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72" w:rsidRPr="00A13F8F" w:rsidRDefault="004B0B37" w:rsidP="00FF0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критерии_за_рецензиране_на_резюмета"/>
      <w:r w:rsidRPr="00A13F8F">
        <w:rPr>
          <w:rFonts w:ascii="Times New Roman" w:eastAsia="Georgia" w:hAnsi="Times New Roman" w:cs="Times New Roman"/>
          <w:b/>
          <w:sz w:val="24"/>
          <w:szCs w:val="24"/>
        </w:rPr>
        <w:t>КРИТЕРИИ ЗА РЕЦЕНЗИРАНЕ НА РЕЗЮМЕТА</w:t>
      </w:r>
      <w:bookmarkEnd w:id="0"/>
    </w:p>
    <w:p w:rsidR="00FF0771" w:rsidRDefault="00FF0771" w:rsidP="00194030">
      <w:pPr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3D72" w:rsidRDefault="004B0B37" w:rsidP="00194030">
      <w:pPr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 xml:space="preserve">След първоначална редакторска преценка и разпределение, всички постъпили резюмета се подлагат на рецензиране от анонимни експерти в съответната научна област. Редакционният екип определя следните </w:t>
      </w:r>
      <w:r w:rsidRPr="00A13F8F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A13F8F">
        <w:rPr>
          <w:rFonts w:ascii="Times New Roman" w:eastAsia="Georgia" w:hAnsi="Times New Roman" w:cs="Times New Roman"/>
          <w:sz w:val="24"/>
          <w:szCs w:val="24"/>
        </w:rPr>
        <w:t>, на които трябва да отговарят резюметата, предлагани за включване в програмата на Двадесет и четвърта национална научна сесия за студенти и преподаватели на Медицински колеж – Плевен (29-30.10.2026 г.).</w:t>
      </w:r>
    </w:p>
    <w:p w:rsidR="00FF0771" w:rsidRPr="00A13F8F" w:rsidRDefault="00FF0771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bm_1_съответствие_с_тематиката_на_491ead"/>
      <w:r w:rsidRPr="00A13F8F">
        <w:rPr>
          <w:rFonts w:ascii="Times New Roman" w:eastAsia="Georgia" w:hAnsi="Times New Roman" w:cs="Times New Roman"/>
          <w:b/>
          <w:sz w:val="24"/>
          <w:szCs w:val="24"/>
        </w:rPr>
        <w:t>1. Съответствие с тематиката на конференцията</w:t>
      </w:r>
      <w:bookmarkEnd w:id="1"/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 xml:space="preserve">1.1. Резюмето е релевантно към основните тематични направления на научната сесия: медико-диагностични дейности, социални </w:t>
      </w:r>
      <w:r w:rsidR="00FF0771">
        <w:rPr>
          <w:rFonts w:ascii="Times New Roman" w:eastAsia="Georgia" w:hAnsi="Times New Roman" w:cs="Times New Roman"/>
          <w:sz w:val="24"/>
          <w:szCs w:val="24"/>
        </w:rPr>
        <w:t xml:space="preserve">и фармацевтични </w:t>
      </w:r>
      <w:r w:rsidRPr="00A13F8F">
        <w:rPr>
          <w:rFonts w:ascii="Times New Roman" w:eastAsia="Georgia" w:hAnsi="Times New Roman" w:cs="Times New Roman"/>
          <w:sz w:val="24"/>
          <w:szCs w:val="24"/>
        </w:rPr>
        <w:t xml:space="preserve">дейности </w:t>
      </w:r>
      <w:r w:rsidR="007517E6">
        <w:rPr>
          <w:rFonts w:ascii="Times New Roman" w:eastAsia="Georgia" w:hAnsi="Times New Roman" w:cs="Times New Roman"/>
          <w:sz w:val="24"/>
          <w:szCs w:val="24"/>
        </w:rPr>
        <w:t>и Вария</w:t>
      </w:r>
      <w:r w:rsidRPr="00A13F8F">
        <w:rPr>
          <w:rFonts w:ascii="Times New Roman" w:eastAsia="Georgia" w:hAnsi="Times New Roman" w:cs="Times New Roman"/>
          <w:sz w:val="24"/>
          <w:szCs w:val="24"/>
        </w:rPr>
        <w:t>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1.2. Изследваният проблем има значение за теорията и/или практиката в съответната или близка научна област.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bm_2_заглавие_и_фокус_на_изследването"/>
      <w:r w:rsidRPr="00A13F8F">
        <w:rPr>
          <w:rFonts w:ascii="Times New Roman" w:eastAsia="Georgia" w:hAnsi="Times New Roman" w:cs="Times New Roman"/>
          <w:b/>
          <w:sz w:val="24"/>
          <w:szCs w:val="24"/>
        </w:rPr>
        <w:t>2. Заглавие и фокус на изследването</w:t>
      </w:r>
      <w:bookmarkEnd w:id="2"/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2.1. Заглавието е конкретно, ясно и точно отразява съдържанието на изследването.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2.2. Заглавието не съдържа абревиатури, жаргон или неясни термини.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2.3. Целта на изследването е ясно формулирана в резюмето.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2.4. Изследователският въпрос или хипотезата са разбираеми.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bm_3_структура_и_съдържание_на_резюмето"/>
      <w:r w:rsidRPr="00A13F8F">
        <w:rPr>
          <w:rFonts w:ascii="Times New Roman" w:eastAsia="Georgia" w:hAnsi="Times New Roman" w:cs="Times New Roman"/>
          <w:b/>
          <w:sz w:val="24"/>
          <w:szCs w:val="24"/>
        </w:rPr>
        <w:t>3. Структура и съдържание на резюмето</w:t>
      </w:r>
      <w:bookmarkEnd w:id="3"/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 xml:space="preserve">3.1. Резюмето съдържа всички необходими елементи: </w:t>
      </w:r>
      <w:r w:rsidRPr="007517E6">
        <w:rPr>
          <w:rFonts w:ascii="Times New Roman" w:hAnsi="Times New Roman" w:cs="Times New Roman"/>
          <w:sz w:val="24"/>
          <w:szCs w:val="24"/>
        </w:rPr>
        <w:t>контекст/въведение, цел, методи, резултати/очаквани резултати и заключение</w:t>
      </w:r>
      <w:r w:rsidRPr="00A13F8F">
        <w:rPr>
          <w:rFonts w:ascii="Times New Roman" w:hAnsi="Times New Roman" w:cs="Times New Roman"/>
          <w:sz w:val="24"/>
          <w:szCs w:val="24"/>
        </w:rPr>
        <w:t>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3.2. Изложението е логично структурирано с естествен преход между отделните части.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3.3. Всяка част на резюмето съдържа достатъчно информация, за да се оцени научната стойност на изследването:</w:t>
      </w:r>
    </w:p>
    <w:p w:rsidR="005B3D72" w:rsidRPr="00A13F8F" w:rsidRDefault="004B0B37" w:rsidP="001940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hAnsi="Times New Roman" w:cs="Times New Roman"/>
          <w:b/>
          <w:sz w:val="24"/>
          <w:szCs w:val="24"/>
        </w:rPr>
        <w:t>Въведение/контекст</w:t>
      </w:r>
      <w:r w:rsidRPr="00A13F8F">
        <w:rPr>
          <w:rFonts w:ascii="Times New Roman" w:eastAsia="Georgia" w:hAnsi="Times New Roman" w:cs="Times New Roman"/>
          <w:sz w:val="24"/>
          <w:szCs w:val="24"/>
        </w:rPr>
        <w:t>: ясно е обяснена актуалността на проблема</w:t>
      </w:r>
    </w:p>
    <w:p w:rsidR="005B3D72" w:rsidRPr="00A13F8F" w:rsidRDefault="004B0B37" w:rsidP="001940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hAnsi="Times New Roman" w:cs="Times New Roman"/>
          <w:b/>
          <w:sz w:val="24"/>
          <w:szCs w:val="24"/>
        </w:rPr>
        <w:t>Цел</w:t>
      </w:r>
      <w:r w:rsidRPr="00A13F8F">
        <w:rPr>
          <w:rFonts w:ascii="Times New Roman" w:eastAsia="Georgia" w:hAnsi="Times New Roman" w:cs="Times New Roman"/>
          <w:sz w:val="24"/>
          <w:szCs w:val="24"/>
        </w:rPr>
        <w:t>: точно е формулирано какво се цели с изследването</w:t>
      </w:r>
    </w:p>
    <w:p w:rsidR="005B3D72" w:rsidRPr="00A13F8F" w:rsidRDefault="004B0B37" w:rsidP="001940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hAnsi="Times New Roman" w:cs="Times New Roman"/>
          <w:b/>
          <w:sz w:val="24"/>
          <w:szCs w:val="24"/>
        </w:rPr>
        <w:t>Методи</w:t>
      </w:r>
      <w:r w:rsidRPr="00A13F8F">
        <w:rPr>
          <w:rFonts w:ascii="Times New Roman" w:eastAsia="Georgia" w:hAnsi="Times New Roman" w:cs="Times New Roman"/>
          <w:sz w:val="24"/>
          <w:szCs w:val="24"/>
        </w:rPr>
        <w:t>: описани са основните методологични подходи</w:t>
      </w:r>
    </w:p>
    <w:p w:rsidR="005B3D72" w:rsidRPr="00A13F8F" w:rsidRDefault="004B0B37" w:rsidP="001940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hAnsi="Times New Roman" w:cs="Times New Roman"/>
          <w:b/>
          <w:sz w:val="24"/>
          <w:szCs w:val="24"/>
        </w:rPr>
        <w:t>Резултати</w:t>
      </w:r>
      <w:r w:rsidRPr="00A13F8F">
        <w:rPr>
          <w:rFonts w:ascii="Times New Roman" w:eastAsia="Georgia" w:hAnsi="Times New Roman" w:cs="Times New Roman"/>
          <w:sz w:val="24"/>
          <w:szCs w:val="24"/>
        </w:rPr>
        <w:t>: представени са ключови находки или очаквани резултати (при работи в процес)</w:t>
      </w:r>
    </w:p>
    <w:p w:rsidR="005B3D72" w:rsidRPr="00A13F8F" w:rsidRDefault="004B0B37" w:rsidP="001940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A13F8F">
        <w:rPr>
          <w:rFonts w:ascii="Times New Roman" w:eastAsia="Georgia" w:hAnsi="Times New Roman" w:cs="Times New Roman"/>
          <w:sz w:val="24"/>
          <w:szCs w:val="24"/>
        </w:rPr>
        <w:t>: ясно са посочени изводите и значението на резултатите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bm_4_научна_оригиналност_и_принос"/>
      <w:r w:rsidRPr="00A13F8F">
        <w:rPr>
          <w:rFonts w:ascii="Times New Roman" w:eastAsia="Georgia" w:hAnsi="Times New Roman" w:cs="Times New Roman"/>
          <w:b/>
          <w:sz w:val="24"/>
          <w:szCs w:val="24"/>
        </w:rPr>
        <w:t>4. Научна оригиналност и принос</w:t>
      </w:r>
      <w:bookmarkEnd w:id="4"/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4.1. Изследването представя нови данни, нови методи, нова интерпретация или различен от известните до момента подход.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4.2. Резюмето демонстрира ясен научен принос към областта.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4.3. При работи в процес е обяснен потенциалният принос на предстоящите резултати.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4.4. Избягнати са общи фрази и тривиални констатации без научна стойност.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bm_5_методология"/>
      <w:r w:rsidRPr="00A13F8F">
        <w:rPr>
          <w:rFonts w:ascii="Times New Roman" w:eastAsia="Georgia" w:hAnsi="Times New Roman" w:cs="Times New Roman"/>
          <w:b/>
          <w:sz w:val="24"/>
          <w:szCs w:val="24"/>
        </w:rPr>
        <w:t>5. Методология</w:t>
      </w:r>
      <w:bookmarkEnd w:id="5"/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5.1. Използваните изследователски методи са подходящи за постигане на целта.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5.2. Дизайнът на изследването е достатъчно ясен, за да се оцени неговата валидност.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5.3. Посочени са основните характеристики на изследваната извадка/материал (обем, критерии за подбор).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5.4. При количествени изследвания са посочени основните статистически методи за анализ.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bm_6_резултати_и_заключения"/>
      <w:r w:rsidRPr="00A13F8F">
        <w:rPr>
          <w:rFonts w:ascii="Times New Roman" w:eastAsia="Georgia" w:hAnsi="Times New Roman" w:cs="Times New Roman"/>
          <w:b/>
          <w:sz w:val="24"/>
          <w:szCs w:val="24"/>
        </w:rPr>
        <w:lastRenderedPageBreak/>
        <w:t>6. Резултати и заключения</w:t>
      </w:r>
      <w:bookmarkEnd w:id="6"/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6.1. Представените резултати са ясни, конкретни и измерими (когато е приложимо).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6.2. Резултатите/очакваните резултати са релевантни към поставената цел.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6.3. Изводите са логични и подкрепени от представените данни.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6.4. Посочено е практическото значение или приложимост на резултатите.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bm_7_качество_на_изложението"/>
      <w:r w:rsidRPr="00A13F8F">
        <w:rPr>
          <w:rFonts w:ascii="Times New Roman" w:eastAsia="Georgia" w:hAnsi="Times New Roman" w:cs="Times New Roman"/>
          <w:b/>
          <w:sz w:val="24"/>
          <w:szCs w:val="24"/>
        </w:rPr>
        <w:t>7. Качество на изложението</w:t>
      </w:r>
      <w:bookmarkEnd w:id="7"/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7.1. Текстът е написан на книжовен български език.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7.2. Използвана е правилна научна терминология.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7.3. Стилът е точен, ясен и лаконичен – избягнато е многословие.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7.4. Текстът е граматически и правописно коректен.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7.5. Изложението е обективно и безпристрастно.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bm_8_формални_изисквания"/>
      <w:r w:rsidRPr="00A13F8F">
        <w:rPr>
          <w:rFonts w:ascii="Times New Roman" w:eastAsia="Georgia" w:hAnsi="Times New Roman" w:cs="Times New Roman"/>
          <w:b/>
          <w:sz w:val="24"/>
          <w:szCs w:val="24"/>
        </w:rPr>
        <w:t>8. Формални изисквания</w:t>
      </w:r>
      <w:bookmarkEnd w:id="8"/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 xml:space="preserve">8.1. Спазен е максималният обем до </w:t>
      </w:r>
      <w:r w:rsidR="00B45894">
        <w:rPr>
          <w:rFonts w:ascii="Times New Roman" w:eastAsia="Georgia" w:hAnsi="Times New Roman" w:cs="Times New Roman"/>
          <w:sz w:val="24"/>
          <w:szCs w:val="24"/>
        </w:rPr>
        <w:t>3</w:t>
      </w:r>
      <w:r w:rsidR="00B45894">
        <w:rPr>
          <w:rFonts w:ascii="Times New Roman" w:hAnsi="Times New Roman" w:cs="Times New Roman"/>
          <w:sz w:val="24"/>
          <w:szCs w:val="24"/>
        </w:rPr>
        <w:t>5</w:t>
      </w:r>
      <w:r w:rsidRPr="00B45ABD">
        <w:rPr>
          <w:rFonts w:ascii="Times New Roman" w:hAnsi="Times New Roman" w:cs="Times New Roman"/>
          <w:sz w:val="24"/>
          <w:szCs w:val="24"/>
        </w:rPr>
        <w:t>0 думи</w:t>
      </w:r>
      <w:r w:rsidRPr="00A13F8F">
        <w:rPr>
          <w:rFonts w:ascii="Times New Roman" w:hAnsi="Times New Roman" w:cs="Times New Roman"/>
          <w:sz w:val="24"/>
          <w:szCs w:val="24"/>
        </w:rPr>
        <w:t>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8.2. Спазени са указанията за форматиране съгласно шаблона.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 xml:space="preserve">8.3. Включени са до </w:t>
      </w:r>
      <w:r w:rsidRPr="00B45ABD">
        <w:rPr>
          <w:rFonts w:ascii="Times New Roman" w:hAnsi="Times New Roman" w:cs="Times New Roman"/>
          <w:sz w:val="24"/>
          <w:szCs w:val="24"/>
        </w:rPr>
        <w:t>5 ключови думи</w:t>
      </w:r>
      <w:r w:rsidRPr="00A13F8F">
        <w:rPr>
          <w:rFonts w:ascii="Times New Roman" w:eastAsia="Georgia" w:hAnsi="Times New Roman" w:cs="Times New Roman"/>
          <w:sz w:val="24"/>
          <w:szCs w:val="24"/>
        </w:rPr>
        <w:t>, релевантни към съдържанието.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8.4. Посочена е информация за автора/авторите (имена, институция, катедра/специалност, e-</w:t>
      </w:r>
      <w:proofErr w:type="spellStart"/>
      <w:r w:rsidRPr="00A13F8F">
        <w:rPr>
          <w:rFonts w:ascii="Times New Roman" w:eastAsia="Georgia" w:hAnsi="Times New Roman" w:cs="Times New Roman"/>
          <w:sz w:val="24"/>
          <w:szCs w:val="24"/>
        </w:rPr>
        <w:t>mail</w:t>
      </w:r>
      <w:proofErr w:type="spellEnd"/>
      <w:r w:rsidRPr="00A13F8F">
        <w:rPr>
          <w:rFonts w:ascii="Times New Roman" w:eastAsia="Georgia" w:hAnsi="Times New Roman" w:cs="Times New Roman"/>
          <w:sz w:val="24"/>
          <w:szCs w:val="24"/>
        </w:rPr>
        <w:t>).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bm_9_етични_съображения"/>
      <w:r w:rsidRPr="00A13F8F">
        <w:rPr>
          <w:rFonts w:ascii="Times New Roman" w:eastAsia="Georgia" w:hAnsi="Times New Roman" w:cs="Times New Roman"/>
          <w:b/>
          <w:sz w:val="24"/>
          <w:szCs w:val="24"/>
        </w:rPr>
        <w:t>9. Етични съображения</w:t>
      </w:r>
      <w:bookmarkEnd w:id="9"/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9.1. Резюмето представя оригинална и непубликувана работа.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9.2. Няма признаци на плагиатство или неправомерно използване на чужди идеи/данни.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9.3. При изследвания с човешки субекти или животни е посочено получаването на етично одобрение (когато е приложимо).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9.4. Всички съавтори са посочени и техният принос е оправдан.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m_10_цитирана_литература_ако_е_включена"/>
      <w:r w:rsidRPr="00A13F8F">
        <w:rPr>
          <w:rFonts w:ascii="Times New Roman" w:eastAsia="Georgia" w:hAnsi="Times New Roman" w:cs="Times New Roman"/>
          <w:b/>
          <w:sz w:val="24"/>
          <w:szCs w:val="24"/>
        </w:rPr>
        <w:t xml:space="preserve">10. Цитирана литература </w:t>
      </w:r>
      <w:bookmarkEnd w:id="10"/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10.1. Цитираните източници са релевантни към изследвания проблем.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10.2. Използвани са актуални литературни източници (предимно от последните 5-10 години).</w:t>
      </w:r>
    </w:p>
    <w:p w:rsidR="005B3D72" w:rsidRPr="00717F81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10.3. Цитирането е корект</w:t>
      </w:r>
      <w:r w:rsidR="00717F81">
        <w:rPr>
          <w:rFonts w:ascii="Times New Roman" w:eastAsia="Georgia" w:hAnsi="Times New Roman" w:cs="Times New Roman"/>
          <w:sz w:val="24"/>
          <w:szCs w:val="24"/>
        </w:rPr>
        <w:t>но оформено според изискванията</w:t>
      </w:r>
      <w:r w:rsidR="00717F81" w:rsidRPr="00717F81">
        <w:rPr>
          <w:rFonts w:ascii="Times New Roman" w:eastAsia="Georgia" w:hAnsi="Times New Roman" w:cs="Times New Roman"/>
          <w:sz w:val="24"/>
          <w:szCs w:val="24"/>
          <w:lang w:val="ru-RU"/>
        </w:rPr>
        <w:t xml:space="preserve"> </w:t>
      </w:r>
      <w:r w:rsidR="000A682C">
        <w:rPr>
          <w:rFonts w:ascii="Times New Roman" w:eastAsia="Georgia" w:hAnsi="Times New Roman" w:cs="Times New Roman"/>
          <w:sz w:val="24"/>
          <w:szCs w:val="24"/>
          <w:lang w:val="ru-RU"/>
        </w:rPr>
        <w:t xml:space="preserve">на </w:t>
      </w:r>
      <w:r w:rsidR="000A682C" w:rsidRPr="000A682C">
        <w:rPr>
          <w:rFonts w:ascii="Times New Roman" w:eastAsia="Georgia" w:hAnsi="Times New Roman" w:cs="Times New Roman"/>
          <w:sz w:val="24"/>
          <w:szCs w:val="24"/>
        </w:rPr>
        <w:t>стил</w:t>
      </w:r>
      <w:r w:rsidR="000A682C">
        <w:rPr>
          <w:rFonts w:ascii="Times New Roman" w:eastAsia="Georgia" w:hAnsi="Times New Roman" w:cs="Times New Roman"/>
          <w:sz w:val="24"/>
          <w:szCs w:val="24"/>
          <w:lang w:val="ru-RU"/>
        </w:rPr>
        <w:t xml:space="preserve"> АР</w:t>
      </w:r>
      <w:r w:rsidR="00717F81">
        <w:rPr>
          <w:rFonts w:ascii="Times New Roman" w:eastAsia="Georgia" w:hAnsi="Times New Roman" w:cs="Times New Roman"/>
          <w:sz w:val="24"/>
          <w:szCs w:val="24"/>
          <w:lang w:val="ru-RU"/>
        </w:rPr>
        <w:t>А 7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финално_решение_на_рецензента"/>
      <w:r w:rsidRPr="00A13F8F">
        <w:rPr>
          <w:rFonts w:ascii="Times New Roman" w:eastAsia="Georgia" w:hAnsi="Times New Roman" w:cs="Times New Roman"/>
          <w:b/>
          <w:sz w:val="24"/>
          <w:szCs w:val="24"/>
        </w:rPr>
        <w:t>Финално решение на рецензента</w:t>
      </w:r>
      <w:bookmarkEnd w:id="11"/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Въз основа на гореизброените критерии, рецензентът прави мотивирано предложение измежду следните възможности: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m_1_резюмето_да_се_приеме_без_промени"/>
      <w:r w:rsidRPr="00A13F8F">
        <w:rPr>
          <w:rFonts w:ascii="Times New Roman" w:eastAsia="Georgia" w:hAnsi="Times New Roman" w:cs="Times New Roman"/>
          <w:b/>
          <w:sz w:val="24"/>
          <w:szCs w:val="24"/>
        </w:rPr>
        <w:t>1. Резюмето да се приеме без промени</w:t>
      </w:r>
      <w:bookmarkEnd w:id="12"/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Резюмето отговаря на всички критерии и може да бъде включено в програмата на конференцията без необходимост от корекции.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m_2_резюмето_да_се_приеме_след_корекции"/>
      <w:r w:rsidRPr="00A13F8F">
        <w:rPr>
          <w:rFonts w:ascii="Times New Roman" w:eastAsia="Georgia" w:hAnsi="Times New Roman" w:cs="Times New Roman"/>
          <w:b/>
          <w:sz w:val="24"/>
          <w:szCs w:val="24"/>
        </w:rPr>
        <w:t>2. Резюмето да се приеме след корекции</w:t>
      </w:r>
      <w:bookmarkEnd w:id="13"/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Резюмето има потенциал, но изисква подобрения в една или повече от следните области:</w:t>
      </w:r>
    </w:p>
    <w:p w:rsidR="005B3D72" w:rsidRPr="00A13F8F" w:rsidRDefault="004B0B37" w:rsidP="001940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Стилистични и терминологични корекции</w:t>
      </w:r>
    </w:p>
    <w:p w:rsidR="005B3D72" w:rsidRPr="00A13F8F" w:rsidRDefault="004B0B37" w:rsidP="001940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Прецизиране на заглавието</w:t>
      </w:r>
    </w:p>
    <w:p w:rsidR="005B3D72" w:rsidRPr="00A13F8F" w:rsidRDefault="004B0B37" w:rsidP="001940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Уточняване на целта или методологията</w:t>
      </w:r>
    </w:p>
    <w:p w:rsidR="005B3D72" w:rsidRPr="00A13F8F" w:rsidRDefault="004B0B37" w:rsidP="001940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Допълване на липсваща информация за резултати/заключения</w:t>
      </w:r>
    </w:p>
    <w:p w:rsidR="005B3D72" w:rsidRPr="00A13F8F" w:rsidRDefault="004B0B37" w:rsidP="001940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Съкращаване на текста до изискуемия обем</w:t>
      </w:r>
    </w:p>
    <w:p w:rsidR="005B3D72" w:rsidRPr="00A13F8F" w:rsidRDefault="004B0B37" w:rsidP="001940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С</w:t>
      </w:r>
      <w:bookmarkStart w:id="14" w:name="_GoBack"/>
      <w:bookmarkEnd w:id="14"/>
      <w:r w:rsidRPr="00A13F8F">
        <w:rPr>
          <w:rFonts w:ascii="Times New Roman" w:eastAsia="Georgia" w:hAnsi="Times New Roman" w:cs="Times New Roman"/>
          <w:sz w:val="24"/>
          <w:szCs w:val="24"/>
        </w:rPr>
        <w:t>пазване на формата и шаблона</w:t>
      </w:r>
    </w:p>
    <w:p w:rsidR="005B3D72" w:rsidRPr="00A13F8F" w:rsidRDefault="004B0B37" w:rsidP="001940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Езикова редакция</w:t>
      </w:r>
    </w:p>
    <w:p w:rsidR="005B3D72" w:rsidRPr="00B45ABD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ABD">
        <w:rPr>
          <w:rFonts w:ascii="Times New Roman" w:hAnsi="Times New Roman" w:cs="Times New Roman"/>
          <w:sz w:val="24"/>
          <w:szCs w:val="24"/>
        </w:rPr>
        <w:t>Рецензентът посочва конкретно какви корекции са необходими.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bm_3_резюмето_да_не_се_приеме"/>
      <w:r w:rsidRPr="00A13F8F">
        <w:rPr>
          <w:rFonts w:ascii="Times New Roman" w:eastAsia="Georgia" w:hAnsi="Times New Roman" w:cs="Times New Roman"/>
          <w:b/>
          <w:sz w:val="24"/>
          <w:szCs w:val="24"/>
        </w:rPr>
        <w:lastRenderedPageBreak/>
        <w:t>3. Резюмето да не се приеме</w:t>
      </w:r>
      <w:bookmarkEnd w:id="15"/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Резюмето не отговаря на основните изисквания за качество и не може да бъде включено в програмата на конференцията поради една или повече от следните причини:</w:t>
      </w:r>
    </w:p>
    <w:p w:rsidR="005B3D72" w:rsidRPr="00A13F8F" w:rsidRDefault="00194030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B0B37" w:rsidRPr="00A13F8F">
        <w:rPr>
          <w:rFonts w:ascii="Times New Roman" w:hAnsi="Times New Roman" w:cs="Times New Roman"/>
          <w:sz w:val="24"/>
          <w:szCs w:val="24"/>
        </w:rPr>
        <w:t xml:space="preserve">) </w:t>
      </w:r>
      <w:r w:rsidR="004B0B37" w:rsidRPr="00A13F8F">
        <w:rPr>
          <w:rFonts w:ascii="Times New Roman" w:hAnsi="Times New Roman" w:cs="Times New Roman"/>
          <w:b/>
          <w:sz w:val="24"/>
          <w:szCs w:val="24"/>
        </w:rPr>
        <w:t>Не съдържа научни резултати или научен принос</w:t>
      </w:r>
      <w:r w:rsidR="004B0B37" w:rsidRPr="00A13F8F">
        <w:rPr>
          <w:rFonts w:ascii="Times New Roman" w:eastAsia="Georgia" w:hAnsi="Times New Roman" w:cs="Times New Roman"/>
          <w:sz w:val="24"/>
          <w:szCs w:val="24"/>
        </w:rPr>
        <w:t xml:space="preserve"> – представя само описание на проблем без изследователски компонент</w:t>
      </w:r>
    </w:p>
    <w:p w:rsidR="005B3D72" w:rsidRPr="00A13F8F" w:rsidRDefault="00194030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B0B37" w:rsidRPr="00A13F8F">
        <w:rPr>
          <w:rFonts w:ascii="Times New Roman" w:hAnsi="Times New Roman" w:cs="Times New Roman"/>
          <w:sz w:val="24"/>
          <w:szCs w:val="24"/>
        </w:rPr>
        <w:t xml:space="preserve">) </w:t>
      </w:r>
      <w:r w:rsidR="004B0B37" w:rsidRPr="00A13F8F">
        <w:rPr>
          <w:rFonts w:ascii="Times New Roman" w:hAnsi="Times New Roman" w:cs="Times New Roman"/>
          <w:b/>
          <w:sz w:val="24"/>
          <w:szCs w:val="24"/>
        </w:rPr>
        <w:t>Не е подходящо за тематиката на научната сесия</w:t>
      </w:r>
      <w:r w:rsidR="004B0B37" w:rsidRPr="00A13F8F">
        <w:rPr>
          <w:rFonts w:ascii="Times New Roman" w:eastAsia="Georgia" w:hAnsi="Times New Roman" w:cs="Times New Roman"/>
          <w:sz w:val="24"/>
          <w:szCs w:val="24"/>
        </w:rPr>
        <w:t xml:space="preserve"> – изследваният проблем е извън фокуса на конференцията</w:t>
      </w:r>
    </w:p>
    <w:p w:rsidR="005B3D72" w:rsidRPr="00A13F8F" w:rsidRDefault="00194030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B0B37" w:rsidRPr="00A13F8F">
        <w:rPr>
          <w:rFonts w:ascii="Times New Roman" w:hAnsi="Times New Roman" w:cs="Times New Roman"/>
          <w:sz w:val="24"/>
          <w:szCs w:val="24"/>
        </w:rPr>
        <w:t xml:space="preserve">) </w:t>
      </w:r>
      <w:r w:rsidR="004B0B37" w:rsidRPr="00A13F8F">
        <w:rPr>
          <w:rFonts w:ascii="Times New Roman" w:hAnsi="Times New Roman" w:cs="Times New Roman"/>
          <w:b/>
          <w:sz w:val="24"/>
          <w:szCs w:val="24"/>
        </w:rPr>
        <w:t>Не съдържа достатъчно информация</w:t>
      </w:r>
      <w:r w:rsidR="004B0B37" w:rsidRPr="00A13F8F">
        <w:rPr>
          <w:rFonts w:ascii="Times New Roman" w:eastAsia="Georgia" w:hAnsi="Times New Roman" w:cs="Times New Roman"/>
          <w:sz w:val="24"/>
          <w:szCs w:val="24"/>
        </w:rPr>
        <w:t xml:space="preserve"> – липсват основни елементи (цел, методи, резултати), които правят невъзможна оценката</w:t>
      </w:r>
    </w:p>
    <w:p w:rsidR="005B3D72" w:rsidRPr="00A13F8F" w:rsidRDefault="00194030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B0B37" w:rsidRPr="00A13F8F">
        <w:rPr>
          <w:rFonts w:ascii="Times New Roman" w:hAnsi="Times New Roman" w:cs="Times New Roman"/>
          <w:sz w:val="24"/>
          <w:szCs w:val="24"/>
        </w:rPr>
        <w:t xml:space="preserve">) </w:t>
      </w:r>
      <w:r w:rsidR="004B0B37" w:rsidRPr="00A13F8F">
        <w:rPr>
          <w:rFonts w:ascii="Times New Roman" w:hAnsi="Times New Roman" w:cs="Times New Roman"/>
          <w:b/>
          <w:sz w:val="24"/>
          <w:szCs w:val="24"/>
        </w:rPr>
        <w:t>Сериозни методологични недостатъци</w:t>
      </w:r>
      <w:r w:rsidR="004B0B37" w:rsidRPr="00A13F8F">
        <w:rPr>
          <w:rFonts w:ascii="Times New Roman" w:eastAsia="Georgia" w:hAnsi="Times New Roman" w:cs="Times New Roman"/>
          <w:sz w:val="24"/>
          <w:szCs w:val="24"/>
        </w:rPr>
        <w:t xml:space="preserve"> – избраните методи са неадекватни или неправилно приложени</w:t>
      </w:r>
    </w:p>
    <w:p w:rsidR="005B3D72" w:rsidRPr="00A13F8F" w:rsidRDefault="00194030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B0B37" w:rsidRPr="00A13F8F">
        <w:rPr>
          <w:rFonts w:ascii="Times New Roman" w:hAnsi="Times New Roman" w:cs="Times New Roman"/>
          <w:sz w:val="24"/>
          <w:szCs w:val="24"/>
        </w:rPr>
        <w:t xml:space="preserve">) </w:t>
      </w:r>
      <w:r w:rsidR="004B0B37" w:rsidRPr="00A13F8F">
        <w:rPr>
          <w:rFonts w:ascii="Times New Roman" w:hAnsi="Times New Roman" w:cs="Times New Roman"/>
          <w:b/>
          <w:sz w:val="24"/>
          <w:szCs w:val="24"/>
        </w:rPr>
        <w:t>Не е оригинално</w:t>
      </w:r>
      <w:r w:rsidR="004B0B37" w:rsidRPr="00A13F8F">
        <w:rPr>
          <w:rFonts w:ascii="Times New Roman" w:eastAsia="Georgia" w:hAnsi="Times New Roman" w:cs="Times New Roman"/>
          <w:sz w:val="24"/>
          <w:szCs w:val="24"/>
        </w:rPr>
        <w:t xml:space="preserve"> – работата е публикувана другаде или представлява плагиатство</w:t>
      </w:r>
    </w:p>
    <w:p w:rsidR="005B3D72" w:rsidRPr="00A13F8F" w:rsidRDefault="00194030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4B0B37" w:rsidRPr="00A13F8F">
        <w:rPr>
          <w:rFonts w:ascii="Times New Roman" w:hAnsi="Times New Roman" w:cs="Times New Roman"/>
          <w:sz w:val="24"/>
          <w:szCs w:val="24"/>
        </w:rPr>
        <w:t xml:space="preserve">) </w:t>
      </w:r>
      <w:r w:rsidR="004B0B37" w:rsidRPr="00A13F8F">
        <w:rPr>
          <w:rFonts w:ascii="Times New Roman" w:hAnsi="Times New Roman" w:cs="Times New Roman"/>
          <w:b/>
          <w:sz w:val="24"/>
          <w:szCs w:val="24"/>
        </w:rPr>
        <w:t>Не отговаря на издателската етика</w:t>
      </w:r>
      <w:r w:rsidR="004B0B37" w:rsidRPr="00A13F8F">
        <w:rPr>
          <w:rFonts w:ascii="Times New Roman" w:eastAsia="Georgia" w:hAnsi="Times New Roman" w:cs="Times New Roman"/>
          <w:sz w:val="24"/>
          <w:szCs w:val="24"/>
        </w:rPr>
        <w:t xml:space="preserve"> – установени са нарушения на научната почтеност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hAnsi="Times New Roman" w:cs="Times New Roman"/>
          <w:b/>
          <w:sz w:val="24"/>
          <w:szCs w:val="24"/>
        </w:rPr>
        <w:t>Рецензентът посочва конкретните причини за отхвърляне.</w:t>
      </w:r>
    </w:p>
    <w:p w:rsidR="005B3D72" w:rsidRPr="00A13F8F" w:rsidRDefault="004B0B37" w:rsidP="001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допълнителни_бележки_за_рецензенти"/>
      <w:r w:rsidRPr="00A13F8F">
        <w:rPr>
          <w:rFonts w:ascii="Times New Roman" w:eastAsia="Georgia" w:hAnsi="Times New Roman" w:cs="Times New Roman"/>
          <w:b/>
          <w:sz w:val="24"/>
          <w:szCs w:val="24"/>
        </w:rPr>
        <w:t>Допълнителни бележки за рецензенти</w:t>
      </w:r>
      <w:bookmarkEnd w:id="16"/>
    </w:p>
    <w:p w:rsidR="005B3D72" w:rsidRPr="00A13F8F" w:rsidRDefault="004B0B37" w:rsidP="001940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Рецензентите се насърчават да предоставят конструктивни коментари, които да помогнат на авторите да подобрят работата си.</w:t>
      </w:r>
    </w:p>
    <w:p w:rsidR="005B3D72" w:rsidRPr="00A13F8F" w:rsidRDefault="00117BAE" w:rsidP="001940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При </w:t>
      </w:r>
      <w:r w:rsidR="004B0B37" w:rsidRPr="00A13F8F">
        <w:rPr>
          <w:rFonts w:ascii="Times New Roman" w:eastAsia="Georgia" w:hAnsi="Times New Roman" w:cs="Times New Roman"/>
          <w:sz w:val="24"/>
          <w:szCs w:val="24"/>
        </w:rPr>
        <w:t xml:space="preserve">гранични </w:t>
      </w:r>
      <w:r>
        <w:rPr>
          <w:rFonts w:ascii="Times New Roman" w:eastAsia="Georgia" w:hAnsi="Times New Roman" w:cs="Times New Roman"/>
          <w:sz w:val="24"/>
          <w:szCs w:val="24"/>
        </w:rPr>
        <w:t>случаи се препоръчва вариантът „приемане след корекции“</w:t>
      </w:r>
      <w:r w:rsidR="004B0B37" w:rsidRPr="00A13F8F">
        <w:rPr>
          <w:rFonts w:ascii="Times New Roman" w:eastAsia="Georgia" w:hAnsi="Times New Roman" w:cs="Times New Roman"/>
          <w:sz w:val="24"/>
          <w:szCs w:val="24"/>
        </w:rPr>
        <w:t xml:space="preserve"> с ясни указания.</w:t>
      </w:r>
    </w:p>
    <w:p w:rsidR="005B3D72" w:rsidRPr="00A13F8F" w:rsidRDefault="004B0B37" w:rsidP="001940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Оценката трябва да бъде обективна, базирана на научните качества на резюмето, а не на лични предпочитания.</w:t>
      </w:r>
    </w:p>
    <w:p w:rsidR="005B3D72" w:rsidRPr="00A13F8F" w:rsidRDefault="004B0B37" w:rsidP="001940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8F">
        <w:rPr>
          <w:rFonts w:ascii="Times New Roman" w:eastAsia="Georgia" w:hAnsi="Times New Roman" w:cs="Times New Roman"/>
          <w:sz w:val="24"/>
          <w:szCs w:val="24"/>
        </w:rPr>
        <w:t>Анонимността на рецензионния процес трябва да се спазва стриктно от двете страни.</w:t>
      </w:r>
    </w:p>
    <w:sectPr w:rsidR="005B3D72" w:rsidRPr="00A13F8F">
      <w:pgSz w:w="12240" w:h="15840"/>
      <w:pgMar w:top="1415" w:right="1775" w:bottom="1415" w:left="177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D68"/>
    <w:multiLevelType w:val="hybridMultilevel"/>
    <w:tmpl w:val="DC6487DC"/>
    <w:lvl w:ilvl="0" w:tplc="785E27D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6C2A8FE">
      <w:numFmt w:val="decimal"/>
      <w:lvlText w:val=""/>
      <w:lvlJc w:val="left"/>
    </w:lvl>
    <w:lvl w:ilvl="2" w:tplc="91A6263C">
      <w:numFmt w:val="decimal"/>
      <w:lvlText w:val=""/>
      <w:lvlJc w:val="left"/>
    </w:lvl>
    <w:lvl w:ilvl="3" w:tplc="42A40BD8">
      <w:numFmt w:val="decimal"/>
      <w:lvlText w:val=""/>
      <w:lvlJc w:val="left"/>
    </w:lvl>
    <w:lvl w:ilvl="4" w:tplc="B380CB8E">
      <w:numFmt w:val="decimal"/>
      <w:lvlText w:val=""/>
      <w:lvlJc w:val="left"/>
    </w:lvl>
    <w:lvl w:ilvl="5" w:tplc="7AF0B226">
      <w:numFmt w:val="decimal"/>
      <w:lvlText w:val=""/>
      <w:lvlJc w:val="left"/>
    </w:lvl>
    <w:lvl w:ilvl="6" w:tplc="DDB2A2EE">
      <w:numFmt w:val="decimal"/>
      <w:lvlText w:val=""/>
      <w:lvlJc w:val="left"/>
    </w:lvl>
    <w:lvl w:ilvl="7" w:tplc="0B3C7194">
      <w:numFmt w:val="decimal"/>
      <w:lvlText w:val=""/>
      <w:lvlJc w:val="left"/>
    </w:lvl>
    <w:lvl w:ilvl="8" w:tplc="C3589AD0">
      <w:numFmt w:val="decimal"/>
      <w:lvlText w:val=""/>
      <w:lvlJc w:val="left"/>
    </w:lvl>
  </w:abstractNum>
  <w:abstractNum w:abstractNumId="1" w15:restartNumberingAfterBreak="0">
    <w:nsid w:val="2E470C3C"/>
    <w:multiLevelType w:val="hybridMultilevel"/>
    <w:tmpl w:val="16DEB8EE"/>
    <w:lvl w:ilvl="0" w:tplc="3278ADB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8C471A8">
      <w:numFmt w:val="decimal"/>
      <w:lvlText w:val=""/>
      <w:lvlJc w:val="left"/>
    </w:lvl>
    <w:lvl w:ilvl="2" w:tplc="CA06E0D0">
      <w:numFmt w:val="decimal"/>
      <w:lvlText w:val=""/>
      <w:lvlJc w:val="left"/>
    </w:lvl>
    <w:lvl w:ilvl="3" w:tplc="3260DBDC">
      <w:numFmt w:val="decimal"/>
      <w:lvlText w:val=""/>
      <w:lvlJc w:val="left"/>
    </w:lvl>
    <w:lvl w:ilvl="4" w:tplc="1C7AB780">
      <w:numFmt w:val="decimal"/>
      <w:lvlText w:val=""/>
      <w:lvlJc w:val="left"/>
    </w:lvl>
    <w:lvl w:ilvl="5" w:tplc="17DEFE7A">
      <w:numFmt w:val="decimal"/>
      <w:lvlText w:val=""/>
      <w:lvlJc w:val="left"/>
    </w:lvl>
    <w:lvl w:ilvl="6" w:tplc="20BE5C5A">
      <w:numFmt w:val="decimal"/>
      <w:lvlText w:val=""/>
      <w:lvlJc w:val="left"/>
    </w:lvl>
    <w:lvl w:ilvl="7" w:tplc="7376D9DA">
      <w:numFmt w:val="decimal"/>
      <w:lvlText w:val=""/>
      <w:lvlJc w:val="left"/>
    </w:lvl>
    <w:lvl w:ilvl="8" w:tplc="309C4748">
      <w:numFmt w:val="decimal"/>
      <w:lvlText w:val=""/>
      <w:lvlJc w:val="left"/>
    </w:lvl>
  </w:abstractNum>
  <w:abstractNum w:abstractNumId="2" w15:restartNumberingAfterBreak="0">
    <w:nsid w:val="73357812"/>
    <w:multiLevelType w:val="hybridMultilevel"/>
    <w:tmpl w:val="40161B7E"/>
    <w:lvl w:ilvl="0" w:tplc="11B2297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B5A567E">
      <w:numFmt w:val="decimal"/>
      <w:lvlText w:val=""/>
      <w:lvlJc w:val="left"/>
    </w:lvl>
    <w:lvl w:ilvl="2" w:tplc="9D60010A">
      <w:numFmt w:val="decimal"/>
      <w:lvlText w:val=""/>
      <w:lvlJc w:val="left"/>
    </w:lvl>
    <w:lvl w:ilvl="3" w:tplc="3C2EFB7A">
      <w:numFmt w:val="decimal"/>
      <w:lvlText w:val=""/>
      <w:lvlJc w:val="left"/>
    </w:lvl>
    <w:lvl w:ilvl="4" w:tplc="3CB668F6">
      <w:numFmt w:val="decimal"/>
      <w:lvlText w:val=""/>
      <w:lvlJc w:val="left"/>
    </w:lvl>
    <w:lvl w:ilvl="5" w:tplc="08422548">
      <w:numFmt w:val="decimal"/>
      <w:lvlText w:val=""/>
      <w:lvlJc w:val="left"/>
    </w:lvl>
    <w:lvl w:ilvl="6" w:tplc="AFC231A6">
      <w:numFmt w:val="decimal"/>
      <w:lvlText w:val=""/>
      <w:lvlJc w:val="left"/>
    </w:lvl>
    <w:lvl w:ilvl="7" w:tplc="109A3180">
      <w:numFmt w:val="decimal"/>
      <w:lvlText w:val=""/>
      <w:lvlJc w:val="left"/>
    </w:lvl>
    <w:lvl w:ilvl="8" w:tplc="71121BC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72"/>
    <w:rsid w:val="000A682C"/>
    <w:rsid w:val="00117BAE"/>
    <w:rsid w:val="00194030"/>
    <w:rsid w:val="00274F83"/>
    <w:rsid w:val="002C3018"/>
    <w:rsid w:val="004B0B37"/>
    <w:rsid w:val="005B3D72"/>
    <w:rsid w:val="006C21E8"/>
    <w:rsid w:val="00717F81"/>
    <w:rsid w:val="00745A87"/>
    <w:rsid w:val="007517E6"/>
    <w:rsid w:val="00A13F8F"/>
    <w:rsid w:val="00B45894"/>
    <w:rsid w:val="00B45ABD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C1EB7-6E25-428E-99DA-581EBD00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Theme="minorHAnsi" w:cstheme="minorBidi"/>
        <w:sz w:val="21"/>
        <w:szCs w:val="22"/>
        <w:lang w:val="bg-BG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User</cp:lastModifiedBy>
  <cp:revision>8</cp:revision>
  <dcterms:created xsi:type="dcterms:W3CDTF">2026-02-23T10:41:00Z</dcterms:created>
  <dcterms:modified xsi:type="dcterms:W3CDTF">2026-04-20T07:45:00Z</dcterms:modified>
</cp:coreProperties>
</file>