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4B" w:rsidRDefault="00DE2F4B" w:rsidP="00DE2F4B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DE2F4B" w:rsidRPr="001E6C0E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1</w:t>
      </w:r>
      <w:r w:rsidR="001E6C0E">
        <w:rPr>
          <w:rFonts w:ascii="Times New Roman" w:hAnsi="Times New Roman"/>
          <w:b/>
          <w:caps/>
          <w:sz w:val="32"/>
          <w:szCs w:val="32"/>
          <w:lang w:val="en-US"/>
        </w:rPr>
        <w:t>4</w:t>
      </w: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DE2F4B" w:rsidRDefault="00DE2F4B" w:rsidP="00DE2F4B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E2F4B" w:rsidRDefault="00DE2F4B" w:rsidP="00DE2F4B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E2F4B" w:rsidRDefault="00DE2F4B" w:rsidP="00DE2F4B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E2F4B" w:rsidRPr="001E6C0E" w:rsidRDefault="00DE2F4B" w:rsidP="00DE2F4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</w:rPr>
        <w:t>ТЕМА: „</w:t>
      </w:r>
      <w:r w:rsidR="001E6C0E" w:rsidRPr="001E6C0E">
        <w:rPr>
          <w:rFonts w:ascii="Times New Roman" w:hAnsi="Times New Roman"/>
          <w:b/>
        </w:rPr>
        <w:t>ПАЦИЕНТЪТ-ПАРТНЬОР ПРИ ВЗЕМАНЕ НА РЕШЕНИЯ В ЗДРАВНИЯ ПРОЦЕС В ОП</w:t>
      </w:r>
      <w:r w:rsidR="001E6C0E" w:rsidRPr="001E6C0E">
        <w:rPr>
          <w:rFonts w:ascii="Times New Roman" w:hAnsi="Times New Roman"/>
          <w:b/>
          <w:szCs w:val="24"/>
        </w:rPr>
        <w:t>.</w:t>
      </w:r>
      <w:r w:rsidR="001E6C0E" w:rsidRPr="001E6C0E">
        <w:rPr>
          <w:rFonts w:ascii="Times New Roman" w:hAnsi="Times New Roman"/>
          <w:b/>
        </w:rPr>
        <w:t>”</w:t>
      </w:r>
    </w:p>
    <w:p w:rsidR="00DE2F4B" w:rsidRDefault="001E6C0E" w:rsidP="001E6C0E">
      <w:pPr>
        <w:tabs>
          <w:tab w:val="left" w:pos="2622"/>
        </w:tabs>
        <w:spacing w:line="360" w:lineRule="auto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tab/>
      </w:r>
    </w:p>
    <w:p w:rsidR="00DE2F4B" w:rsidRDefault="00DE2F4B" w:rsidP="00DE2F4B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E2F4B" w:rsidRDefault="00DE2F4B" w:rsidP="00DE2F4B">
      <w:pPr>
        <w:spacing w:line="360" w:lineRule="auto"/>
        <w:rPr>
          <w:rFonts w:ascii="Times New Roman" w:hAnsi="Times New Roman"/>
          <w:b/>
          <w:caps/>
        </w:rPr>
      </w:pPr>
    </w:p>
    <w:p w:rsidR="00DE2F4B" w:rsidRDefault="00DE2F4B" w:rsidP="00DE2F4B">
      <w:pPr>
        <w:spacing w:line="360" w:lineRule="auto"/>
        <w:rPr>
          <w:rFonts w:ascii="Times New Roman" w:hAnsi="Times New Roman"/>
          <w:b/>
        </w:rPr>
      </w:pPr>
    </w:p>
    <w:p w:rsidR="00DE2F4B" w:rsidRDefault="00DE2F4B" w:rsidP="00DE2F4B">
      <w:pPr>
        <w:spacing w:line="360" w:lineRule="auto"/>
        <w:rPr>
          <w:rFonts w:ascii="Times New Roman" w:hAnsi="Times New Roman"/>
          <w:b/>
        </w:rPr>
      </w:pP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</w:rPr>
      </w:pP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DE2F4B" w:rsidRDefault="00DE2F4B" w:rsidP="00DE2F4B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DE2F4B" w:rsidRDefault="00DE2F4B" w:rsidP="00DE2F4B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DE2F4B" w:rsidRDefault="00DE2F4B" w:rsidP="00DE2F4B">
      <w:pPr>
        <w:pStyle w:val="st11"/>
        <w:ind w:firstLine="397"/>
        <w:jc w:val="both"/>
        <w:rPr>
          <w:sz w:val="24"/>
        </w:rPr>
      </w:pPr>
    </w:p>
    <w:p w:rsidR="00DE2F4B" w:rsidRDefault="00DE2F4B" w:rsidP="00DE2F4B">
      <w:pPr>
        <w:pStyle w:val="st11"/>
        <w:ind w:firstLine="397"/>
        <w:jc w:val="both"/>
        <w:rPr>
          <w:b/>
          <w:sz w:val="24"/>
        </w:rPr>
      </w:pPr>
    </w:p>
    <w:p w:rsidR="00DE2F4B" w:rsidRDefault="00DE2F4B" w:rsidP="00DE2F4B">
      <w:pPr>
        <w:pStyle w:val="st11"/>
        <w:ind w:firstLine="397"/>
        <w:jc w:val="both"/>
        <w:rPr>
          <w:b/>
          <w:sz w:val="24"/>
        </w:rPr>
      </w:pPr>
    </w:p>
    <w:p w:rsidR="00DE2F4B" w:rsidRDefault="00DE2F4B" w:rsidP="00DE2F4B">
      <w:pPr>
        <w:pStyle w:val="st11"/>
        <w:ind w:firstLine="397"/>
        <w:jc w:val="both"/>
        <w:rPr>
          <w:b/>
          <w:sz w:val="24"/>
        </w:rPr>
      </w:pPr>
    </w:p>
    <w:p w:rsidR="001E6C0E" w:rsidRPr="001E6C0E" w:rsidRDefault="001E6C0E" w:rsidP="001E6C0E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ЦЕЛ: Разбиране на същността на процеса на вземане на решение в Общата медицинска практика</w:t>
      </w:r>
    </w:p>
    <w:p w:rsidR="001E6C0E" w:rsidRPr="001E6C0E" w:rsidRDefault="001E6C0E" w:rsidP="001E6C0E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ЗАДАЧИ:</w:t>
      </w:r>
    </w:p>
    <w:p w:rsidR="001E6C0E" w:rsidRPr="001E6C0E" w:rsidRDefault="001E6C0E" w:rsidP="001E6C0E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Разбиране на процеса на вземане на решение в болницата.</w:t>
      </w:r>
    </w:p>
    <w:p w:rsidR="001E6C0E" w:rsidRPr="001E6C0E" w:rsidRDefault="001E6C0E" w:rsidP="001E6C0E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Разбиране на процеса на вземане на решение в общата практика.</w:t>
      </w:r>
    </w:p>
    <w:p w:rsidR="001E6C0E" w:rsidRPr="001E6C0E" w:rsidRDefault="001E6C0E" w:rsidP="001E6C0E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СТРУКТУРА НА СЕСИЯТА:</w:t>
      </w:r>
    </w:p>
    <w:p w:rsidR="001E6C0E" w:rsidRPr="001E6C0E" w:rsidRDefault="001E6C0E" w:rsidP="001E6C0E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Етапи на процеса на вземане на решение в болницата.</w:t>
      </w:r>
    </w:p>
    <w:p w:rsidR="001E6C0E" w:rsidRPr="001E6C0E" w:rsidRDefault="001E6C0E" w:rsidP="001E6C0E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Етапи на процеса на вземане на решение в общата практика.</w:t>
      </w:r>
    </w:p>
    <w:p w:rsidR="001E6C0E" w:rsidRPr="001E6C0E" w:rsidRDefault="001E6C0E" w:rsidP="001E6C0E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Фактори, оказващи влияние върху решенията в общата практика.</w:t>
      </w:r>
    </w:p>
    <w:p w:rsidR="001E6C0E" w:rsidRPr="001E6C0E" w:rsidRDefault="001E6C0E" w:rsidP="001E6C0E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Разлики между решенията, вземани в болнични условия и извън тях.</w:t>
      </w:r>
    </w:p>
    <w:p w:rsidR="001E6C0E" w:rsidRPr="001E6C0E" w:rsidRDefault="001E6C0E" w:rsidP="001E6C0E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 xml:space="preserve">Въвличане и стимулиране на пациента за участие в процеса на вземане на решения, касаещи неговото здраве. </w:t>
      </w:r>
    </w:p>
    <w:p w:rsidR="001E6C0E" w:rsidRPr="001E6C0E" w:rsidRDefault="001E6C0E" w:rsidP="001E6C0E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 xml:space="preserve">Споделяне на отговорността за собственото здраве с пациента. </w:t>
      </w:r>
    </w:p>
    <w:p w:rsidR="001E6C0E" w:rsidRPr="001E6C0E" w:rsidRDefault="001E6C0E" w:rsidP="001E6C0E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МЕТОДИ ЗА ОБУЧЕНИЕ:</w:t>
      </w:r>
    </w:p>
    <w:p w:rsidR="001E6C0E" w:rsidRPr="001E6C0E" w:rsidRDefault="001E6C0E" w:rsidP="001E6C0E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Групова дискусия</w:t>
      </w:r>
    </w:p>
    <w:p w:rsidR="001E6C0E" w:rsidRPr="001E6C0E" w:rsidRDefault="001E6C0E" w:rsidP="001E6C0E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Работа в малки групи</w:t>
      </w:r>
    </w:p>
    <w:p w:rsidR="001E6C0E" w:rsidRPr="001E6C0E" w:rsidRDefault="001E6C0E" w:rsidP="001E6C0E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Обсъждане на казуси</w:t>
      </w:r>
    </w:p>
    <w:p w:rsidR="001E6C0E" w:rsidRPr="001E6C0E" w:rsidRDefault="001E6C0E" w:rsidP="001E6C0E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1E6C0E">
        <w:rPr>
          <w:rFonts w:ascii="Times New Roman" w:hAnsi="Times New Roman"/>
          <w:b/>
          <w:lang w:eastAsia="en-US"/>
        </w:rPr>
        <w:t>Ролеви игри</w:t>
      </w:r>
    </w:p>
    <w:p w:rsidR="00DE2F4B" w:rsidRDefault="00DE2F4B" w:rsidP="00DE2F4B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514F0A" w:rsidRDefault="00514F0A" w:rsidP="00DE2F4B">
      <w:pPr>
        <w:pStyle w:val="st11"/>
        <w:ind w:firstLine="0"/>
        <w:jc w:val="both"/>
        <w:rPr>
          <w:sz w:val="24"/>
        </w:rPr>
      </w:pPr>
    </w:p>
    <w:p w:rsidR="00514F0A" w:rsidRDefault="00514F0A" w:rsidP="00DE2F4B">
      <w:pPr>
        <w:pStyle w:val="st11"/>
        <w:ind w:firstLine="0"/>
        <w:jc w:val="both"/>
        <w:rPr>
          <w:sz w:val="24"/>
        </w:rPr>
      </w:pPr>
    </w:p>
    <w:p w:rsidR="00514F0A" w:rsidRDefault="00514F0A" w:rsidP="00DE2F4B">
      <w:pPr>
        <w:pStyle w:val="st11"/>
        <w:ind w:firstLine="0"/>
        <w:jc w:val="both"/>
        <w:rPr>
          <w:sz w:val="24"/>
        </w:rPr>
      </w:pPr>
    </w:p>
    <w:p w:rsidR="00DE2F4B" w:rsidRDefault="00DE2F4B" w:rsidP="00DE2F4B">
      <w:pPr>
        <w:pStyle w:val="st11"/>
        <w:ind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DE2F4B" w:rsidRDefault="00DE2F4B" w:rsidP="00DE2F4B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303C69" w:rsidRDefault="00303C69"/>
    <w:sectPr w:rsidR="00303C69" w:rsidSect="00514F0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10" w:rsidRDefault="009C7810" w:rsidP="00514F0A">
      <w:r>
        <w:separator/>
      </w:r>
    </w:p>
  </w:endnote>
  <w:endnote w:type="continuationSeparator" w:id="0">
    <w:p w:rsidR="009C7810" w:rsidRDefault="009C7810" w:rsidP="0051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0A" w:rsidRPr="00623182" w:rsidRDefault="00514F0A" w:rsidP="00514F0A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 w:rsidRPr="00623182">
      <w:rPr>
        <w:i/>
      </w:rPr>
      <w:tab/>
    </w:r>
    <w:r w:rsidRPr="00623182">
      <w:rPr>
        <w:i/>
      </w:rPr>
      <w:tab/>
    </w:r>
    <w:r w:rsidRPr="00623182">
      <w:rPr>
        <w:i/>
      </w:rPr>
      <w:tab/>
    </w:r>
    <w:r w:rsidRPr="00623182">
      <w:rPr>
        <w:i/>
      </w:rPr>
      <w:tab/>
      <w:t xml:space="preserve">Стр. </w:t>
    </w:r>
    <w:r w:rsidRPr="00623182">
      <w:rPr>
        <w:i/>
      </w:rPr>
      <w:fldChar w:fldCharType="begin"/>
    </w:r>
    <w:r w:rsidRPr="00623182">
      <w:rPr>
        <w:i/>
      </w:rPr>
      <w:instrText xml:space="preserve"> PAGE </w:instrText>
    </w:r>
    <w:r w:rsidRPr="00623182">
      <w:rPr>
        <w:i/>
      </w:rPr>
      <w:fldChar w:fldCharType="separate"/>
    </w:r>
    <w:r>
      <w:rPr>
        <w:i/>
        <w:noProof/>
      </w:rPr>
      <w:t>2</w:t>
    </w:r>
    <w:r w:rsidRPr="00623182">
      <w:rPr>
        <w:i/>
      </w:rPr>
      <w:fldChar w:fldCharType="end"/>
    </w:r>
    <w:r w:rsidRPr="00623182">
      <w:rPr>
        <w:i/>
      </w:rPr>
      <w:t xml:space="preserve"> от </w:t>
    </w:r>
    <w:r w:rsidRPr="00623182">
      <w:rPr>
        <w:i/>
      </w:rPr>
      <w:fldChar w:fldCharType="begin"/>
    </w:r>
    <w:r w:rsidRPr="00623182">
      <w:rPr>
        <w:i/>
      </w:rPr>
      <w:instrText xml:space="preserve"> NUMPAGES </w:instrText>
    </w:r>
    <w:r w:rsidRPr="00623182">
      <w:rPr>
        <w:i/>
      </w:rPr>
      <w:fldChar w:fldCharType="separate"/>
    </w:r>
    <w:r>
      <w:rPr>
        <w:i/>
        <w:noProof/>
      </w:rPr>
      <w:t>2</w:t>
    </w:r>
    <w:r w:rsidRPr="00623182">
      <w:rPr>
        <w:i/>
      </w:rPr>
      <w:fldChar w:fldCharType="end"/>
    </w:r>
    <w:r w:rsidRPr="00623182">
      <w:rPr>
        <w:i/>
      </w:rPr>
      <w:t xml:space="preserve"> страници</w:t>
    </w:r>
  </w:p>
  <w:p w:rsidR="00514F0A" w:rsidRDefault="00514F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0A" w:rsidRPr="00623182" w:rsidRDefault="00514F0A" w:rsidP="00514F0A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 w:rsidRPr="00623182">
      <w:rPr>
        <w:i/>
      </w:rPr>
      <w:tab/>
    </w:r>
    <w:r w:rsidRPr="00623182">
      <w:rPr>
        <w:i/>
      </w:rPr>
      <w:tab/>
    </w:r>
    <w:r w:rsidRPr="00623182">
      <w:rPr>
        <w:i/>
      </w:rPr>
      <w:tab/>
    </w:r>
    <w:r w:rsidRPr="00623182">
      <w:rPr>
        <w:i/>
      </w:rPr>
      <w:tab/>
      <w:t xml:space="preserve">Стр. </w:t>
    </w:r>
    <w:r w:rsidRPr="00623182">
      <w:rPr>
        <w:i/>
      </w:rPr>
      <w:fldChar w:fldCharType="begin"/>
    </w:r>
    <w:r w:rsidRPr="00623182">
      <w:rPr>
        <w:i/>
      </w:rPr>
      <w:instrText xml:space="preserve"> PAGE </w:instrText>
    </w:r>
    <w:r w:rsidRPr="00623182">
      <w:rPr>
        <w:i/>
      </w:rPr>
      <w:fldChar w:fldCharType="separate"/>
    </w:r>
    <w:r>
      <w:rPr>
        <w:i/>
        <w:noProof/>
      </w:rPr>
      <w:t>1</w:t>
    </w:r>
    <w:r w:rsidRPr="00623182">
      <w:rPr>
        <w:i/>
      </w:rPr>
      <w:fldChar w:fldCharType="end"/>
    </w:r>
    <w:r w:rsidRPr="00623182">
      <w:rPr>
        <w:i/>
      </w:rPr>
      <w:t xml:space="preserve"> от </w:t>
    </w:r>
    <w:r w:rsidRPr="00623182">
      <w:rPr>
        <w:i/>
      </w:rPr>
      <w:fldChar w:fldCharType="begin"/>
    </w:r>
    <w:r w:rsidRPr="00623182">
      <w:rPr>
        <w:i/>
      </w:rPr>
      <w:instrText xml:space="preserve"> NUMPAGES </w:instrText>
    </w:r>
    <w:r w:rsidRPr="00623182">
      <w:rPr>
        <w:i/>
      </w:rPr>
      <w:fldChar w:fldCharType="separate"/>
    </w:r>
    <w:r>
      <w:rPr>
        <w:i/>
        <w:noProof/>
      </w:rPr>
      <w:t>2</w:t>
    </w:r>
    <w:r w:rsidRPr="00623182">
      <w:rPr>
        <w:i/>
      </w:rPr>
      <w:fldChar w:fldCharType="end"/>
    </w:r>
    <w:r w:rsidRPr="00623182">
      <w:rPr>
        <w:i/>
      </w:rPr>
      <w:t xml:space="preserve"> страници</w:t>
    </w:r>
  </w:p>
  <w:p w:rsidR="00514F0A" w:rsidRDefault="00514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10" w:rsidRDefault="009C7810" w:rsidP="00514F0A">
      <w:r>
        <w:separator/>
      </w:r>
    </w:p>
  </w:footnote>
  <w:footnote w:type="continuationSeparator" w:id="0">
    <w:p w:rsidR="009C7810" w:rsidRDefault="009C7810" w:rsidP="00514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514F0A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514F0A" w:rsidRDefault="00514F0A" w:rsidP="00514F0A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5771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514F0A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514F0A" w:rsidRDefault="00514F0A" w:rsidP="00514F0A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514F0A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514F0A" w:rsidRDefault="00514F0A" w:rsidP="00514F0A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514F0A" w:rsidRDefault="00514F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1212"/>
    <w:multiLevelType w:val="hybridMultilevel"/>
    <w:tmpl w:val="D220B14E"/>
    <w:lvl w:ilvl="0" w:tplc="34B0B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85F28"/>
    <w:multiLevelType w:val="hybridMultilevel"/>
    <w:tmpl w:val="BBE6E6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89"/>
    <w:rsid w:val="001E6C0E"/>
    <w:rsid w:val="00303C69"/>
    <w:rsid w:val="00514F0A"/>
    <w:rsid w:val="009C7810"/>
    <w:rsid w:val="00A17889"/>
    <w:rsid w:val="00AA57AC"/>
    <w:rsid w:val="00D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6ABCBBB-31B7-4C64-A964-84ADE598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4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DE2F4B"/>
    <w:rPr>
      <w:sz w:val="26"/>
      <w:szCs w:val="24"/>
    </w:rPr>
  </w:style>
  <w:style w:type="paragraph" w:customStyle="1" w:styleId="st11">
    <w:name w:val="st_1.1"/>
    <w:basedOn w:val="Normal"/>
    <w:link w:val="st11Char"/>
    <w:rsid w:val="00DE2F4B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4F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F0A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14F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F0A"/>
    <w:rPr>
      <w:rFonts w:ascii="Arial" w:eastAsia="Times New Roman" w:hAnsi="Arial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dcterms:created xsi:type="dcterms:W3CDTF">2015-11-06T11:18:00Z</dcterms:created>
  <dcterms:modified xsi:type="dcterms:W3CDTF">2015-11-20T18:16:00Z</dcterms:modified>
</cp:coreProperties>
</file>