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0E2" w:rsidRDefault="00B900E2" w:rsidP="00B900E2">
      <w:pPr>
        <w:spacing w:line="360" w:lineRule="auto"/>
        <w:ind w:firstLine="720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B900E2" w:rsidRDefault="00B900E2" w:rsidP="00B900E2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en-US"/>
        </w:rPr>
      </w:pPr>
    </w:p>
    <w:p w:rsidR="00B900E2" w:rsidRDefault="00B900E2" w:rsidP="00B900E2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  <w:lang w:val="ru-RU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ТЕЗИСИ НА ПРАКТИЧЕСКО УПРАЖНЕНИЕ № </w:t>
      </w:r>
      <w:r>
        <w:rPr>
          <w:rFonts w:ascii="Times New Roman" w:hAnsi="Times New Roman"/>
          <w:b/>
          <w:caps/>
          <w:sz w:val="32"/>
          <w:szCs w:val="32"/>
          <w:lang w:val="ru-RU"/>
        </w:rPr>
        <w:t>1</w:t>
      </w:r>
    </w:p>
    <w:p w:rsidR="00B900E2" w:rsidRDefault="00B900E2" w:rsidP="00B900E2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  <w:u w:val="single"/>
        </w:rPr>
      </w:pPr>
    </w:p>
    <w:p w:rsidR="00B900E2" w:rsidRDefault="00B900E2" w:rsidP="00B900E2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  <w:lang w:val="ru-RU"/>
        </w:rPr>
      </w:pPr>
    </w:p>
    <w:p w:rsidR="00B900E2" w:rsidRDefault="00B900E2" w:rsidP="00B900E2">
      <w:pPr>
        <w:spacing w:line="360" w:lineRule="auto"/>
        <w:jc w:val="center"/>
        <w:rPr>
          <w:rFonts w:ascii="Times New Roman" w:hAnsi="Times New Roman"/>
          <w:b/>
          <w:caps/>
          <w:szCs w:val="24"/>
        </w:rPr>
      </w:pPr>
      <w:r>
        <w:rPr>
          <w:rFonts w:ascii="Times New Roman" w:hAnsi="Times New Roman"/>
          <w:b/>
          <w:caps/>
          <w:szCs w:val="24"/>
        </w:rPr>
        <w:t>ЗА редовно занятие и САМОСТОЯТЕЛНА ДИСТАНЦИОННА ПОДГОТОВКА ПО</w:t>
      </w:r>
    </w:p>
    <w:p w:rsidR="00B900E2" w:rsidRDefault="00B900E2" w:rsidP="00B900E2">
      <w:pPr>
        <w:spacing w:line="360" w:lineRule="auto"/>
        <w:jc w:val="center"/>
        <w:rPr>
          <w:rFonts w:ascii="Times New Roman" w:hAnsi="Times New Roman"/>
          <w:b/>
          <w:caps/>
          <w:szCs w:val="24"/>
          <w:lang w:val="ru-RU"/>
        </w:rPr>
      </w:pPr>
    </w:p>
    <w:p w:rsidR="00B900E2" w:rsidRDefault="00B900E2" w:rsidP="00B900E2">
      <w:pPr>
        <w:spacing w:line="360" w:lineRule="auto"/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>„ОБЩА МЕДИЦИНА”</w:t>
      </w:r>
    </w:p>
    <w:p w:rsidR="00B900E2" w:rsidRDefault="00B900E2" w:rsidP="00B900E2">
      <w:pPr>
        <w:spacing w:line="360" w:lineRule="auto"/>
        <w:jc w:val="center"/>
        <w:rPr>
          <w:rFonts w:ascii="Times New Roman" w:hAnsi="Times New Roman"/>
          <w:b/>
          <w:caps/>
          <w:sz w:val="16"/>
          <w:szCs w:val="16"/>
        </w:rPr>
      </w:pPr>
    </w:p>
    <w:p w:rsidR="00B900E2" w:rsidRDefault="00B900E2" w:rsidP="00B900E2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</w:p>
    <w:p w:rsidR="00B900E2" w:rsidRDefault="00B900E2" w:rsidP="00B900E2">
      <w:pPr>
        <w:spacing w:line="360" w:lineRule="auto"/>
        <w:jc w:val="center"/>
        <w:rPr>
          <w:rFonts w:ascii="Times New Roman" w:hAnsi="Times New Roman"/>
          <w:b/>
          <w:caps/>
          <w:sz w:val="26"/>
          <w:szCs w:val="26"/>
        </w:rPr>
      </w:pPr>
      <w:r>
        <w:rPr>
          <w:rFonts w:ascii="Times New Roman" w:hAnsi="Times New Roman"/>
          <w:b/>
          <w:caps/>
          <w:sz w:val="26"/>
          <w:szCs w:val="26"/>
        </w:rPr>
        <w:t>ЗА СТУДЕНТИ ОТ МУ – ПЛЕВЕН, РЕДОВНО ОБУЧЕНИЕ, СПециалност</w:t>
      </w:r>
    </w:p>
    <w:p w:rsidR="00B900E2" w:rsidRDefault="00B900E2" w:rsidP="00B900E2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</w:p>
    <w:p w:rsidR="00B900E2" w:rsidRDefault="00B900E2" w:rsidP="00B900E2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 xml:space="preserve"> „МЕДИЦина”</w:t>
      </w:r>
    </w:p>
    <w:p w:rsidR="00B900E2" w:rsidRDefault="00B900E2" w:rsidP="00B900E2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B900E2" w:rsidRDefault="00B900E2" w:rsidP="00B900E2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B900E2" w:rsidRDefault="00B900E2" w:rsidP="00B900E2">
      <w:pPr>
        <w:spacing w:line="360" w:lineRule="auto"/>
        <w:rPr>
          <w:rFonts w:ascii="Times New Roman" w:hAnsi="Times New Roman"/>
          <w:b/>
          <w:caps/>
          <w:szCs w:val="24"/>
          <w:lang w:val="ru-RU"/>
        </w:rPr>
      </w:pPr>
    </w:p>
    <w:p w:rsidR="00B900E2" w:rsidRDefault="00B900E2" w:rsidP="00B900E2">
      <w:pPr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caps/>
        </w:rPr>
        <w:t>ТЕМА: „</w:t>
      </w:r>
      <w:r w:rsidR="00670C39" w:rsidRPr="00670C39">
        <w:rPr>
          <w:rFonts w:ascii="Times New Roman" w:hAnsi="Times New Roman"/>
          <w:b/>
        </w:rPr>
        <w:t xml:space="preserve">ОРИЕНТИРАНА КЪМ ЗДРАВНИТЕ ПРОБЛЕМИ НА ОБЩНОСТТА ПРАКТИКА </w:t>
      </w:r>
      <w:r w:rsidR="00670C39" w:rsidRPr="00670C39">
        <w:rPr>
          <w:rFonts w:ascii="Times New Roman" w:hAnsi="Times New Roman"/>
        </w:rPr>
        <w:t xml:space="preserve"> </w:t>
      </w:r>
      <w:r w:rsidRPr="00670C39">
        <w:rPr>
          <w:rFonts w:ascii="Times New Roman" w:hAnsi="Times New Roman"/>
          <w:b/>
          <w:szCs w:val="24"/>
        </w:rPr>
        <w:t>.</w:t>
      </w:r>
      <w:r w:rsidRPr="00670C39">
        <w:rPr>
          <w:rFonts w:ascii="Times New Roman" w:hAnsi="Times New Roman"/>
          <w:b/>
          <w:caps/>
        </w:rPr>
        <w:t>”</w:t>
      </w:r>
    </w:p>
    <w:p w:rsidR="00B900E2" w:rsidRDefault="00B900E2" w:rsidP="00B900E2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B900E2" w:rsidRDefault="00B900E2" w:rsidP="00B900E2">
      <w:pPr>
        <w:spacing w:line="360" w:lineRule="auto"/>
        <w:rPr>
          <w:rFonts w:ascii="Times New Roman" w:hAnsi="Times New Roman"/>
          <w:b/>
          <w:caps/>
          <w:lang w:val="ru-RU"/>
        </w:rPr>
      </w:pPr>
    </w:p>
    <w:p w:rsidR="00B900E2" w:rsidRDefault="00B900E2" w:rsidP="00B900E2">
      <w:pPr>
        <w:spacing w:line="360" w:lineRule="auto"/>
        <w:rPr>
          <w:rFonts w:ascii="Times New Roman" w:hAnsi="Times New Roman"/>
          <w:b/>
          <w:caps/>
        </w:rPr>
      </w:pPr>
    </w:p>
    <w:p w:rsidR="00B900E2" w:rsidRDefault="00B900E2" w:rsidP="00B900E2">
      <w:pPr>
        <w:spacing w:line="360" w:lineRule="auto"/>
        <w:rPr>
          <w:rFonts w:ascii="Times New Roman" w:hAnsi="Times New Roman"/>
          <w:b/>
        </w:rPr>
      </w:pPr>
    </w:p>
    <w:p w:rsidR="00B900E2" w:rsidRDefault="00B900E2" w:rsidP="00B900E2">
      <w:pPr>
        <w:spacing w:line="360" w:lineRule="auto"/>
        <w:rPr>
          <w:rFonts w:ascii="Times New Roman" w:hAnsi="Times New Roman"/>
          <w:b/>
        </w:rPr>
      </w:pPr>
    </w:p>
    <w:p w:rsidR="00B900E2" w:rsidRDefault="00B900E2" w:rsidP="00B900E2">
      <w:pPr>
        <w:spacing w:line="360" w:lineRule="auto"/>
        <w:jc w:val="center"/>
        <w:rPr>
          <w:rFonts w:ascii="Times New Roman" w:hAnsi="Times New Roman"/>
          <w:b/>
        </w:rPr>
      </w:pPr>
    </w:p>
    <w:p w:rsidR="00B900E2" w:rsidRDefault="00B900E2" w:rsidP="00B900E2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</w:rPr>
        <w:t>Гр. Плевен</w:t>
      </w:r>
    </w:p>
    <w:p w:rsidR="00B900E2" w:rsidRDefault="00B900E2" w:rsidP="00B900E2">
      <w:pPr>
        <w:spacing w:line="360" w:lineRule="auto"/>
        <w:jc w:val="center"/>
        <w:rPr>
          <w:rFonts w:ascii="Times New Roman" w:hAnsi="Times New Roman"/>
          <w:b/>
          <w:caps/>
        </w:rPr>
      </w:pPr>
      <w:r>
        <w:rPr>
          <w:rFonts w:ascii="Times New Roman" w:hAnsi="Times New Roman"/>
          <w:b/>
          <w:caps/>
        </w:rPr>
        <w:t xml:space="preserve">2015 </w:t>
      </w:r>
      <w:r>
        <w:rPr>
          <w:rFonts w:ascii="Times New Roman" w:hAnsi="Times New Roman"/>
          <w:b/>
        </w:rPr>
        <w:t>год</w:t>
      </w:r>
      <w:r>
        <w:rPr>
          <w:rFonts w:ascii="Times New Roman" w:hAnsi="Times New Roman"/>
          <w:b/>
          <w:caps/>
        </w:rPr>
        <w:t>.</w:t>
      </w:r>
    </w:p>
    <w:p w:rsidR="00B900E2" w:rsidRDefault="00B900E2" w:rsidP="00B900E2">
      <w:pPr>
        <w:pStyle w:val="st11"/>
        <w:ind w:firstLine="397"/>
        <w:jc w:val="both"/>
        <w:rPr>
          <w:rFonts w:ascii="Times New Roman" w:hAnsi="Times New Roman"/>
          <w:sz w:val="24"/>
        </w:rPr>
      </w:pPr>
    </w:p>
    <w:p w:rsidR="00B900E2" w:rsidRDefault="00B900E2" w:rsidP="00B900E2">
      <w:pPr>
        <w:pStyle w:val="st11"/>
        <w:ind w:firstLine="397"/>
        <w:jc w:val="both"/>
        <w:rPr>
          <w:sz w:val="24"/>
        </w:rPr>
      </w:pPr>
    </w:p>
    <w:p w:rsidR="00B900E2" w:rsidRDefault="00B900E2" w:rsidP="00B900E2">
      <w:pPr>
        <w:pStyle w:val="st11"/>
        <w:ind w:firstLine="397"/>
        <w:jc w:val="both"/>
        <w:rPr>
          <w:b/>
          <w:sz w:val="24"/>
        </w:rPr>
      </w:pPr>
    </w:p>
    <w:p w:rsidR="00B900E2" w:rsidRDefault="00B900E2" w:rsidP="00B900E2">
      <w:pPr>
        <w:pStyle w:val="st11"/>
        <w:ind w:firstLine="397"/>
        <w:jc w:val="both"/>
        <w:rPr>
          <w:b/>
          <w:sz w:val="24"/>
        </w:rPr>
      </w:pPr>
    </w:p>
    <w:p w:rsidR="00B900E2" w:rsidRDefault="00B900E2" w:rsidP="00B900E2">
      <w:pPr>
        <w:pStyle w:val="st11"/>
        <w:ind w:firstLine="397"/>
        <w:jc w:val="both"/>
        <w:rPr>
          <w:b/>
          <w:sz w:val="24"/>
        </w:rPr>
      </w:pPr>
    </w:p>
    <w:p w:rsidR="00670C39" w:rsidRPr="00670C39" w:rsidRDefault="00670C39" w:rsidP="00670C39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670C39">
        <w:rPr>
          <w:rFonts w:ascii="Times New Roman" w:hAnsi="Times New Roman"/>
          <w:b/>
          <w:lang w:eastAsia="en-US"/>
        </w:rPr>
        <w:t>ЦЕЛ: Да се разберат основните компоненти на ориентираната към общността обща практика.</w:t>
      </w:r>
    </w:p>
    <w:p w:rsidR="00670C39" w:rsidRPr="00670C39" w:rsidRDefault="00670C39" w:rsidP="00670C39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val="en-US" w:eastAsia="en-US"/>
        </w:rPr>
      </w:pPr>
    </w:p>
    <w:p w:rsidR="00670C39" w:rsidRPr="00670C39" w:rsidRDefault="00670C39" w:rsidP="00670C39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670C39">
        <w:rPr>
          <w:rFonts w:ascii="Times New Roman" w:hAnsi="Times New Roman"/>
          <w:b/>
          <w:lang w:eastAsia="en-US"/>
        </w:rPr>
        <w:t>ЗАДАЧИ:</w:t>
      </w:r>
    </w:p>
    <w:p w:rsidR="00670C39" w:rsidRPr="00670C39" w:rsidRDefault="00670C39" w:rsidP="00670C39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670C39">
        <w:rPr>
          <w:rFonts w:ascii="Times New Roman" w:hAnsi="Times New Roman"/>
          <w:b/>
          <w:lang w:eastAsia="en-US"/>
        </w:rPr>
        <w:t>Разбиране същността на ориентираната към общността обща практика.</w:t>
      </w:r>
    </w:p>
    <w:p w:rsidR="00670C39" w:rsidRPr="00670C39" w:rsidRDefault="00670C39" w:rsidP="00670C39">
      <w:pPr>
        <w:widowControl w:val="0"/>
        <w:numPr>
          <w:ilvl w:val="0"/>
          <w:numId w:val="5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670C39">
        <w:rPr>
          <w:rFonts w:ascii="Times New Roman" w:hAnsi="Times New Roman"/>
          <w:b/>
          <w:lang w:eastAsia="en-US"/>
        </w:rPr>
        <w:t>Разбиране на задълженията на ОПЛ по отношение на обгрижваната от него общност.</w:t>
      </w:r>
    </w:p>
    <w:p w:rsidR="00670C39" w:rsidRPr="00670C39" w:rsidRDefault="00670C39" w:rsidP="00670C39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670C39">
        <w:rPr>
          <w:rFonts w:ascii="Times New Roman" w:hAnsi="Times New Roman"/>
          <w:b/>
          <w:lang w:eastAsia="en-US"/>
        </w:rPr>
        <w:t xml:space="preserve">СТРУКТУРА НА СЕСИЯТА: </w:t>
      </w:r>
    </w:p>
    <w:p w:rsidR="00670C39" w:rsidRPr="00670C39" w:rsidRDefault="00670C39" w:rsidP="00670C39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670C39">
        <w:rPr>
          <w:rFonts w:ascii="Times New Roman" w:hAnsi="Times New Roman"/>
          <w:b/>
          <w:lang w:eastAsia="en-US"/>
        </w:rPr>
        <w:t xml:space="preserve">Същност на ориентираната към общността практика. </w:t>
      </w:r>
    </w:p>
    <w:p w:rsidR="00670C39" w:rsidRPr="00670C39" w:rsidRDefault="00670C39" w:rsidP="00670C39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670C39">
        <w:rPr>
          <w:rFonts w:ascii="Times New Roman" w:hAnsi="Times New Roman"/>
          <w:b/>
          <w:lang w:eastAsia="en-US"/>
        </w:rPr>
        <w:t xml:space="preserve">Наблюдение работата на ОПЛ при решаване на здравните проблеми в практиката. </w:t>
      </w:r>
    </w:p>
    <w:p w:rsidR="00670C39" w:rsidRPr="00670C39" w:rsidRDefault="00670C39" w:rsidP="00670C39">
      <w:pPr>
        <w:widowControl w:val="0"/>
        <w:numPr>
          <w:ilvl w:val="0"/>
          <w:numId w:val="4"/>
        </w:numPr>
        <w:tabs>
          <w:tab w:val="center" w:pos="4320"/>
          <w:tab w:val="right" w:pos="8640"/>
        </w:tabs>
        <w:overflowPunct/>
        <w:autoSpaceDE/>
        <w:autoSpaceDN/>
        <w:adjustRightInd/>
        <w:spacing w:after="200" w:line="276" w:lineRule="auto"/>
        <w:jc w:val="both"/>
        <w:rPr>
          <w:rFonts w:ascii="Times New Roman" w:hAnsi="Times New Roman"/>
          <w:b/>
          <w:lang w:eastAsia="en-US"/>
        </w:rPr>
      </w:pPr>
      <w:r w:rsidRPr="00670C39">
        <w:rPr>
          <w:rFonts w:ascii="Times New Roman" w:hAnsi="Times New Roman"/>
          <w:b/>
          <w:lang w:eastAsia="en-US"/>
        </w:rPr>
        <w:t>Дискусия по наблюдаваните проблеми и поведението при решаването им.</w:t>
      </w:r>
    </w:p>
    <w:p w:rsidR="00670C39" w:rsidRPr="00670C39" w:rsidRDefault="00670C39" w:rsidP="00670C39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670C39">
        <w:rPr>
          <w:rFonts w:ascii="Times New Roman" w:hAnsi="Times New Roman"/>
          <w:b/>
          <w:lang w:eastAsia="en-US"/>
        </w:rPr>
        <w:t>МЕТОДИ ЗА ОБУЧЕНИЕ:</w:t>
      </w:r>
    </w:p>
    <w:p w:rsidR="00670C39" w:rsidRPr="00670C39" w:rsidRDefault="00670C39" w:rsidP="00670C39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670C39">
        <w:rPr>
          <w:rFonts w:ascii="Times New Roman" w:hAnsi="Times New Roman"/>
          <w:b/>
          <w:lang w:eastAsia="en-US"/>
        </w:rPr>
        <w:t>Групова дискусия на учебен филм или на посещение на обща практика</w:t>
      </w:r>
    </w:p>
    <w:p w:rsidR="00670C39" w:rsidRPr="00670C39" w:rsidRDefault="00670C39" w:rsidP="00670C39">
      <w:pPr>
        <w:widowControl w:val="0"/>
        <w:tabs>
          <w:tab w:val="center" w:pos="4320"/>
          <w:tab w:val="right" w:pos="8640"/>
        </w:tabs>
        <w:ind w:left="360"/>
        <w:jc w:val="both"/>
        <w:rPr>
          <w:rFonts w:ascii="Times New Roman" w:hAnsi="Times New Roman"/>
          <w:b/>
          <w:lang w:eastAsia="en-US"/>
        </w:rPr>
      </w:pPr>
      <w:r w:rsidRPr="00670C39">
        <w:rPr>
          <w:rFonts w:ascii="Times New Roman" w:hAnsi="Times New Roman"/>
          <w:b/>
          <w:lang w:eastAsia="en-US"/>
        </w:rPr>
        <w:t>Работа в малки групи</w:t>
      </w:r>
    </w:p>
    <w:p w:rsidR="00B900E2" w:rsidRDefault="00B900E2" w:rsidP="00B900E2">
      <w:pPr>
        <w:pStyle w:val="st11"/>
        <w:ind w:firstLine="0"/>
        <w:jc w:val="both"/>
        <w:rPr>
          <w:rFonts w:ascii="Times New Roman" w:hAnsi="Times New Roman"/>
          <w:sz w:val="24"/>
        </w:rPr>
      </w:pPr>
    </w:p>
    <w:p w:rsidR="00524EF8" w:rsidRDefault="00524EF8" w:rsidP="00B900E2">
      <w:pPr>
        <w:pStyle w:val="st11"/>
        <w:ind w:firstLine="0"/>
        <w:jc w:val="both"/>
        <w:rPr>
          <w:sz w:val="24"/>
        </w:rPr>
      </w:pPr>
    </w:p>
    <w:p w:rsidR="00524EF8" w:rsidRDefault="00524EF8" w:rsidP="00B900E2">
      <w:pPr>
        <w:pStyle w:val="st11"/>
        <w:ind w:firstLine="0"/>
        <w:jc w:val="both"/>
        <w:rPr>
          <w:sz w:val="24"/>
        </w:rPr>
      </w:pPr>
    </w:p>
    <w:p w:rsidR="00524EF8" w:rsidRDefault="00524EF8" w:rsidP="00B900E2">
      <w:pPr>
        <w:pStyle w:val="st11"/>
        <w:ind w:firstLine="0"/>
        <w:jc w:val="both"/>
        <w:rPr>
          <w:sz w:val="24"/>
        </w:rPr>
      </w:pPr>
    </w:p>
    <w:p w:rsidR="00B900E2" w:rsidRDefault="00B900E2" w:rsidP="00B900E2">
      <w:pPr>
        <w:pStyle w:val="st11"/>
        <w:ind w:firstLine="0"/>
        <w:jc w:val="both"/>
        <w:rPr>
          <w:sz w:val="24"/>
        </w:rPr>
      </w:pPr>
      <w:bookmarkStart w:id="0" w:name="_GoBack"/>
      <w:bookmarkEnd w:id="0"/>
      <w:r>
        <w:rPr>
          <w:sz w:val="24"/>
        </w:rPr>
        <w:t>2015 год.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b/>
          <w:sz w:val="24"/>
        </w:rPr>
        <w:t>Сектор</w:t>
      </w:r>
    </w:p>
    <w:p w:rsidR="00B900E2" w:rsidRDefault="00B900E2" w:rsidP="00B900E2">
      <w:pPr>
        <w:pStyle w:val="st11"/>
        <w:ind w:firstLine="0"/>
        <w:jc w:val="both"/>
        <w:rPr>
          <w:sz w:val="24"/>
        </w:rPr>
      </w:pPr>
      <w:r>
        <w:rPr>
          <w:sz w:val="24"/>
        </w:rPr>
        <w:t>Гр. Плевен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„Обща медицина”</w:t>
      </w:r>
    </w:p>
    <w:p w:rsidR="005F6743" w:rsidRDefault="005F6743"/>
    <w:sectPr w:rsidR="005F6743" w:rsidSect="00524EF8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5B4F" w:rsidRDefault="00265B4F" w:rsidP="00524EF8">
      <w:r>
        <w:separator/>
      </w:r>
    </w:p>
  </w:endnote>
  <w:endnote w:type="continuationSeparator" w:id="0">
    <w:p w:rsidR="00265B4F" w:rsidRDefault="00265B4F" w:rsidP="00524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5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8" w:rsidRDefault="00524EF8" w:rsidP="00524EF8">
    <w:pPr>
      <w:pBdr>
        <w:top w:val="single" w:sz="4" w:space="1" w:color="auto"/>
      </w:pBdr>
      <w:tabs>
        <w:tab w:val="left" w:pos="300"/>
        <w:tab w:val="center" w:pos="4535"/>
        <w:tab w:val="center" w:pos="4703"/>
        <w:tab w:val="right" w:pos="9070"/>
        <w:tab w:val="right" w:pos="9406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Стр.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от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страници</w:t>
    </w:r>
  </w:p>
  <w:p w:rsidR="00524EF8" w:rsidRDefault="00524EF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EF8" w:rsidRDefault="00524EF8" w:rsidP="00524EF8">
    <w:pPr>
      <w:pBdr>
        <w:top w:val="single" w:sz="4" w:space="1" w:color="auto"/>
      </w:pBdr>
      <w:tabs>
        <w:tab w:val="left" w:pos="300"/>
        <w:tab w:val="center" w:pos="4535"/>
        <w:tab w:val="center" w:pos="4703"/>
        <w:tab w:val="right" w:pos="9070"/>
        <w:tab w:val="right" w:pos="9406"/>
      </w:tabs>
      <w:rPr>
        <w:i/>
      </w:rPr>
    </w:pPr>
    <w:r>
      <w:rPr>
        <w:i/>
      </w:rPr>
      <w:tab/>
    </w:r>
    <w:r>
      <w:rPr>
        <w:i/>
      </w:rPr>
      <w:tab/>
    </w:r>
    <w:r>
      <w:rPr>
        <w:i/>
      </w:rPr>
      <w:tab/>
    </w:r>
    <w:r>
      <w:rPr>
        <w:i/>
      </w:rPr>
      <w:tab/>
      <w:t xml:space="preserve">Стр. </w:t>
    </w:r>
    <w:r>
      <w:rPr>
        <w:i/>
      </w:rPr>
      <w:fldChar w:fldCharType="begin"/>
    </w:r>
    <w:r>
      <w:rPr>
        <w:i/>
      </w:rPr>
      <w:instrText xml:space="preserve"> PAGE </w:instrText>
    </w:r>
    <w:r>
      <w:rPr>
        <w:i/>
      </w:rPr>
      <w:fldChar w:fldCharType="separate"/>
    </w:r>
    <w:r>
      <w:rPr>
        <w:i/>
        <w:noProof/>
      </w:rPr>
      <w:t>1</w:t>
    </w:r>
    <w:r>
      <w:rPr>
        <w:i/>
      </w:rPr>
      <w:fldChar w:fldCharType="end"/>
    </w:r>
    <w:r>
      <w:rPr>
        <w:i/>
      </w:rPr>
      <w:t xml:space="preserve"> от </w:t>
    </w:r>
    <w:r>
      <w:rPr>
        <w:i/>
      </w:rPr>
      <w:fldChar w:fldCharType="begin"/>
    </w:r>
    <w:r>
      <w:rPr>
        <w:i/>
      </w:rPr>
      <w:instrText xml:space="preserve"> NUMPAGES </w:instrText>
    </w:r>
    <w:r>
      <w:rPr>
        <w:i/>
      </w:rPr>
      <w:fldChar w:fldCharType="separate"/>
    </w:r>
    <w:r>
      <w:rPr>
        <w:i/>
        <w:noProof/>
      </w:rPr>
      <w:t>2</w:t>
    </w:r>
    <w:r>
      <w:rPr>
        <w:i/>
      </w:rPr>
      <w:fldChar w:fldCharType="end"/>
    </w:r>
    <w:r>
      <w:rPr>
        <w:i/>
      </w:rPr>
      <w:t xml:space="preserve"> страници</w:t>
    </w:r>
  </w:p>
  <w:p w:rsidR="00524EF8" w:rsidRDefault="00524EF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5B4F" w:rsidRDefault="00265B4F" w:rsidP="00524EF8">
      <w:r>
        <w:separator/>
      </w:r>
    </w:p>
  </w:footnote>
  <w:footnote w:type="continuationSeparator" w:id="0">
    <w:p w:rsidR="00265B4F" w:rsidRDefault="00265B4F" w:rsidP="00524E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jc w:val="center"/>
      <w:tblBorders>
        <w:top w:val="single" w:sz="12" w:space="0" w:color="auto"/>
        <w:left w:val="single" w:sz="4" w:space="0" w:color="auto"/>
        <w:bottom w:val="single" w:sz="4" w:space="0" w:color="auto"/>
        <w:right w:val="single" w:sz="4" w:space="0" w:color="auto"/>
        <w:insideH w:val="double" w:sz="4" w:space="0" w:color="auto"/>
        <w:insideV w:val="double" w:sz="4" w:space="0" w:color="auto"/>
      </w:tblBorders>
      <w:tblLayout w:type="fixed"/>
      <w:tblCellMar>
        <w:top w:w="113" w:type="dxa"/>
        <w:bottom w:w="28" w:type="dxa"/>
      </w:tblCellMar>
      <w:tblLook w:val="00A0" w:firstRow="1" w:lastRow="0" w:firstColumn="1" w:lastColumn="0" w:noHBand="0" w:noVBand="0"/>
    </w:tblPr>
    <w:tblGrid>
      <w:gridCol w:w="9486"/>
    </w:tblGrid>
    <w:tr w:rsidR="00524EF8" w:rsidTr="00524EF8">
      <w:trPr>
        <w:cantSplit/>
        <w:trHeight w:val="823"/>
        <w:jc w:val="center"/>
      </w:trPr>
      <w:tc>
        <w:tcPr>
          <w:tcW w:w="9486" w:type="dxa"/>
          <w:tcBorders>
            <w:top w:val="single" w:sz="12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227" w:type="dxa"/>
            <w:left w:w="108" w:type="dxa"/>
            <w:bottom w:w="0" w:type="dxa"/>
            <w:right w:w="108" w:type="dxa"/>
          </w:tcMar>
          <w:vAlign w:val="center"/>
          <w:hideMark/>
        </w:tcPr>
        <w:p w:rsidR="00524EF8" w:rsidRDefault="00524EF8" w:rsidP="00524EF8">
          <w:pPr>
            <w:spacing w:line="276" w:lineRule="auto"/>
            <w:rPr>
              <w:rFonts w:ascii="Arial Narrow" w:hAnsi="Arial Narrow"/>
              <w:b/>
              <w:sz w:val="36"/>
              <w:szCs w:val="36"/>
            </w:rPr>
          </w:pPr>
          <w:r>
            <w:object w:dxaOrig="225" w:dyaOrig="22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11.45pt;margin-top:-6.85pt;width:28.55pt;height:29.15pt;z-index:251659264">
                <v:imagedata r:id="rId1" o:title=""/>
              </v:shape>
              <o:OLEObject Type="Embed" ProgID="CorelDRAW.Graphic.10" ShapeID="_x0000_s2049" DrawAspect="Content" ObjectID="_1509556142" r:id="rId2"/>
            </w:object>
          </w:r>
          <w:r>
            <w:rPr>
              <w:rFonts w:ascii="Arial Narrow" w:hAnsi="Arial Narrow"/>
              <w:b/>
              <w:sz w:val="36"/>
              <w:szCs w:val="36"/>
            </w:rPr>
            <w:t xml:space="preserve">               МЕДИЦИНСКИ УНИВЕРСИТЕТ – ПЛЕВЕН</w:t>
          </w:r>
        </w:p>
      </w:tc>
    </w:tr>
    <w:tr w:rsidR="00524EF8" w:rsidTr="00524EF8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doub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524EF8" w:rsidRDefault="00524EF8" w:rsidP="00524EF8">
          <w:pPr>
            <w:spacing w:line="276" w:lineRule="auto"/>
            <w:jc w:val="center"/>
            <w:rPr>
              <w:rFonts w:ascii="Arial Narrow" w:hAnsi="Arial Narrow"/>
            </w:rPr>
          </w:pPr>
          <w:r>
            <w:rPr>
              <w:rFonts w:ascii="Arial Narrow" w:hAnsi="Arial Narrow"/>
              <w:b/>
            </w:rPr>
            <w:t>ФАКУЛТЕТ „ОБЩЕСТВЕНО ЗДРАВЕ” – ЦЕНТЪР ЗА ДИСТАНЦИОННО ОБУЧЕНИЕ</w:t>
          </w:r>
        </w:p>
      </w:tc>
    </w:tr>
    <w:tr w:rsidR="00524EF8" w:rsidTr="00524EF8">
      <w:trPr>
        <w:cantSplit/>
        <w:trHeight w:val="416"/>
        <w:jc w:val="center"/>
      </w:trPr>
      <w:tc>
        <w:tcPr>
          <w:tcW w:w="9486" w:type="dxa"/>
          <w:tcBorders>
            <w:top w:val="doub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85" w:type="dxa"/>
            <w:left w:w="108" w:type="dxa"/>
            <w:bottom w:w="28" w:type="dxa"/>
            <w:right w:w="108" w:type="dxa"/>
          </w:tcMar>
          <w:vAlign w:val="center"/>
          <w:hideMark/>
        </w:tcPr>
        <w:p w:rsidR="00524EF8" w:rsidRDefault="00524EF8" w:rsidP="00524EF8">
          <w:pPr>
            <w:tabs>
              <w:tab w:val="left" w:pos="2960"/>
            </w:tabs>
            <w:spacing w:line="276" w:lineRule="auto"/>
            <w:jc w:val="center"/>
            <w:rPr>
              <w:rFonts w:cs="Arial"/>
              <w:b/>
            </w:rPr>
          </w:pPr>
          <w:r>
            <w:rPr>
              <w:rFonts w:cs="Arial"/>
              <w:b/>
              <w:caps/>
              <w:sz w:val="22"/>
              <w:szCs w:val="22"/>
            </w:rPr>
            <w:t>КАТЕДРА</w:t>
          </w:r>
          <w:r>
            <w:rPr>
              <w:rFonts w:cs="Arial"/>
              <w:b/>
              <w:caps/>
              <w:sz w:val="22"/>
              <w:szCs w:val="22"/>
              <w:lang w:val="ru-RU"/>
            </w:rPr>
            <w:t xml:space="preserve"> “</w:t>
          </w:r>
          <w:r>
            <w:rPr>
              <w:rFonts w:cs="Arial"/>
              <w:b/>
              <w:caps/>
              <w:sz w:val="22"/>
              <w:szCs w:val="22"/>
            </w:rPr>
            <w:t>ОБЩа медицина, съдебна медицина и деонтология”</w:t>
          </w:r>
        </w:p>
      </w:tc>
    </w:tr>
  </w:tbl>
  <w:p w:rsidR="00524EF8" w:rsidRDefault="00524EF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D6DF3"/>
    <w:multiLevelType w:val="hybridMultilevel"/>
    <w:tmpl w:val="108C13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D443CE"/>
    <w:multiLevelType w:val="hybridMultilevel"/>
    <w:tmpl w:val="F6720F60"/>
    <w:lvl w:ilvl="0" w:tplc="55D07CD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224F5"/>
    <w:multiLevelType w:val="hybridMultilevel"/>
    <w:tmpl w:val="D81ADDF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9B7674B"/>
    <w:multiLevelType w:val="multilevel"/>
    <w:tmpl w:val="501222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4" w15:restartNumberingAfterBreak="0">
    <w:nsid w:val="6AAF0561"/>
    <w:multiLevelType w:val="hybridMultilevel"/>
    <w:tmpl w:val="D73A7AB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56D"/>
    <w:rsid w:val="0016756D"/>
    <w:rsid w:val="00265B4F"/>
    <w:rsid w:val="00524EF8"/>
    <w:rsid w:val="005F6743"/>
    <w:rsid w:val="00670C39"/>
    <w:rsid w:val="00B90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2EEEF5FE-8E86-4190-9084-50FCCA558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00E2"/>
    <w:pPr>
      <w:overflowPunct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11Char">
    <w:name w:val="st_1.1 Char"/>
    <w:link w:val="st11"/>
    <w:locked/>
    <w:rsid w:val="00B900E2"/>
    <w:rPr>
      <w:sz w:val="26"/>
      <w:szCs w:val="24"/>
    </w:rPr>
  </w:style>
  <w:style w:type="paragraph" w:customStyle="1" w:styleId="st11">
    <w:name w:val="st_1.1"/>
    <w:basedOn w:val="Normal"/>
    <w:link w:val="st11Char"/>
    <w:rsid w:val="00B900E2"/>
    <w:pPr>
      <w:overflowPunct/>
      <w:autoSpaceDE/>
      <w:autoSpaceDN/>
      <w:adjustRightInd/>
      <w:ind w:firstLine="567"/>
      <w:outlineLvl w:val="0"/>
    </w:pPr>
    <w:rPr>
      <w:rFonts w:asciiTheme="minorHAnsi" w:eastAsiaTheme="minorHAnsi" w:hAnsiTheme="minorHAnsi" w:cstheme="minorBidi"/>
      <w:sz w:val="26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24EF8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24EF8"/>
    <w:rPr>
      <w:rFonts w:ascii="Arial" w:eastAsia="Times New Roman" w:hAnsi="Arial" w:cs="Times New Roman"/>
      <w:sz w:val="24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524EF8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EF8"/>
    <w:rPr>
      <w:rFonts w:ascii="Arial" w:eastAsia="Times New Roman" w:hAnsi="Arial" w:cs="Times New Roman"/>
      <w:sz w:val="24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4E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4EF8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12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Tzanev-Home</cp:lastModifiedBy>
  <cp:revision>4</cp:revision>
  <cp:lastPrinted>2015-11-20T18:22:00Z</cp:lastPrinted>
  <dcterms:created xsi:type="dcterms:W3CDTF">2015-11-06T11:18:00Z</dcterms:created>
  <dcterms:modified xsi:type="dcterms:W3CDTF">2015-11-20T18:22:00Z</dcterms:modified>
</cp:coreProperties>
</file>