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2B6C3E"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 xml:space="preserve">КАТЕДРА </w:t>
      </w:r>
      <w:r w:rsidR="002B6C3E" w:rsidRPr="002B6C3E">
        <w:rPr>
          <w:rFonts w:ascii="Times New Roman" w:hAnsi="Times New Roman"/>
          <w:b/>
          <w:caps/>
          <w:sz w:val="30"/>
          <w:szCs w:val="30"/>
        </w:rPr>
        <w:t>"Кардиология, пулмология и</w:t>
      </w:r>
    </w:p>
    <w:p w:rsidR="00D33F02" w:rsidRPr="006A1B82" w:rsidRDefault="002B6C3E" w:rsidP="008C03D9">
      <w:pPr>
        <w:spacing w:line="360" w:lineRule="auto"/>
        <w:jc w:val="center"/>
        <w:rPr>
          <w:rFonts w:ascii="Times New Roman" w:hAnsi="Times New Roman"/>
          <w:b/>
          <w:caps/>
          <w:sz w:val="30"/>
          <w:szCs w:val="30"/>
        </w:rPr>
      </w:pPr>
      <w:r w:rsidRPr="002B6C3E">
        <w:rPr>
          <w:rFonts w:ascii="Times New Roman" w:hAnsi="Times New Roman"/>
          <w:b/>
          <w:caps/>
          <w:sz w:val="30"/>
          <w:szCs w:val="30"/>
        </w:rPr>
        <w:t>ендокринология"</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BE7E9A" w:rsidRDefault="002B6C3E" w:rsidP="00AA504A">
      <w:pPr>
        <w:spacing w:line="360" w:lineRule="auto"/>
        <w:jc w:val="center"/>
        <w:rPr>
          <w:rFonts w:ascii="Times New Roman" w:hAnsi="Times New Roman"/>
          <w:b/>
          <w:caps/>
          <w:sz w:val="32"/>
          <w:szCs w:val="32"/>
          <w:lang w:val="en-US"/>
        </w:rPr>
      </w:pPr>
      <w:r>
        <w:rPr>
          <w:rFonts w:ascii="Times New Roman" w:hAnsi="Times New Roman"/>
          <w:b/>
          <w:caps/>
          <w:sz w:val="32"/>
          <w:szCs w:val="32"/>
        </w:rPr>
        <w:t>ДОПЪЛНИТЕЛЕН МАТЕРИАЛ</w:t>
      </w:r>
      <w:r w:rsidR="00D33F02" w:rsidRPr="006A1B82">
        <w:rPr>
          <w:rFonts w:ascii="Times New Roman" w:hAnsi="Times New Roman"/>
          <w:b/>
          <w:caps/>
          <w:sz w:val="32"/>
          <w:szCs w:val="32"/>
        </w:rPr>
        <w:t xml:space="preserve"> </w:t>
      </w:r>
      <w:r w:rsidR="008A0544" w:rsidRPr="006A1B82">
        <w:rPr>
          <w:rFonts w:ascii="Times New Roman" w:hAnsi="Times New Roman"/>
          <w:b/>
          <w:caps/>
          <w:sz w:val="32"/>
          <w:szCs w:val="32"/>
        </w:rPr>
        <w:t xml:space="preserve">№ </w:t>
      </w:r>
      <w:r w:rsidR="000C1043">
        <w:rPr>
          <w:rFonts w:ascii="Times New Roman" w:hAnsi="Times New Roman"/>
          <w:b/>
          <w:caps/>
          <w:sz w:val="32"/>
          <w:szCs w:val="32"/>
          <w:lang w:val="en-US"/>
        </w:rPr>
        <w:t>1</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4A4F8B" w:rsidRDefault="00BE1122" w:rsidP="00AA504A">
      <w:pPr>
        <w:spacing w:line="360" w:lineRule="auto"/>
        <w:jc w:val="center"/>
        <w:rPr>
          <w:rFonts w:ascii="Times New Roman" w:hAnsi="Times New Roman"/>
          <w:b/>
          <w:caps/>
          <w:sz w:val="28"/>
          <w:szCs w:val="28"/>
        </w:rPr>
      </w:pPr>
      <w:r w:rsidRPr="004A4F8B">
        <w:rPr>
          <w:rFonts w:ascii="Times New Roman" w:hAnsi="Times New Roman"/>
          <w:b/>
          <w:caps/>
          <w:szCs w:val="24"/>
        </w:rPr>
        <w:t>„</w:t>
      </w:r>
      <w:r w:rsidR="002B6C3E">
        <w:rPr>
          <w:rFonts w:ascii="Times New Roman" w:hAnsi="Times New Roman"/>
          <w:b/>
          <w:caps/>
          <w:sz w:val="28"/>
          <w:szCs w:val="28"/>
        </w:rPr>
        <w:t>ЕНДОКРИНОЛОГИЯ</w:t>
      </w:r>
      <w:r w:rsidRPr="004A4F8B">
        <w:rPr>
          <w:rFonts w:ascii="Times New Roman" w:hAnsi="Times New Roman"/>
          <w:b/>
          <w:caps/>
          <w:sz w:val="28"/>
          <w:szCs w:val="28"/>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2B6C3E">
        <w:rPr>
          <w:rFonts w:ascii="Times New Roman" w:hAnsi="Times New Roman"/>
          <w:b/>
          <w:caps/>
          <w:sz w:val="28"/>
          <w:szCs w:val="28"/>
        </w:rPr>
        <w:t>МЕДИЦИНА</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84A20" w:rsidRDefault="00684A20"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bookmarkStart w:id="0" w:name="_GoBack"/>
      <w:bookmarkEnd w:id="0"/>
    </w:p>
    <w:p w:rsidR="006A1B82" w:rsidRDefault="006A1B82" w:rsidP="002B6C3E">
      <w:pPr>
        <w:spacing w:line="360" w:lineRule="auto"/>
        <w:ind w:left="349"/>
        <w:jc w:val="center"/>
        <w:rPr>
          <w:rFonts w:ascii="Times New Roman" w:hAnsi="Times New Roman"/>
          <w:b/>
          <w:caps/>
        </w:rPr>
      </w:pPr>
      <w:r>
        <w:rPr>
          <w:rFonts w:ascii="Times New Roman" w:hAnsi="Times New Roman"/>
          <w:b/>
          <w:caps/>
        </w:rPr>
        <w:t>ТЕМА</w:t>
      </w:r>
      <w:r w:rsidR="000C1043" w:rsidRPr="000C1043">
        <w:rPr>
          <w:rFonts w:ascii="Trebuchet MS" w:hAnsi="Trebuchet MS"/>
          <w:b/>
        </w:rPr>
        <w:t xml:space="preserve"> </w:t>
      </w:r>
      <w:r w:rsidR="000C1043">
        <w:rPr>
          <w:rFonts w:ascii="Trebuchet MS" w:hAnsi="Trebuchet MS"/>
          <w:b/>
          <w:lang w:val="en-US"/>
        </w:rPr>
        <w:t xml:space="preserve">: </w:t>
      </w:r>
      <w:r w:rsidR="00C518EA" w:rsidRPr="002B6C3E">
        <w:rPr>
          <w:rFonts w:ascii="Times New Roman" w:hAnsi="Times New Roman"/>
          <w:b/>
          <w:sz w:val="28"/>
          <w:szCs w:val="28"/>
        </w:rPr>
        <w:t>МЪЖКИ ХИПОГОНАДИЗЪМ</w:t>
      </w: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2B6C3E" w:rsidRPr="000179DD" w:rsidRDefault="006A1B82" w:rsidP="002B6C3E">
      <w:pPr>
        <w:jc w:val="center"/>
        <w:rPr>
          <w:rFonts w:ascii="Times New Roman" w:hAnsi="Times New Roman"/>
          <w:b/>
          <w:sz w:val="32"/>
          <w:szCs w:val="32"/>
        </w:rPr>
      </w:pPr>
      <w:r>
        <w:rPr>
          <w:rFonts w:ascii="Times New Roman" w:hAnsi="Times New Roman"/>
          <w:b/>
          <w:caps/>
        </w:rPr>
        <w:t xml:space="preserve">РАЗРАБОТИЛ: </w:t>
      </w:r>
      <w:r w:rsidR="002B6C3E">
        <w:rPr>
          <w:rFonts w:ascii="Times New Roman" w:hAnsi="Times New Roman"/>
          <w:b/>
          <w:sz w:val="32"/>
          <w:szCs w:val="32"/>
        </w:rPr>
        <w:t>доц. Катя Тодорова, дм</w:t>
      </w:r>
    </w:p>
    <w:p w:rsidR="006A1B82" w:rsidRPr="006A1B82" w:rsidRDefault="006A1B82" w:rsidP="00802391">
      <w:pPr>
        <w:spacing w:line="360" w:lineRule="auto"/>
        <w:ind w:left="349"/>
        <w:jc w:val="right"/>
        <w:rPr>
          <w:rFonts w:ascii="Times New Roman" w:hAnsi="Times New Roman"/>
          <w:b/>
          <w:caps/>
          <w:szCs w:val="24"/>
        </w:rPr>
      </w:pPr>
    </w:p>
    <w:p w:rsidR="00CF7EDD" w:rsidRDefault="00CF7EDD" w:rsidP="00AA504A">
      <w:pPr>
        <w:spacing w:line="360" w:lineRule="auto"/>
        <w:jc w:val="center"/>
        <w:rPr>
          <w:rFonts w:ascii="Times New Roman" w:hAnsi="Times New Roman"/>
          <w:b/>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2B6C3E">
        <w:rPr>
          <w:rFonts w:ascii="Times New Roman" w:hAnsi="Times New Roman"/>
          <w:b/>
          <w:caps/>
          <w:lang w:val="en-US"/>
        </w:rPr>
        <w:t>6</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Default="00BE7E9A" w:rsidP="00BE7E9A">
      <w:pPr>
        <w:jc w:val="both"/>
        <w:rPr>
          <w:rFonts w:ascii="Trebuchet MS" w:hAnsi="Trebuchet MS"/>
          <w:b/>
          <w:lang w:val="en-US"/>
        </w:rPr>
      </w:pPr>
    </w:p>
    <w:p w:rsidR="00C518EA" w:rsidRDefault="00C518EA" w:rsidP="00BE7E9A">
      <w:pPr>
        <w:jc w:val="both"/>
        <w:rPr>
          <w:rFonts w:ascii="Trebuchet MS" w:hAnsi="Trebuchet MS"/>
          <w:b/>
          <w:lang w:val="en-US"/>
        </w:rPr>
      </w:pPr>
    </w:p>
    <w:p w:rsidR="00C518EA" w:rsidRDefault="00C518EA" w:rsidP="00BE7E9A">
      <w:pPr>
        <w:jc w:val="both"/>
        <w:rPr>
          <w:rFonts w:ascii="Trebuchet MS" w:hAnsi="Trebuchet MS"/>
          <w:b/>
          <w:lang w:val="en-US"/>
        </w:rPr>
      </w:pPr>
    </w:p>
    <w:p w:rsidR="002B6C3E" w:rsidRPr="00384BCA" w:rsidRDefault="002B6C3E" w:rsidP="00C518EA">
      <w:pPr>
        <w:pStyle w:val="ListParagraph"/>
        <w:numPr>
          <w:ilvl w:val="0"/>
          <w:numId w:val="21"/>
        </w:numPr>
        <w:tabs>
          <w:tab w:val="left" w:pos="993"/>
        </w:tabs>
        <w:ind w:hanging="11"/>
        <w:jc w:val="both"/>
        <w:rPr>
          <w:rFonts w:ascii="Times New Roman" w:hAnsi="Times New Roman"/>
          <w:b/>
          <w:sz w:val="28"/>
          <w:szCs w:val="28"/>
        </w:rPr>
      </w:pPr>
      <w:r w:rsidRPr="00384BCA">
        <w:rPr>
          <w:rFonts w:ascii="Times New Roman" w:hAnsi="Times New Roman"/>
          <w:b/>
          <w:sz w:val="28"/>
          <w:szCs w:val="28"/>
        </w:rPr>
        <w:t>Кратка анатомия и физиология на мъжката гонада</w:t>
      </w:r>
    </w:p>
    <w:p w:rsidR="002B6C3E" w:rsidRPr="008D4761" w:rsidRDefault="002B6C3E" w:rsidP="002B6C3E">
      <w:pPr>
        <w:ind w:firstLine="708"/>
        <w:jc w:val="both"/>
        <w:rPr>
          <w:rFonts w:ascii="Times New Roman" w:hAnsi="Times New Roman"/>
          <w:sz w:val="28"/>
          <w:szCs w:val="28"/>
        </w:rPr>
      </w:pPr>
      <w:r w:rsidRPr="008D4761">
        <w:rPr>
          <w:rFonts w:ascii="Times New Roman" w:hAnsi="Times New Roman"/>
          <w:sz w:val="28"/>
          <w:szCs w:val="28"/>
        </w:rPr>
        <w:t>Тестисите са жлези с две функции: синтез на мъжки полови хормони и сперматогенеза. От вътрешната страна на базалната мебрана са разположени Сертолиевите клетки, които покриват герминативните клетки, в които протича сперматогенезата, нужна за размножаването.  В Сертолиевите клетки се синтезира инхибин, който по механизма на отрицателната обратна връзка подтиска секрецията на ФСХ от ххипофизата. Повишението на ФСХ е белег за увреда на  Сертолиевите клетки.</w:t>
      </w:r>
      <w:r>
        <w:rPr>
          <w:rFonts w:ascii="Times New Roman" w:hAnsi="Times New Roman"/>
          <w:sz w:val="28"/>
          <w:szCs w:val="28"/>
        </w:rPr>
        <w:t xml:space="preserve"> </w:t>
      </w:r>
      <w:r w:rsidRPr="008D4761">
        <w:rPr>
          <w:rFonts w:ascii="Times New Roman" w:hAnsi="Times New Roman"/>
          <w:sz w:val="28"/>
          <w:szCs w:val="28"/>
        </w:rPr>
        <w:t>В Лайдиговите клетки се синтезира тестостерон.</w:t>
      </w:r>
      <w:r>
        <w:rPr>
          <w:rFonts w:ascii="Times New Roman" w:hAnsi="Times New Roman"/>
          <w:sz w:val="28"/>
          <w:szCs w:val="28"/>
        </w:rPr>
        <w:t xml:space="preserve"> </w:t>
      </w:r>
      <w:r w:rsidRPr="008D4761">
        <w:rPr>
          <w:rFonts w:ascii="Times New Roman" w:hAnsi="Times New Roman"/>
          <w:sz w:val="28"/>
          <w:szCs w:val="28"/>
        </w:rPr>
        <w:t>Лайдиговите клетки са разположени в интерстициума- пространството между семенните каналчета.</w:t>
      </w:r>
      <w:r>
        <w:rPr>
          <w:rFonts w:ascii="Times New Roman" w:hAnsi="Times New Roman"/>
          <w:sz w:val="28"/>
          <w:szCs w:val="28"/>
        </w:rPr>
        <w:t xml:space="preserve"> </w:t>
      </w:r>
      <w:r w:rsidRPr="008D4761">
        <w:rPr>
          <w:rFonts w:ascii="Times New Roman" w:hAnsi="Times New Roman"/>
          <w:sz w:val="28"/>
          <w:szCs w:val="28"/>
        </w:rPr>
        <w:t xml:space="preserve">Повишаването на ЛХ е един от белезите за увреда на Лайдиговите клетки.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Андрогените предизвикват диференцирането и развитието на мъжките полови органи в годни за размножаване, те отключват развитието на вторичните мъжките полови белези и подържат нормално мъжко поведение.  Главен представител на андрогените е тестостеронът. С андрогенна активност са и 5 алфа дехидротестостерон, андростендион, дехидроепиандростерон, които в малки количества се отделят от тестисите. Известни са два пътя по които се извършва синтезата на андрогените.:</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Първият път е 4 делта пътя: прегненолон-прогестерон 17 алфа хидроксипрогестерон – андростендион- тестостерон. Вторият е 5 делта пътя: прегненолон-17 алфа хидроксипрегненолон-</w:t>
      </w:r>
      <w:r w:rsidRPr="00A53FCC">
        <w:rPr>
          <w:rFonts w:ascii="Times New Roman" w:hAnsi="Times New Roman"/>
          <w:sz w:val="28"/>
          <w:szCs w:val="28"/>
        </w:rPr>
        <w:t xml:space="preserve"> </w:t>
      </w:r>
      <w:r>
        <w:rPr>
          <w:rFonts w:ascii="Times New Roman" w:hAnsi="Times New Roman"/>
          <w:sz w:val="28"/>
          <w:szCs w:val="28"/>
        </w:rPr>
        <w:t>дехидроепиандростерон-</w:t>
      </w:r>
      <w:r w:rsidRPr="00A53FCC">
        <w:rPr>
          <w:rFonts w:ascii="Times New Roman" w:hAnsi="Times New Roman"/>
          <w:sz w:val="28"/>
          <w:szCs w:val="28"/>
        </w:rPr>
        <w:t xml:space="preserve"> </w:t>
      </w:r>
      <w:r>
        <w:rPr>
          <w:rFonts w:ascii="Times New Roman" w:hAnsi="Times New Roman"/>
          <w:sz w:val="28"/>
          <w:szCs w:val="28"/>
        </w:rPr>
        <w:t>андростендиол-</w:t>
      </w:r>
      <w:r w:rsidRPr="00A53FCC">
        <w:rPr>
          <w:rFonts w:ascii="Times New Roman" w:hAnsi="Times New Roman"/>
          <w:sz w:val="28"/>
          <w:szCs w:val="28"/>
        </w:rPr>
        <w:t xml:space="preserve"> </w:t>
      </w:r>
      <w:r>
        <w:rPr>
          <w:rFonts w:ascii="Times New Roman" w:hAnsi="Times New Roman"/>
          <w:sz w:val="28"/>
          <w:szCs w:val="28"/>
        </w:rPr>
        <w:t>тестостерон. У мъжа повечето от 95% от тестостерона в кръвообращението се образува в Лайдиговите клетки на тестисите чрез 5 делта пътя, а останлите 5% в надбъбречната кора, чрез 4 делта пътя.</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В кръвообращението тестостеронът се сварзва с с албумина и секс хормон свързващия глобулин. Свободният тестостерон, който е около 2%- 3% се свързва със своите рецептори. В периферията тестостеронът, под действието на ензима ароматаза  се метаболизира до естрадиол в мозък, млечни жлези и съдова стена и под действие на ензима 5 алфа редуктаза до по-мощния дихидротестостерон в простата и космен фоликул.</w:t>
      </w:r>
    </w:p>
    <w:p w:rsidR="002B6C3E" w:rsidRPr="00622A9E" w:rsidRDefault="002B6C3E" w:rsidP="002B6C3E">
      <w:pPr>
        <w:ind w:firstLine="708"/>
        <w:jc w:val="both"/>
        <w:rPr>
          <w:rFonts w:ascii="Times New Roman" w:hAnsi="Times New Roman"/>
          <w:sz w:val="28"/>
          <w:szCs w:val="28"/>
        </w:rPr>
      </w:pPr>
      <w:r>
        <w:rPr>
          <w:rFonts w:ascii="Times New Roman" w:hAnsi="Times New Roman"/>
          <w:sz w:val="28"/>
          <w:szCs w:val="28"/>
        </w:rPr>
        <w:t xml:space="preserve">Мъжки хипогонадизъм настъпва, когато има увреждане на хипоталамо-хипофизната- гонадна ос. Когат има първично увреждане на половите жлези, с настъпило  последващо повишаване на гонадотропните хормони се говори  за първичен или хипергонадотропен хипогонадизъм. Когато причината е в хипофизата възниква  вторичен хипогонадизъм или хипогонадотропен хипогонадизъм, а ако причината е в хипоталамуса се изявява  третичен хипогонадизъм. Увреждането на гонадотропин -рилизинг хормоните води до увреждане както на ендокринната, така и на репродуктивната функция на тестисите. </w:t>
      </w:r>
    </w:p>
    <w:p w:rsidR="00C518EA" w:rsidRDefault="00C518EA" w:rsidP="00C518EA">
      <w:pPr>
        <w:pStyle w:val="ListParagraph"/>
        <w:jc w:val="both"/>
        <w:rPr>
          <w:rFonts w:ascii="Times New Roman" w:hAnsi="Times New Roman"/>
          <w:b/>
          <w:sz w:val="28"/>
          <w:szCs w:val="28"/>
        </w:rPr>
      </w:pPr>
    </w:p>
    <w:p w:rsidR="00C518EA" w:rsidRDefault="00C518EA" w:rsidP="00C518EA">
      <w:pPr>
        <w:pStyle w:val="ListParagraph"/>
        <w:jc w:val="both"/>
        <w:rPr>
          <w:rFonts w:ascii="Times New Roman" w:hAnsi="Times New Roman"/>
          <w:b/>
          <w:sz w:val="28"/>
          <w:szCs w:val="28"/>
        </w:rPr>
      </w:pPr>
    </w:p>
    <w:p w:rsidR="00C518EA" w:rsidRDefault="00C518EA" w:rsidP="00C518EA">
      <w:pPr>
        <w:pStyle w:val="ListParagraph"/>
        <w:jc w:val="both"/>
        <w:rPr>
          <w:rFonts w:ascii="Times New Roman" w:hAnsi="Times New Roman"/>
          <w:b/>
          <w:sz w:val="28"/>
          <w:szCs w:val="28"/>
        </w:rPr>
      </w:pPr>
    </w:p>
    <w:p w:rsidR="00C518EA" w:rsidRDefault="00C518EA" w:rsidP="00C518EA">
      <w:pPr>
        <w:pStyle w:val="ListParagraph"/>
        <w:jc w:val="both"/>
        <w:rPr>
          <w:rFonts w:ascii="Times New Roman" w:hAnsi="Times New Roman"/>
          <w:b/>
          <w:sz w:val="28"/>
          <w:szCs w:val="28"/>
        </w:rPr>
      </w:pPr>
    </w:p>
    <w:p w:rsidR="00C518EA" w:rsidRDefault="00C518EA" w:rsidP="00C518EA">
      <w:pPr>
        <w:pStyle w:val="ListParagraph"/>
        <w:jc w:val="both"/>
        <w:rPr>
          <w:rFonts w:ascii="Times New Roman" w:hAnsi="Times New Roman"/>
          <w:b/>
          <w:sz w:val="28"/>
          <w:szCs w:val="28"/>
        </w:rPr>
      </w:pPr>
    </w:p>
    <w:p w:rsidR="002B6C3E" w:rsidRPr="00384BCA" w:rsidRDefault="002B6C3E" w:rsidP="002B6C3E">
      <w:pPr>
        <w:pStyle w:val="ListParagraph"/>
        <w:numPr>
          <w:ilvl w:val="0"/>
          <w:numId w:val="21"/>
        </w:numPr>
        <w:jc w:val="both"/>
        <w:rPr>
          <w:rFonts w:ascii="Times New Roman" w:hAnsi="Times New Roman"/>
          <w:b/>
          <w:sz w:val="28"/>
          <w:szCs w:val="28"/>
        </w:rPr>
      </w:pPr>
      <w:r w:rsidRPr="00384BCA">
        <w:rPr>
          <w:rFonts w:ascii="Times New Roman" w:hAnsi="Times New Roman"/>
          <w:b/>
          <w:sz w:val="28"/>
          <w:szCs w:val="28"/>
        </w:rPr>
        <w:lastRenderedPageBreak/>
        <w:t xml:space="preserve">Клинична характеристика на  хипогонадизма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 xml:space="preserve">Времето на настъпване на андрогенна недостатъчност е от съществено значение за оформяне на признаците.  Недостигът на тестостерон по време на вътреутробното развите води до нарушения в половото развитие.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Отпадането на продукцията на тестисите, след раждането, но преди пубертета се отразява на половите признаци и телосложението. Разгръща се картина на евнухоидизъм- костни промени с хипогонадизъм. Има недостатъчно развитие на гениталиите , пубертетът не настъпва спонтанно, мъжкият полов член остава с детски размери, скротумът е малък, тестисите липсват или са малки и  нечувствителни. Простата остава недоразвита. Сперма или не се образува или е в оскъдно количество, болните са с аспермия или азооспермия. Поради липса на тестостерон телосложението се формира като евнухоидно, трупът е къс, а крайниците са дълги.</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Отпадането на андрогените преди пубертета се последва от психически инфантилизъм. Не се постигат качествени ерекции, няма еякулация  и  либидо. При тези мъже не се наблюдава противоречие между желанието и възможностите за водене на полов живот, каквото е характерно за сексуалните нарушения при мъжете, при които хипогонадизмът е настъпил след пубертета.</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Последиците от прекъсването на андрогенното въздейстие след пубертета са спиране на сперматогенезата, атрофия на семенните каналчета и атрофия на тестисите. Понеже хипогонадизма е настъпил след пубертета не се наблюдават промени в скелета. Ако липсата на андрогени е продължителна настъпва остеопороза. Мъжете имат намалено либидо, намалена мускулна сила и липса на чувство на благополучие.</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Независимо кога е настъпил хипогонадизма настъпват метаболитни промени, в насока на  забавян на метаболизма. Белтъчната обмяна е намалена. Отпадането на ендокринната функция на теститсите предизвиква соматични и психични отклонения, а изолираното засягане на сперматогенезата се изразява само със загуба на оплодителната оспособност. При хипогонадизъм се уврежда сексуалната функция. Либидото, ерекцията и еякулирането също се засягат.</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При самостоятелно отпадане на сексуалната активност, но запазена оплодителна способност се обсъжда еректилна дисфункция - състояние,  при което постоянната способност за постигане или поддържане на ерекция  на пениса, достатъчна за задоволителен полов контакт е нарушена. Еректилната дисфункция се наблюдава при приблизително 10% от мъжете въобще и в 50% от мъжете над 70 год.  Внезапното начало на еректилната дисфункция, с интермитентен характер, е най-често психогенна. Прогресивната и постоянна еректилна дисфункция най-често се дължи на органична причина.</w:t>
      </w:r>
    </w:p>
    <w:p w:rsidR="002B6C3E" w:rsidRDefault="002B6C3E" w:rsidP="002B6C3E">
      <w:pPr>
        <w:jc w:val="both"/>
        <w:rPr>
          <w:rFonts w:ascii="Times New Roman" w:hAnsi="Times New Roman"/>
          <w:sz w:val="28"/>
          <w:szCs w:val="28"/>
        </w:rPr>
      </w:pPr>
    </w:p>
    <w:p w:rsidR="00C518EA" w:rsidRDefault="00C518EA" w:rsidP="002B6C3E">
      <w:pPr>
        <w:jc w:val="both"/>
        <w:rPr>
          <w:rFonts w:ascii="Times New Roman" w:hAnsi="Times New Roman"/>
          <w:sz w:val="28"/>
          <w:szCs w:val="28"/>
        </w:rPr>
      </w:pPr>
    </w:p>
    <w:p w:rsidR="002B6C3E" w:rsidRDefault="002B6C3E" w:rsidP="00C518EA">
      <w:pPr>
        <w:pStyle w:val="ListParagraph"/>
        <w:numPr>
          <w:ilvl w:val="0"/>
          <w:numId w:val="21"/>
        </w:numPr>
        <w:ind w:left="1134" w:hanging="850"/>
        <w:jc w:val="both"/>
        <w:rPr>
          <w:rFonts w:ascii="Times New Roman" w:hAnsi="Times New Roman"/>
          <w:b/>
          <w:sz w:val="28"/>
          <w:szCs w:val="28"/>
        </w:rPr>
      </w:pPr>
      <w:r w:rsidRPr="00BD70C8">
        <w:rPr>
          <w:rFonts w:ascii="Times New Roman" w:hAnsi="Times New Roman"/>
          <w:b/>
          <w:sz w:val="28"/>
          <w:szCs w:val="28"/>
        </w:rPr>
        <w:t>Диагностичен процес   при оценка на функцията на мъжката гонада</w:t>
      </w:r>
    </w:p>
    <w:p w:rsidR="002B6C3E" w:rsidRDefault="002B6C3E" w:rsidP="002B6C3E">
      <w:pPr>
        <w:ind w:firstLine="348"/>
        <w:jc w:val="both"/>
        <w:rPr>
          <w:rFonts w:ascii="Times New Roman" w:hAnsi="Times New Roman"/>
          <w:sz w:val="28"/>
          <w:szCs w:val="28"/>
        </w:rPr>
      </w:pPr>
      <w:r w:rsidRPr="00BD70C8">
        <w:rPr>
          <w:rFonts w:ascii="Times New Roman" w:hAnsi="Times New Roman"/>
          <w:sz w:val="28"/>
          <w:szCs w:val="28"/>
        </w:rPr>
        <w:t>Диагностичният процес   започва с внимателна анамнеза и преглед. От анамнезата особено внимание се обръща на наличието на спонтанни сутрешни ерекции, което е</w:t>
      </w:r>
      <w:r>
        <w:rPr>
          <w:rFonts w:ascii="Times New Roman" w:hAnsi="Times New Roman"/>
          <w:sz w:val="28"/>
          <w:szCs w:val="28"/>
        </w:rPr>
        <w:t xml:space="preserve"> </w:t>
      </w:r>
      <w:r w:rsidRPr="00BD70C8">
        <w:rPr>
          <w:rFonts w:ascii="Times New Roman" w:hAnsi="Times New Roman"/>
          <w:sz w:val="28"/>
          <w:szCs w:val="28"/>
        </w:rPr>
        <w:t>белег на нормална функция на хипоталамо-хипофиз</w:t>
      </w:r>
      <w:r>
        <w:rPr>
          <w:rFonts w:ascii="Times New Roman" w:hAnsi="Times New Roman"/>
          <w:sz w:val="28"/>
          <w:szCs w:val="28"/>
        </w:rPr>
        <w:t>н</w:t>
      </w:r>
      <w:r w:rsidRPr="00BD70C8">
        <w:rPr>
          <w:rFonts w:ascii="Times New Roman" w:hAnsi="Times New Roman"/>
          <w:sz w:val="28"/>
          <w:szCs w:val="28"/>
        </w:rPr>
        <w:t>ата гонадна ос</w:t>
      </w:r>
      <w:r>
        <w:rPr>
          <w:rFonts w:ascii="Times New Roman" w:hAnsi="Times New Roman"/>
          <w:sz w:val="28"/>
          <w:szCs w:val="28"/>
        </w:rPr>
        <w:t xml:space="preserve"> </w:t>
      </w:r>
      <w:r w:rsidRPr="00BD70C8">
        <w:rPr>
          <w:rFonts w:ascii="Times New Roman" w:hAnsi="Times New Roman"/>
          <w:sz w:val="28"/>
          <w:szCs w:val="28"/>
        </w:rPr>
        <w:t xml:space="preserve"> </w:t>
      </w:r>
      <w:r>
        <w:rPr>
          <w:rFonts w:ascii="Times New Roman" w:hAnsi="Times New Roman"/>
          <w:sz w:val="28"/>
          <w:szCs w:val="28"/>
        </w:rPr>
        <w:t>и за наличието на либидо</w:t>
      </w:r>
      <w:r w:rsidRPr="00BD70C8">
        <w:rPr>
          <w:rFonts w:ascii="Times New Roman" w:hAnsi="Times New Roman"/>
          <w:sz w:val="28"/>
          <w:szCs w:val="28"/>
        </w:rPr>
        <w:t>, което е белег за тестостероново присъст</w:t>
      </w:r>
      <w:r w:rsidRPr="00BD70C8">
        <w:rPr>
          <w:rFonts w:ascii="Times New Roman" w:hAnsi="Times New Roman"/>
          <w:sz w:val="28"/>
          <w:szCs w:val="28"/>
        </w:rPr>
        <w:lastRenderedPageBreak/>
        <w:t xml:space="preserve">вие.  Прегледът на мъжа, освен общият статус включва  и гонаден статус. Особенно внимание се обръща </w:t>
      </w:r>
      <w:r>
        <w:rPr>
          <w:rFonts w:ascii="Times New Roman" w:hAnsi="Times New Roman"/>
          <w:sz w:val="28"/>
          <w:szCs w:val="28"/>
        </w:rPr>
        <w:t xml:space="preserve">на </w:t>
      </w:r>
      <w:r w:rsidRPr="00BD70C8">
        <w:rPr>
          <w:rFonts w:ascii="Times New Roman" w:hAnsi="Times New Roman"/>
          <w:sz w:val="28"/>
          <w:szCs w:val="28"/>
        </w:rPr>
        <w:t xml:space="preserve">развитието на пениса, палпацията на тестисите </w:t>
      </w:r>
      <w:r>
        <w:rPr>
          <w:rFonts w:ascii="Times New Roman" w:hAnsi="Times New Roman"/>
          <w:sz w:val="28"/>
          <w:szCs w:val="28"/>
        </w:rPr>
        <w:t>с</w:t>
      </w:r>
      <w:r w:rsidRPr="00BD70C8">
        <w:rPr>
          <w:rFonts w:ascii="Times New Roman" w:hAnsi="Times New Roman"/>
          <w:sz w:val="28"/>
          <w:szCs w:val="28"/>
        </w:rPr>
        <w:t xml:space="preserve"> определянето на техния обем, еластичност, болезненост и евентуално варикоцеле, както и на вторичните полови белези</w:t>
      </w:r>
      <w:r>
        <w:rPr>
          <w:rFonts w:ascii="Times New Roman" w:hAnsi="Times New Roman"/>
          <w:sz w:val="28"/>
          <w:szCs w:val="28"/>
        </w:rPr>
        <w:t>,</w:t>
      </w:r>
      <w:r w:rsidRPr="00BD70C8">
        <w:rPr>
          <w:rFonts w:ascii="Times New Roman" w:hAnsi="Times New Roman"/>
          <w:sz w:val="28"/>
          <w:szCs w:val="28"/>
        </w:rPr>
        <w:t xml:space="preserve"> телесни пропорции, окосмяване, състояние на гърдите.</w:t>
      </w:r>
    </w:p>
    <w:p w:rsidR="002B6C3E" w:rsidRPr="00BD70C8" w:rsidRDefault="002B6C3E" w:rsidP="002B6C3E">
      <w:pPr>
        <w:ind w:firstLine="708"/>
        <w:jc w:val="both"/>
        <w:rPr>
          <w:rFonts w:ascii="Times New Roman" w:hAnsi="Times New Roman"/>
          <w:sz w:val="28"/>
          <w:szCs w:val="28"/>
        </w:rPr>
      </w:pPr>
      <w:r>
        <w:rPr>
          <w:rFonts w:ascii="Times New Roman" w:hAnsi="Times New Roman"/>
          <w:sz w:val="28"/>
          <w:szCs w:val="28"/>
        </w:rPr>
        <w:t xml:space="preserve">Основният диагностичен способ е морфологичното изследване на спермален секрет – спермограма. Възможните патологични отклонения включват аспермия - липсва еякулат, азоспермия - липсват сперматозоиди в отделения еякулат, некроспермия- мъртви сперматозоиди, олигоспермия- намален брой, астенозооспремия- намалена подвижност. За диференциране на аспермията от ретроградна еякулация се прави постеякулаторен анализ на урината. </w:t>
      </w:r>
    </w:p>
    <w:p w:rsidR="002B6C3E" w:rsidRDefault="002B6C3E" w:rsidP="002B6C3E">
      <w:pPr>
        <w:ind w:firstLine="708"/>
        <w:jc w:val="both"/>
        <w:rPr>
          <w:rFonts w:ascii="Times New Roman" w:hAnsi="Times New Roman"/>
          <w:sz w:val="28"/>
          <w:szCs w:val="28"/>
        </w:rPr>
      </w:pPr>
      <w:r w:rsidRPr="00BD70C8">
        <w:rPr>
          <w:rFonts w:ascii="Times New Roman" w:hAnsi="Times New Roman"/>
          <w:sz w:val="28"/>
          <w:szCs w:val="28"/>
        </w:rPr>
        <w:t>Хормоналните изследвания включват:</w:t>
      </w:r>
      <w:r>
        <w:rPr>
          <w:rFonts w:ascii="Times New Roman" w:hAnsi="Times New Roman"/>
          <w:sz w:val="28"/>
          <w:szCs w:val="28"/>
        </w:rPr>
        <w:t xml:space="preserve"> Изследване на общата тестостеронова фракция. Ако общият тестостерон е под 8 нмолл се приема наличие на тестостеронов дефицит или първичен хипогонадизм. При установяване на понижен тестостерон като следваща стъпка се  изследват нивата на хипофизните хормони ФСХ, ЛХ и пролактин.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С определянето на хипофизните хормони  се определя нивото на хипогонадизма, дали е първичен или вторичен и коя от функциите на тестисите - хормонопродуциращата /ЛХ/ или герминативната, свързана със сперматогенезата /ФСХ/ е засегната, както и за преценка на ефектът от лечението. Изследването на пролактина цели да се изключи пролактином, който при мъжа протича с проблеми с либидото или ерекцията.</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Генитични изследвания за определяне на мъжки кариотип се извършва в материал от бели кръвни клетки. Хромозомни аномалии се откриват при 10-15% от мъжете с азоспермия.</w:t>
      </w:r>
    </w:p>
    <w:p w:rsidR="00C518EA" w:rsidRDefault="00C518EA" w:rsidP="002B6C3E">
      <w:pPr>
        <w:jc w:val="both"/>
        <w:rPr>
          <w:rFonts w:ascii="Times New Roman" w:hAnsi="Times New Roman"/>
          <w:b/>
          <w:sz w:val="28"/>
          <w:szCs w:val="28"/>
        </w:rPr>
      </w:pPr>
    </w:p>
    <w:p w:rsidR="00C518EA" w:rsidRDefault="00C518EA" w:rsidP="002B6C3E">
      <w:pPr>
        <w:jc w:val="both"/>
        <w:rPr>
          <w:rFonts w:ascii="Times New Roman" w:hAnsi="Times New Roman"/>
          <w:b/>
          <w:sz w:val="28"/>
          <w:szCs w:val="28"/>
        </w:rPr>
      </w:pPr>
    </w:p>
    <w:p w:rsidR="002B6C3E" w:rsidRPr="0032510D" w:rsidRDefault="002B6C3E" w:rsidP="00C518EA">
      <w:pPr>
        <w:ind w:firstLine="708"/>
        <w:jc w:val="both"/>
        <w:rPr>
          <w:rFonts w:ascii="Times New Roman" w:hAnsi="Times New Roman"/>
          <w:b/>
          <w:sz w:val="28"/>
          <w:szCs w:val="28"/>
        </w:rPr>
      </w:pPr>
      <w:r w:rsidRPr="0032510D">
        <w:rPr>
          <w:rFonts w:ascii="Times New Roman" w:hAnsi="Times New Roman"/>
          <w:b/>
          <w:sz w:val="28"/>
          <w:szCs w:val="28"/>
        </w:rPr>
        <w:t>4.Клинични форми на мъжкия хипогонадизъм</w:t>
      </w:r>
    </w:p>
    <w:p w:rsidR="002B6C3E" w:rsidRDefault="002B6C3E" w:rsidP="002B6C3E">
      <w:pPr>
        <w:jc w:val="both"/>
        <w:rPr>
          <w:rFonts w:ascii="Times New Roman" w:hAnsi="Times New Roman"/>
          <w:sz w:val="28"/>
          <w:szCs w:val="28"/>
        </w:rPr>
      </w:pPr>
      <w:r>
        <w:rPr>
          <w:rFonts w:ascii="Times New Roman" w:hAnsi="Times New Roman"/>
          <w:sz w:val="28"/>
          <w:szCs w:val="28"/>
        </w:rPr>
        <w:t xml:space="preserve">1. Първичен хипогонадизъм. </w:t>
      </w:r>
    </w:p>
    <w:p w:rsidR="002B6C3E" w:rsidRPr="006F1478" w:rsidRDefault="002B6C3E" w:rsidP="002B6C3E">
      <w:pPr>
        <w:ind w:firstLine="708"/>
        <w:jc w:val="both"/>
        <w:rPr>
          <w:rFonts w:ascii="Times New Roman" w:hAnsi="Times New Roman"/>
          <w:sz w:val="28"/>
          <w:szCs w:val="28"/>
        </w:rPr>
      </w:pPr>
      <w:r w:rsidRPr="006F1478">
        <w:rPr>
          <w:rFonts w:ascii="Times New Roman" w:hAnsi="Times New Roman"/>
          <w:sz w:val="28"/>
          <w:szCs w:val="28"/>
        </w:rPr>
        <w:t>При заболяванията от този клас нарушения</w:t>
      </w:r>
      <w:r>
        <w:rPr>
          <w:rFonts w:ascii="Times New Roman" w:hAnsi="Times New Roman"/>
          <w:sz w:val="28"/>
          <w:szCs w:val="28"/>
        </w:rPr>
        <w:t>,</w:t>
      </w:r>
      <w:r w:rsidRPr="006F1478">
        <w:rPr>
          <w:rFonts w:ascii="Times New Roman" w:hAnsi="Times New Roman"/>
          <w:sz w:val="28"/>
          <w:szCs w:val="28"/>
        </w:rPr>
        <w:t xml:space="preserve"> тестисите са първично увредени или липсват.</w:t>
      </w:r>
      <w:r>
        <w:rPr>
          <w:rFonts w:ascii="Times New Roman" w:hAnsi="Times New Roman"/>
          <w:sz w:val="28"/>
          <w:szCs w:val="28"/>
        </w:rPr>
        <w:t xml:space="preserve"> </w:t>
      </w:r>
      <w:r w:rsidRPr="006F1478">
        <w:rPr>
          <w:rFonts w:ascii="Times New Roman" w:hAnsi="Times New Roman"/>
          <w:sz w:val="28"/>
          <w:szCs w:val="28"/>
        </w:rPr>
        <w:t>Гонадотропната секреция е п</w:t>
      </w:r>
      <w:r>
        <w:rPr>
          <w:rFonts w:ascii="Times New Roman" w:hAnsi="Times New Roman"/>
          <w:sz w:val="28"/>
          <w:szCs w:val="28"/>
        </w:rPr>
        <w:t>о</w:t>
      </w:r>
      <w:r w:rsidRPr="006F1478">
        <w:rPr>
          <w:rFonts w:ascii="Times New Roman" w:hAnsi="Times New Roman"/>
          <w:sz w:val="28"/>
          <w:szCs w:val="28"/>
        </w:rPr>
        <w:t>вишена по механизма на отрицателната о</w:t>
      </w:r>
      <w:r>
        <w:rPr>
          <w:rFonts w:ascii="Times New Roman" w:hAnsi="Times New Roman"/>
          <w:sz w:val="28"/>
          <w:szCs w:val="28"/>
        </w:rPr>
        <w:t>б</w:t>
      </w:r>
      <w:r w:rsidRPr="006F1478">
        <w:rPr>
          <w:rFonts w:ascii="Times New Roman" w:hAnsi="Times New Roman"/>
          <w:sz w:val="28"/>
          <w:szCs w:val="28"/>
        </w:rPr>
        <w:t>ратна връзка.</w:t>
      </w:r>
      <w:r>
        <w:rPr>
          <w:rFonts w:ascii="Times New Roman" w:hAnsi="Times New Roman"/>
          <w:sz w:val="28"/>
          <w:szCs w:val="28"/>
        </w:rPr>
        <w:t xml:space="preserve"> </w:t>
      </w:r>
      <w:r w:rsidRPr="006F1478">
        <w:rPr>
          <w:rFonts w:ascii="Times New Roman" w:hAnsi="Times New Roman"/>
          <w:sz w:val="28"/>
          <w:szCs w:val="28"/>
        </w:rPr>
        <w:t xml:space="preserve">Високите нива на ФСХ и ЛХ </w:t>
      </w:r>
      <w:r>
        <w:rPr>
          <w:rFonts w:ascii="Times New Roman" w:hAnsi="Times New Roman"/>
          <w:sz w:val="28"/>
          <w:szCs w:val="28"/>
        </w:rPr>
        <w:t xml:space="preserve">и ниското нива на тестостерона </w:t>
      </w:r>
      <w:r w:rsidRPr="006F1478">
        <w:rPr>
          <w:rFonts w:ascii="Times New Roman" w:hAnsi="Times New Roman"/>
          <w:sz w:val="28"/>
          <w:szCs w:val="28"/>
        </w:rPr>
        <w:t xml:space="preserve">са показател за първична увреда на тестисите.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1.1.</w:t>
      </w:r>
      <w:r w:rsidRPr="006F1478">
        <w:rPr>
          <w:rFonts w:ascii="Times New Roman" w:hAnsi="Times New Roman"/>
          <w:sz w:val="28"/>
          <w:szCs w:val="28"/>
        </w:rPr>
        <w:t xml:space="preserve">Тубулна </w:t>
      </w:r>
      <w:r>
        <w:rPr>
          <w:rFonts w:ascii="Times New Roman" w:hAnsi="Times New Roman"/>
          <w:sz w:val="28"/>
          <w:szCs w:val="28"/>
        </w:rPr>
        <w:t>н</w:t>
      </w:r>
      <w:r w:rsidRPr="006F1478">
        <w:rPr>
          <w:rFonts w:ascii="Times New Roman" w:hAnsi="Times New Roman"/>
          <w:sz w:val="28"/>
          <w:szCs w:val="28"/>
        </w:rPr>
        <w:t xml:space="preserve">едостатъчниост </w:t>
      </w:r>
      <w:r>
        <w:rPr>
          <w:rFonts w:ascii="Times New Roman" w:hAnsi="Times New Roman"/>
          <w:sz w:val="28"/>
          <w:szCs w:val="28"/>
        </w:rPr>
        <w:t>от външни причини</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От всички видове клетки в тестисите, най чувствителни към увреда са герминативните клетки.Те могат да бъдат увредени от вирусни или бактериални инфекции, йонизиращи лъчения, медикамменти, хипоксия,  висока температура, общи заболявания и др. Тестисите могат да бъдат въвлечени във възпалителни  заболявания, предизвикани от гонококи или неспецифични бактериални инфекции, при уретрит, простатит, епидидемит и др.  Средно при една пета от мъжете и много рядко при момчетата преди пубертета епидемичния паротит предизвиква орхит, който може да доведе до атрофия на половите жлези. Самият инфекциозен причинител или исхемията от повишеното интратестикулярно налягане могат да причинят необратимо увреждане  на герминативния епител. Тестисите са с нормален или намален размер.  Възможни са всички степени на нарушения  в сперматогенезата. Либидото, ерекцията и еякулирането не са увредени. Вторичните полови белези са с нормално разви</w:t>
      </w:r>
      <w:r>
        <w:rPr>
          <w:rFonts w:ascii="Times New Roman" w:hAnsi="Times New Roman"/>
          <w:sz w:val="28"/>
          <w:szCs w:val="28"/>
        </w:rPr>
        <w:lastRenderedPageBreak/>
        <w:t xml:space="preserve">тие. Фоликулостимулиращия хормон е повишен, останалите хормони са с нормални стойности. </w:t>
      </w:r>
    </w:p>
    <w:p w:rsidR="002B6C3E" w:rsidRDefault="002B6C3E" w:rsidP="002B6C3E">
      <w:pPr>
        <w:ind w:firstLine="708"/>
        <w:jc w:val="both"/>
        <w:rPr>
          <w:rFonts w:ascii="Times New Roman" w:hAnsi="Times New Roman"/>
          <w:sz w:val="28"/>
          <w:szCs w:val="28"/>
        </w:rPr>
      </w:pPr>
      <w:r>
        <w:rPr>
          <w:rFonts w:ascii="Times New Roman" w:hAnsi="Times New Roman"/>
          <w:sz w:val="28"/>
          <w:szCs w:val="28"/>
        </w:rPr>
        <w:t>1.2.</w:t>
      </w:r>
      <w:r w:rsidRPr="006F1478">
        <w:rPr>
          <w:rFonts w:ascii="Times New Roman" w:hAnsi="Times New Roman"/>
          <w:sz w:val="28"/>
          <w:szCs w:val="28"/>
        </w:rPr>
        <w:t xml:space="preserve">Тубулна </w:t>
      </w:r>
      <w:r>
        <w:rPr>
          <w:rFonts w:ascii="Times New Roman" w:hAnsi="Times New Roman"/>
          <w:sz w:val="28"/>
          <w:szCs w:val="28"/>
        </w:rPr>
        <w:t>н</w:t>
      </w:r>
      <w:r w:rsidRPr="006F1478">
        <w:rPr>
          <w:rFonts w:ascii="Times New Roman" w:hAnsi="Times New Roman"/>
          <w:sz w:val="28"/>
          <w:szCs w:val="28"/>
        </w:rPr>
        <w:t xml:space="preserve">едостатъчниост </w:t>
      </w:r>
      <w:r>
        <w:rPr>
          <w:rFonts w:ascii="Times New Roman" w:hAnsi="Times New Roman"/>
          <w:sz w:val="28"/>
          <w:szCs w:val="28"/>
        </w:rPr>
        <w:t xml:space="preserve">поради аплазия на герминативните клетки. Заболяването се проявява със стерилитет без еректилни нарушения.Тестистите са с намалени размери. Предполага се, че по време на ембрионалното развитие, една част от гоноцитите не са мигрирали в гонадите, по специално в каналчетата. Като причина се обсъжда автоимунен процес. Морфологично се характеризира с липса на клетки на сперматогенезата. Лайдиговите клетки са развити нормално. </w:t>
      </w:r>
    </w:p>
    <w:p w:rsidR="00C518EA" w:rsidRDefault="00C518EA" w:rsidP="002B6C3E">
      <w:pPr>
        <w:ind w:firstLine="708"/>
        <w:jc w:val="both"/>
        <w:rPr>
          <w:rFonts w:ascii="Times New Roman" w:hAnsi="Times New Roman"/>
          <w:b/>
          <w:sz w:val="28"/>
          <w:szCs w:val="28"/>
        </w:rPr>
      </w:pPr>
    </w:p>
    <w:p w:rsidR="002B6C3E" w:rsidRPr="0032510D" w:rsidRDefault="002B6C3E" w:rsidP="002B6C3E">
      <w:pPr>
        <w:ind w:firstLine="708"/>
        <w:jc w:val="both"/>
        <w:rPr>
          <w:rFonts w:ascii="Times New Roman" w:hAnsi="Times New Roman"/>
          <w:b/>
          <w:sz w:val="28"/>
          <w:szCs w:val="28"/>
        </w:rPr>
      </w:pPr>
      <w:r w:rsidRPr="0032510D">
        <w:rPr>
          <w:rFonts w:ascii="Times New Roman" w:hAnsi="Times New Roman"/>
          <w:b/>
          <w:sz w:val="28"/>
          <w:szCs w:val="28"/>
        </w:rPr>
        <w:t>Лечение:</w:t>
      </w:r>
    </w:p>
    <w:p w:rsidR="002B6C3E" w:rsidRDefault="002B6C3E" w:rsidP="002B6C3E">
      <w:pPr>
        <w:jc w:val="both"/>
        <w:rPr>
          <w:rFonts w:ascii="Times New Roman" w:hAnsi="Times New Roman"/>
          <w:sz w:val="28"/>
          <w:szCs w:val="28"/>
        </w:rPr>
      </w:pPr>
    </w:p>
    <w:p w:rsidR="002B6C3E" w:rsidRDefault="002B6C3E" w:rsidP="002B6C3E">
      <w:pPr>
        <w:jc w:val="both"/>
        <w:rPr>
          <w:rFonts w:ascii="Times New Roman" w:hAnsi="Times New Roman"/>
          <w:sz w:val="28"/>
          <w:szCs w:val="28"/>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Default="008C03D9" w:rsidP="008C03D9">
      <w:pPr>
        <w:rPr>
          <w:rFonts w:ascii="Trebuchet MS" w:hAnsi="Trebuchet MS"/>
          <w:sz w:val="20"/>
          <w:lang w:val="ru-RU"/>
        </w:rPr>
      </w:pPr>
    </w:p>
    <w:p w:rsidR="008C03D9" w:rsidRDefault="008C03D9" w:rsidP="008C03D9">
      <w:pPr>
        <w:rPr>
          <w:rFonts w:ascii="Trebuchet MS" w:hAnsi="Trebuchet MS"/>
          <w:sz w:val="20"/>
          <w:lang w:val="ru-RU"/>
        </w:rPr>
      </w:pPr>
    </w:p>
    <w:p w:rsidR="00684A20" w:rsidRPr="008C03D9" w:rsidRDefault="00684A20" w:rsidP="008C03D9">
      <w:pPr>
        <w:jc w:val="right"/>
        <w:rPr>
          <w:rFonts w:ascii="Trebuchet MS" w:hAnsi="Trebuchet MS"/>
          <w:sz w:val="20"/>
          <w:lang w:val="ru-RU"/>
        </w:rPr>
      </w:pPr>
    </w:p>
    <w:sectPr w:rsidR="00684A20" w:rsidRPr="008C03D9"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52" w:rsidRDefault="009B0D52">
      <w:r>
        <w:separator/>
      </w:r>
    </w:p>
  </w:endnote>
  <w:endnote w:type="continuationSeparator" w:id="0">
    <w:p w:rsidR="009B0D52" w:rsidRDefault="009B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935710">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935710">
      <w:rPr>
        <w:rStyle w:val="PageNumber"/>
        <w:bCs/>
        <w:i/>
        <w:noProof/>
        <w:sz w:val="22"/>
        <w:szCs w:val="22"/>
      </w:rPr>
      <w:t>5</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935710">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935710">
      <w:rPr>
        <w:rStyle w:val="PageNumber"/>
        <w:bCs/>
        <w:i/>
        <w:noProof/>
        <w:sz w:val="22"/>
        <w:szCs w:val="22"/>
      </w:rPr>
      <w:t>5</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52" w:rsidRDefault="009B0D52">
      <w:r>
        <w:separator/>
      </w:r>
    </w:p>
  </w:footnote>
  <w:footnote w:type="continuationSeparator" w:id="0">
    <w:p w:rsidR="009B0D52" w:rsidRDefault="009B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9B0D52"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24146757" r:id="rId2"/>
      </w:object>
    </w:r>
    <w:r w:rsidR="00935710">
      <w:rPr>
        <w:rFonts w:ascii="Times New Roman" w:hAnsi="Times New Roman"/>
        <w:b/>
        <w:noProof/>
        <w:szCs w:val="24"/>
      </w:rPr>
      <w:drawing>
        <wp:anchor distT="0" distB="0" distL="114300" distR="114300" simplePos="0" relativeHeight="25165670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935710"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EEA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2B6C3E">
      <w:rPr>
        <w:rFonts w:ascii="Times New Roman" w:hAnsi="Times New Roman"/>
        <w:b/>
        <w:sz w:val="32"/>
        <w:szCs w:val="32"/>
        <w:lang w:eastAsia="en-US"/>
      </w:rPr>
      <w:t>МЕДИЦИНА</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C44"/>
    <w:multiLevelType w:val="hybridMultilevel"/>
    <w:tmpl w:val="5ACA5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C165DB"/>
    <w:multiLevelType w:val="hybridMultilevel"/>
    <w:tmpl w:val="4BA0B6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9"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1"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5"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4"/>
  </w:num>
  <w:num w:numId="4">
    <w:abstractNumId w:val="3"/>
  </w:num>
  <w:num w:numId="5">
    <w:abstractNumId w:val="13"/>
  </w:num>
  <w:num w:numId="6">
    <w:abstractNumId w:val="5"/>
  </w:num>
  <w:num w:numId="7">
    <w:abstractNumId w:val="8"/>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10"/>
  </w:num>
  <w:num w:numId="16">
    <w:abstractNumId w:val="15"/>
  </w:num>
  <w:num w:numId="17">
    <w:abstractNumId w:val="9"/>
  </w:num>
  <w:num w:numId="18">
    <w:abstractNumId w:val="2"/>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7"/>
    <w:rsid w:val="00035557"/>
    <w:rsid w:val="000356E8"/>
    <w:rsid w:val="00065634"/>
    <w:rsid w:val="00066D53"/>
    <w:rsid w:val="00090E8C"/>
    <w:rsid w:val="000A32C9"/>
    <w:rsid w:val="000B536C"/>
    <w:rsid w:val="000C1043"/>
    <w:rsid w:val="000E768F"/>
    <w:rsid w:val="00120924"/>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B6C3E"/>
    <w:rsid w:val="002B7796"/>
    <w:rsid w:val="002D2153"/>
    <w:rsid w:val="002D2FE5"/>
    <w:rsid w:val="002E72ED"/>
    <w:rsid w:val="0030589D"/>
    <w:rsid w:val="00334F12"/>
    <w:rsid w:val="003368F5"/>
    <w:rsid w:val="00376BB8"/>
    <w:rsid w:val="00382550"/>
    <w:rsid w:val="003A0696"/>
    <w:rsid w:val="003B3C72"/>
    <w:rsid w:val="003E659E"/>
    <w:rsid w:val="004415F2"/>
    <w:rsid w:val="00476E88"/>
    <w:rsid w:val="004A4F8B"/>
    <w:rsid w:val="00560157"/>
    <w:rsid w:val="00585239"/>
    <w:rsid w:val="005A5526"/>
    <w:rsid w:val="005E5218"/>
    <w:rsid w:val="005F3FBA"/>
    <w:rsid w:val="00630AB9"/>
    <w:rsid w:val="00636C5E"/>
    <w:rsid w:val="006553C6"/>
    <w:rsid w:val="00680BB6"/>
    <w:rsid w:val="0068407A"/>
    <w:rsid w:val="00684A20"/>
    <w:rsid w:val="006A1B82"/>
    <w:rsid w:val="006E1993"/>
    <w:rsid w:val="00701892"/>
    <w:rsid w:val="00701921"/>
    <w:rsid w:val="00735F24"/>
    <w:rsid w:val="007412D4"/>
    <w:rsid w:val="00772ADB"/>
    <w:rsid w:val="007767C4"/>
    <w:rsid w:val="0078673C"/>
    <w:rsid w:val="007A255F"/>
    <w:rsid w:val="007E2FA3"/>
    <w:rsid w:val="00802391"/>
    <w:rsid w:val="00806454"/>
    <w:rsid w:val="00822DCE"/>
    <w:rsid w:val="00864798"/>
    <w:rsid w:val="0086736C"/>
    <w:rsid w:val="00876210"/>
    <w:rsid w:val="00897D83"/>
    <w:rsid w:val="008A0544"/>
    <w:rsid w:val="008A14E3"/>
    <w:rsid w:val="008A2EF4"/>
    <w:rsid w:val="008C03D9"/>
    <w:rsid w:val="008C51B8"/>
    <w:rsid w:val="008F656B"/>
    <w:rsid w:val="008F7F3B"/>
    <w:rsid w:val="009246C1"/>
    <w:rsid w:val="00935710"/>
    <w:rsid w:val="00947077"/>
    <w:rsid w:val="009831AB"/>
    <w:rsid w:val="009A10F7"/>
    <w:rsid w:val="009B0D52"/>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27074"/>
    <w:rsid w:val="00C319C2"/>
    <w:rsid w:val="00C518EA"/>
    <w:rsid w:val="00C811FA"/>
    <w:rsid w:val="00CA5A31"/>
    <w:rsid w:val="00CD56B3"/>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64C65"/>
    <w:rsid w:val="00F705B8"/>
    <w:rsid w:val="00F72DC6"/>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BC1380FB-71ED-43CF-8FB3-C251ED02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2B6C3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9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Georgi_Tzanev</cp:lastModifiedBy>
  <cp:revision>2</cp:revision>
  <cp:lastPrinted>2014-05-17T18:52:00Z</cp:lastPrinted>
  <dcterms:created xsi:type="dcterms:W3CDTF">2016-05-07T14:19:00Z</dcterms:created>
  <dcterms:modified xsi:type="dcterms:W3CDTF">2016-05-07T14:19:00Z</dcterms:modified>
</cp:coreProperties>
</file>