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34" w:rsidRPr="00E213B1" w:rsidRDefault="002B1434" w:rsidP="002B1434">
      <w:pPr>
        <w:spacing w:line="360" w:lineRule="auto"/>
        <w:rPr>
          <w:b/>
          <w:caps/>
          <w:sz w:val="28"/>
          <w:szCs w:val="28"/>
          <w:lang w:val="en-US"/>
        </w:rPr>
      </w:pPr>
    </w:p>
    <w:p w:rsidR="002B1434" w:rsidRPr="008F4C41" w:rsidRDefault="002B1434" w:rsidP="002B1434">
      <w:pPr>
        <w:jc w:val="center"/>
        <w:rPr>
          <w:b/>
          <w:sz w:val="40"/>
          <w:szCs w:val="40"/>
        </w:rPr>
      </w:pPr>
      <w:r w:rsidRPr="008F4C41">
        <w:rPr>
          <w:b/>
          <w:sz w:val="40"/>
          <w:szCs w:val="40"/>
        </w:rPr>
        <w:t>АНОТАЦИЯ НА СПЕЦИАЛНОСТ</w:t>
      </w:r>
    </w:p>
    <w:p w:rsidR="008F4C41" w:rsidRDefault="008F4C41" w:rsidP="00E213B1">
      <w:pPr>
        <w:jc w:val="center"/>
        <w:rPr>
          <w:b/>
          <w:sz w:val="28"/>
          <w:szCs w:val="28"/>
          <w:lang w:val="en-US"/>
        </w:rPr>
      </w:pPr>
    </w:p>
    <w:p w:rsidR="00650748" w:rsidRPr="008F4C41" w:rsidRDefault="002B1434" w:rsidP="00E213B1">
      <w:pPr>
        <w:jc w:val="center"/>
        <w:rPr>
          <w:b/>
          <w:sz w:val="28"/>
          <w:szCs w:val="28"/>
          <w:lang w:val="ru-RU"/>
        </w:rPr>
      </w:pPr>
      <w:r w:rsidRPr="00E213B1">
        <w:rPr>
          <w:b/>
          <w:sz w:val="28"/>
          <w:szCs w:val="28"/>
        </w:rPr>
        <w:t>“УПРАВЛЕНИЕ НА ЗДРАВНИТЕ ГРИЖИ”</w:t>
      </w:r>
    </w:p>
    <w:p w:rsidR="00E213B1" w:rsidRPr="008F4C41" w:rsidRDefault="002B1434" w:rsidP="002B1434">
      <w:pPr>
        <w:jc w:val="center"/>
        <w:rPr>
          <w:b/>
          <w:sz w:val="28"/>
          <w:szCs w:val="28"/>
          <w:lang w:val="ru-RU"/>
        </w:rPr>
      </w:pPr>
      <w:r w:rsidRPr="00E213B1">
        <w:rPr>
          <w:b/>
          <w:sz w:val="28"/>
          <w:szCs w:val="28"/>
        </w:rPr>
        <w:t>ОБРАЗ</w:t>
      </w:r>
      <w:r w:rsidR="00E213B1">
        <w:rPr>
          <w:b/>
          <w:sz w:val="28"/>
          <w:szCs w:val="28"/>
        </w:rPr>
        <w:t>ОВАТЕЛНО-КВАЛИФИКАЦИОННА СТЕПЕН</w:t>
      </w:r>
    </w:p>
    <w:p w:rsidR="008F4C41" w:rsidRDefault="008F4C41" w:rsidP="00E213B1">
      <w:pPr>
        <w:jc w:val="center"/>
        <w:rPr>
          <w:b/>
          <w:sz w:val="28"/>
          <w:szCs w:val="28"/>
          <w:lang w:val="en-US"/>
        </w:rPr>
      </w:pPr>
    </w:p>
    <w:p w:rsidR="002B1434" w:rsidRPr="008F4C41" w:rsidRDefault="002B1434" w:rsidP="00E213B1">
      <w:pPr>
        <w:jc w:val="center"/>
        <w:rPr>
          <w:b/>
          <w:sz w:val="40"/>
          <w:szCs w:val="40"/>
          <w:lang w:val="en-US"/>
        </w:rPr>
      </w:pPr>
      <w:r w:rsidRPr="008F4C41">
        <w:rPr>
          <w:b/>
          <w:sz w:val="40"/>
          <w:szCs w:val="40"/>
        </w:rPr>
        <w:t>“МАГИСТЪР”</w:t>
      </w:r>
    </w:p>
    <w:p w:rsidR="002B1434" w:rsidRPr="00E213B1" w:rsidRDefault="002B1434" w:rsidP="002B1434">
      <w:pPr>
        <w:jc w:val="center"/>
        <w:rPr>
          <w:sz w:val="28"/>
          <w:szCs w:val="28"/>
        </w:rPr>
      </w:pPr>
    </w:p>
    <w:p w:rsidR="002B1434" w:rsidRPr="00E213B1" w:rsidRDefault="002B1434" w:rsidP="002B1434">
      <w:pPr>
        <w:jc w:val="center"/>
        <w:rPr>
          <w:sz w:val="28"/>
          <w:szCs w:val="28"/>
        </w:rPr>
      </w:pPr>
    </w:p>
    <w:p w:rsidR="002B1434" w:rsidRPr="00E213B1" w:rsidRDefault="002B1434" w:rsidP="002B1434">
      <w:pPr>
        <w:jc w:val="both"/>
        <w:rPr>
          <w:b/>
          <w:sz w:val="28"/>
          <w:szCs w:val="28"/>
        </w:rPr>
      </w:pPr>
      <w:r w:rsidRPr="00E213B1">
        <w:rPr>
          <w:sz w:val="28"/>
          <w:szCs w:val="28"/>
        </w:rPr>
        <w:tab/>
      </w:r>
      <w:r w:rsidRPr="00E213B1">
        <w:rPr>
          <w:b/>
          <w:sz w:val="28"/>
          <w:szCs w:val="28"/>
        </w:rPr>
        <w:t>Общи положения:</w:t>
      </w:r>
    </w:p>
    <w:p w:rsidR="002B1434" w:rsidRPr="00E213B1" w:rsidRDefault="002B1434" w:rsidP="002B1434">
      <w:pPr>
        <w:jc w:val="both"/>
        <w:rPr>
          <w:sz w:val="28"/>
          <w:szCs w:val="28"/>
        </w:rPr>
      </w:pPr>
      <w:r w:rsidRPr="00E213B1">
        <w:rPr>
          <w:b/>
          <w:sz w:val="28"/>
          <w:szCs w:val="28"/>
        </w:rPr>
        <w:tab/>
      </w:r>
      <w:r w:rsidRPr="00E213B1">
        <w:rPr>
          <w:sz w:val="28"/>
          <w:szCs w:val="28"/>
        </w:rPr>
        <w:t xml:space="preserve">Магистърската програма по специалност „Управление на здравните грижи” стартира от учебната 2001/2002 г. като естествено развитие на образованието за завършилите бакалавърска степен по същата специалност. </w:t>
      </w:r>
      <w:r w:rsidRPr="00E213B1">
        <w:rPr>
          <w:rStyle w:val="Bodytext0"/>
          <w:rFonts w:ascii="Times New Roman" w:hAnsi="Times New Roman"/>
          <w:color w:val="000000"/>
          <w:sz w:val="28"/>
          <w:szCs w:val="28"/>
        </w:rPr>
        <w:t>Развитието на реформата в националната здравна система изяви потребност от добре подготвени мениджъри на здравните грижи на оперативно и средно ниво за болничните лечебни заведения</w:t>
      </w:r>
      <w:r w:rsidR="007F60C6">
        <w:rPr>
          <w:rStyle w:val="Bodytext0"/>
          <w:rFonts w:ascii="Times New Roman" w:hAnsi="Times New Roman"/>
          <w:color w:val="000000"/>
          <w:sz w:val="28"/>
          <w:szCs w:val="28"/>
        </w:rPr>
        <w:t>.</w:t>
      </w:r>
      <w:r w:rsidRPr="00E213B1">
        <w:rPr>
          <w:sz w:val="28"/>
          <w:szCs w:val="28"/>
        </w:rPr>
        <w:t xml:space="preserve"> </w:t>
      </w:r>
    </w:p>
    <w:p w:rsidR="002B1434" w:rsidRDefault="002B1434" w:rsidP="002B1434">
      <w:pPr>
        <w:pStyle w:val="a2"/>
        <w:shd w:val="clear" w:color="auto" w:fill="auto"/>
        <w:spacing w:line="240" w:lineRule="auto"/>
        <w:ind w:left="20" w:right="20" w:firstLine="720"/>
        <w:rPr>
          <w:rStyle w:val="a1"/>
          <w:color w:val="000000"/>
          <w:sz w:val="28"/>
          <w:szCs w:val="28"/>
        </w:rPr>
      </w:pPr>
      <w:r w:rsidRPr="00E213B1">
        <w:rPr>
          <w:sz w:val="28"/>
          <w:szCs w:val="28"/>
        </w:rPr>
        <w:t xml:space="preserve">Програмата е предназначена за обучение на лица, завършили висше образование, с бакалавърска степен по „Управление на здравните грижи”. </w:t>
      </w:r>
      <w:r w:rsidRPr="00E213B1">
        <w:rPr>
          <w:rStyle w:val="a3"/>
          <w:b w:val="0"/>
          <w:color w:val="000000"/>
          <w:sz w:val="28"/>
          <w:szCs w:val="28"/>
        </w:rPr>
        <w:t>В</w:t>
      </w:r>
      <w:r w:rsidRPr="00E213B1">
        <w:rPr>
          <w:rStyle w:val="a3"/>
          <w:color w:val="000000"/>
          <w:sz w:val="28"/>
          <w:szCs w:val="28"/>
        </w:rPr>
        <w:t xml:space="preserve"> </w:t>
      </w:r>
      <w:r w:rsidRPr="00E213B1">
        <w:rPr>
          <w:rStyle w:val="a1"/>
          <w:color w:val="000000"/>
          <w:sz w:val="28"/>
          <w:szCs w:val="28"/>
        </w:rPr>
        <w:t xml:space="preserve">съответствие </w:t>
      </w:r>
      <w:r w:rsidRPr="00E213B1">
        <w:rPr>
          <w:rStyle w:val="a1"/>
          <w:color w:val="000000"/>
          <w:sz w:val="28"/>
          <w:szCs w:val="28"/>
          <w:lang w:eastAsia="ru-RU"/>
        </w:rPr>
        <w:t xml:space="preserve">с </w:t>
      </w:r>
      <w:r w:rsidRPr="00E213B1">
        <w:rPr>
          <w:rStyle w:val="a1"/>
          <w:color w:val="000000"/>
          <w:sz w:val="28"/>
          <w:szCs w:val="28"/>
        </w:rPr>
        <w:t xml:space="preserve">Наредбата за единните държавни изисквания за придобиване на висше образование </w:t>
      </w:r>
      <w:r w:rsidRPr="00E213B1">
        <w:rPr>
          <w:rStyle w:val="a3"/>
          <w:color w:val="000000"/>
          <w:sz w:val="28"/>
          <w:szCs w:val="28"/>
        </w:rPr>
        <w:t xml:space="preserve">/ДВ </w:t>
      </w:r>
      <w:r w:rsidRPr="00E213B1">
        <w:rPr>
          <w:rStyle w:val="a1"/>
          <w:color w:val="000000"/>
          <w:sz w:val="28"/>
          <w:szCs w:val="28"/>
        </w:rPr>
        <w:t xml:space="preserve">бр. </w:t>
      </w:r>
      <w:r w:rsidRPr="00E213B1">
        <w:rPr>
          <w:rStyle w:val="a3"/>
          <w:color w:val="000000"/>
          <w:sz w:val="28"/>
          <w:szCs w:val="28"/>
        </w:rPr>
        <w:t xml:space="preserve">70 </w:t>
      </w:r>
      <w:r w:rsidRPr="00E213B1">
        <w:rPr>
          <w:rStyle w:val="a1"/>
          <w:color w:val="000000"/>
          <w:sz w:val="28"/>
          <w:szCs w:val="28"/>
        </w:rPr>
        <w:t xml:space="preserve">от </w:t>
      </w:r>
      <w:smartTag w:uri="urn:schemas-microsoft-com:office:smarttags" w:element="metricconverter">
        <w:smartTagPr>
          <w:attr w:name="ProductID" w:val="2006 г"/>
        </w:smartTagPr>
        <w:r w:rsidRPr="00E213B1">
          <w:rPr>
            <w:rStyle w:val="a3"/>
            <w:color w:val="000000"/>
            <w:sz w:val="28"/>
            <w:szCs w:val="28"/>
          </w:rPr>
          <w:t xml:space="preserve">2006 </w:t>
        </w:r>
        <w:r w:rsidRPr="00E213B1">
          <w:rPr>
            <w:rStyle w:val="a1"/>
            <w:color w:val="000000"/>
            <w:sz w:val="28"/>
            <w:szCs w:val="28"/>
            <w:lang w:eastAsia="ru-RU"/>
          </w:rPr>
          <w:t>г</w:t>
        </w:r>
      </w:smartTag>
      <w:r w:rsidRPr="00E213B1">
        <w:rPr>
          <w:rStyle w:val="a1"/>
          <w:color w:val="000000"/>
          <w:sz w:val="28"/>
          <w:szCs w:val="28"/>
          <w:lang w:eastAsia="ru-RU"/>
        </w:rPr>
        <w:t xml:space="preserve">./ </w:t>
      </w:r>
      <w:r w:rsidRPr="00E213B1">
        <w:rPr>
          <w:rStyle w:val="a1"/>
          <w:color w:val="000000"/>
          <w:sz w:val="28"/>
          <w:szCs w:val="28"/>
        </w:rPr>
        <w:t>магистри</w:t>
      </w:r>
      <w:r w:rsidR="007F60C6">
        <w:rPr>
          <w:rStyle w:val="a1"/>
          <w:color w:val="000000"/>
          <w:sz w:val="28"/>
          <w:szCs w:val="28"/>
        </w:rPr>
        <w:t>те по „У</w:t>
      </w:r>
      <w:r w:rsidRPr="00E213B1">
        <w:rPr>
          <w:rStyle w:val="a1"/>
          <w:color w:val="000000"/>
          <w:sz w:val="28"/>
          <w:szCs w:val="28"/>
        </w:rPr>
        <w:t>правление на здравните грижи</w:t>
      </w:r>
      <w:r w:rsidR="007F60C6">
        <w:rPr>
          <w:rStyle w:val="a1"/>
          <w:color w:val="000000"/>
          <w:sz w:val="28"/>
          <w:szCs w:val="28"/>
        </w:rPr>
        <w:t>“</w:t>
      </w:r>
      <w:r w:rsidRPr="00E213B1">
        <w:rPr>
          <w:rStyle w:val="a1"/>
          <w:color w:val="000000"/>
          <w:sz w:val="28"/>
          <w:szCs w:val="28"/>
        </w:rPr>
        <w:t xml:space="preserve"> придобиват две професионални квалификации: ръководители на здравните грижи и преподаватели по практика. Обучението е с продължително</w:t>
      </w:r>
      <w:r w:rsidR="00E213B1">
        <w:rPr>
          <w:rStyle w:val="a1"/>
          <w:color w:val="000000"/>
          <w:sz w:val="28"/>
          <w:szCs w:val="28"/>
        </w:rPr>
        <w:t>ст</w:t>
      </w:r>
      <w:r w:rsidRPr="00E213B1">
        <w:rPr>
          <w:rStyle w:val="a1"/>
          <w:color w:val="000000"/>
          <w:sz w:val="28"/>
          <w:szCs w:val="28"/>
        </w:rPr>
        <w:t xml:space="preserve"> 1 година (2 семестъра), задочна форма. След приключване на втори семестър студентите провеждат държавен стаж по управление на здравните грижи и по педагогика по месторабота. Обучението завършва с държавен теоретичен изпит, като изпитната комисия се утвърждава със заповед на ректора на МУ – Плевен.</w:t>
      </w:r>
    </w:p>
    <w:p w:rsidR="007F60C6" w:rsidRPr="00E667AC" w:rsidRDefault="007F60C6" w:rsidP="00E667AC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</w:t>
      </w:r>
      <w:r w:rsidRPr="00E213B1">
        <w:rPr>
          <w:sz w:val="28"/>
          <w:szCs w:val="28"/>
        </w:rPr>
        <w:t>пециалността  „Управление на здравните грижи” има акредитационна оценка „Много добър” за срок от 6 години в рамките на акредитацията на професио</w:t>
      </w:r>
      <w:r>
        <w:rPr>
          <w:sz w:val="28"/>
          <w:szCs w:val="28"/>
        </w:rPr>
        <w:t>нално</w:t>
      </w:r>
      <w:r w:rsidRPr="00E213B1">
        <w:rPr>
          <w:sz w:val="28"/>
          <w:szCs w:val="28"/>
        </w:rPr>
        <w:t xml:space="preserve"> направление „Обществено здраве” в МУ – Плевен. </w:t>
      </w:r>
    </w:p>
    <w:p w:rsidR="002B1434" w:rsidRPr="00E213B1" w:rsidRDefault="002B1434" w:rsidP="002B1434">
      <w:pPr>
        <w:ind w:firstLine="708"/>
        <w:jc w:val="both"/>
        <w:rPr>
          <w:b/>
          <w:sz w:val="28"/>
          <w:szCs w:val="28"/>
        </w:rPr>
      </w:pPr>
    </w:p>
    <w:p w:rsidR="002B1434" w:rsidRPr="00E213B1" w:rsidRDefault="002B1434" w:rsidP="002B1434">
      <w:pPr>
        <w:ind w:firstLine="708"/>
        <w:jc w:val="both"/>
        <w:rPr>
          <w:b/>
          <w:sz w:val="28"/>
          <w:szCs w:val="28"/>
        </w:rPr>
      </w:pPr>
      <w:r w:rsidRPr="00E213B1">
        <w:rPr>
          <w:b/>
          <w:sz w:val="28"/>
          <w:szCs w:val="28"/>
        </w:rPr>
        <w:t>Съдържание на обучението:</w:t>
      </w:r>
    </w:p>
    <w:p w:rsidR="002B1434" w:rsidRPr="00E213B1" w:rsidRDefault="002B1434" w:rsidP="002B1434">
      <w:pPr>
        <w:jc w:val="both"/>
        <w:rPr>
          <w:sz w:val="28"/>
          <w:szCs w:val="28"/>
        </w:rPr>
      </w:pPr>
      <w:r w:rsidRPr="00E213B1">
        <w:rPr>
          <w:sz w:val="28"/>
          <w:szCs w:val="28"/>
        </w:rPr>
        <w:tab/>
      </w:r>
      <w:r w:rsidRPr="00E213B1">
        <w:rPr>
          <w:rStyle w:val="a3"/>
          <w:b w:val="0"/>
          <w:color w:val="000000"/>
          <w:sz w:val="28"/>
          <w:szCs w:val="28"/>
        </w:rPr>
        <w:t xml:space="preserve">Магистърът по управление на здравните грижи </w:t>
      </w:r>
      <w:r w:rsidRPr="00E213B1">
        <w:rPr>
          <w:rStyle w:val="a1"/>
          <w:color w:val="000000"/>
          <w:sz w:val="28"/>
          <w:szCs w:val="28"/>
        </w:rPr>
        <w:t xml:space="preserve">се подготвя за ролята на водещ професионалист в областта на управлението на здравните грижи. По време на обучението си магистрите по управление на здравните грижи профилират и задълбочават теоретичните си познания и практически умения по управление на здравните грижи. </w:t>
      </w:r>
      <w:r w:rsidRPr="00E213B1">
        <w:rPr>
          <w:rStyle w:val="a3"/>
          <w:b w:val="0"/>
          <w:color w:val="000000"/>
          <w:sz w:val="28"/>
          <w:szCs w:val="28"/>
        </w:rPr>
        <w:t>Теоретичните им познания</w:t>
      </w:r>
      <w:r w:rsidRPr="00E213B1">
        <w:rPr>
          <w:rStyle w:val="a3"/>
          <w:color w:val="000000"/>
          <w:sz w:val="28"/>
          <w:szCs w:val="28"/>
        </w:rPr>
        <w:t xml:space="preserve"> </w:t>
      </w:r>
      <w:r w:rsidRPr="00E213B1">
        <w:rPr>
          <w:rStyle w:val="a3"/>
          <w:b w:val="0"/>
          <w:color w:val="000000"/>
          <w:sz w:val="28"/>
          <w:szCs w:val="28"/>
        </w:rPr>
        <w:t>са свързани със</w:t>
      </w:r>
      <w:r w:rsidRPr="00E213B1">
        <w:rPr>
          <w:rStyle w:val="a1"/>
          <w:b/>
          <w:color w:val="000000"/>
          <w:sz w:val="28"/>
          <w:szCs w:val="28"/>
        </w:rPr>
        <w:t xml:space="preserve"> </w:t>
      </w:r>
      <w:r w:rsidRPr="00E213B1">
        <w:rPr>
          <w:rStyle w:val="a1"/>
          <w:color w:val="000000"/>
          <w:sz w:val="28"/>
          <w:szCs w:val="28"/>
        </w:rPr>
        <w:t xml:space="preserve">здравната система, здравните организации и тяхното управление - методи за </w:t>
      </w:r>
      <w:r w:rsidRPr="00E213B1">
        <w:rPr>
          <w:rStyle w:val="a1"/>
          <w:color w:val="000000"/>
          <w:sz w:val="28"/>
          <w:szCs w:val="28"/>
        </w:rPr>
        <w:lastRenderedPageBreak/>
        <w:t xml:space="preserve">здравни анализи и оценки; микроикономикс на здравната организация, информационни технологии, приложими към проблемите на мениджмънта в пазара на здравните услуги и здравните институции; управление на времето и управление на здравни проекти. Знания, свързани </w:t>
      </w:r>
      <w:r w:rsidRPr="00E213B1">
        <w:rPr>
          <w:rStyle w:val="a1"/>
          <w:color w:val="000000"/>
          <w:sz w:val="28"/>
          <w:szCs w:val="28"/>
          <w:lang w:eastAsia="ru-RU"/>
        </w:rPr>
        <w:t xml:space="preserve">с </w:t>
      </w:r>
      <w:r w:rsidRPr="00E213B1">
        <w:rPr>
          <w:rStyle w:val="a1"/>
          <w:color w:val="000000"/>
          <w:sz w:val="28"/>
          <w:szCs w:val="28"/>
        </w:rPr>
        <w:t xml:space="preserve">икономически аспекти на предоставянето и разпределението на здравни услуги - микроикономикс на здравната организация, маркетинг и финансов мениджмънт. Социални, психологически, правни и етични познания при организирането, управлението и разпределението на здравните грижи - медицинска социология, психология на управлението, </w:t>
      </w:r>
      <w:r w:rsidRPr="00E213B1">
        <w:rPr>
          <w:rStyle w:val="a1"/>
          <w:color w:val="000000"/>
          <w:sz w:val="28"/>
          <w:szCs w:val="28"/>
          <w:lang w:eastAsia="ru-RU"/>
        </w:rPr>
        <w:t xml:space="preserve">организационно </w:t>
      </w:r>
      <w:r w:rsidRPr="00E213B1">
        <w:rPr>
          <w:rStyle w:val="a1"/>
          <w:color w:val="000000"/>
          <w:sz w:val="28"/>
          <w:szCs w:val="28"/>
        </w:rPr>
        <w:t>поведение и култура в здравната организация, управленски комуникативни техники, управленска и бизнес етика, гражданско и административно-процесуално право.</w:t>
      </w:r>
    </w:p>
    <w:p w:rsidR="002B1434" w:rsidRPr="00E213B1" w:rsidRDefault="002B1434" w:rsidP="002B1434">
      <w:pPr>
        <w:pStyle w:val="a2"/>
        <w:shd w:val="clear" w:color="auto" w:fill="auto"/>
        <w:tabs>
          <w:tab w:val="right" w:pos="5240"/>
          <w:tab w:val="left" w:pos="5389"/>
          <w:tab w:val="left" w:pos="6833"/>
          <w:tab w:val="right" w:pos="9449"/>
        </w:tabs>
        <w:spacing w:line="240" w:lineRule="auto"/>
        <w:ind w:left="40" w:right="20" w:firstLine="720"/>
        <w:rPr>
          <w:sz w:val="28"/>
          <w:szCs w:val="28"/>
        </w:rPr>
      </w:pPr>
      <w:r w:rsidRPr="00E213B1">
        <w:rPr>
          <w:rStyle w:val="a1"/>
          <w:color w:val="000000"/>
          <w:sz w:val="28"/>
          <w:szCs w:val="28"/>
        </w:rPr>
        <w:t>Завършилите магистърската програма добиват задълбочени знания по статистически методи в управлението и методология на изследователската работа, разширяват познанията си за поведенческите и социални стратегии за промоция на здравето.</w:t>
      </w:r>
    </w:p>
    <w:p w:rsidR="002B1434" w:rsidRPr="00E213B1" w:rsidRDefault="002B1434" w:rsidP="002B1434">
      <w:pPr>
        <w:pStyle w:val="a2"/>
        <w:shd w:val="clear" w:color="auto" w:fill="auto"/>
        <w:tabs>
          <w:tab w:val="left" w:pos="5292"/>
          <w:tab w:val="left" w:pos="6840"/>
          <w:tab w:val="right" w:pos="9449"/>
        </w:tabs>
        <w:spacing w:line="240" w:lineRule="auto"/>
        <w:ind w:left="40" w:firstLine="720"/>
        <w:rPr>
          <w:sz w:val="28"/>
          <w:szCs w:val="28"/>
        </w:rPr>
      </w:pPr>
      <w:r w:rsidRPr="00E213B1">
        <w:rPr>
          <w:rStyle w:val="a1"/>
          <w:color w:val="000000"/>
          <w:sz w:val="28"/>
          <w:szCs w:val="28"/>
        </w:rPr>
        <w:t xml:space="preserve">Чрез изучените в курса избираеми и факултативни учебни дисциплини се получават знания по болнично управление, мениджмънт на човешките ресурси, мениджмънт на хосписните грижи, връзки </w:t>
      </w:r>
      <w:r w:rsidRPr="00E213B1">
        <w:rPr>
          <w:rStyle w:val="a1"/>
          <w:color w:val="000000"/>
          <w:sz w:val="28"/>
          <w:szCs w:val="28"/>
          <w:lang w:eastAsia="ru-RU"/>
        </w:rPr>
        <w:t xml:space="preserve">с </w:t>
      </w:r>
      <w:r w:rsidRPr="00E213B1">
        <w:rPr>
          <w:rStyle w:val="a1"/>
          <w:color w:val="000000"/>
          <w:sz w:val="28"/>
          <w:szCs w:val="28"/>
        </w:rPr>
        <w:t>обществеността, информационни системи в здравеопазването и др.</w:t>
      </w:r>
    </w:p>
    <w:p w:rsidR="002B1434" w:rsidRPr="00E213B1" w:rsidRDefault="002B1434" w:rsidP="002B1434">
      <w:pPr>
        <w:pStyle w:val="a2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E213B1">
        <w:rPr>
          <w:rStyle w:val="a1"/>
          <w:color w:val="000000"/>
          <w:sz w:val="28"/>
          <w:szCs w:val="28"/>
        </w:rPr>
        <w:t>Основните функции на магистрите по управление на здравните грижи са планиране, организиране, контрол и оценка на процеса на здравни грижи в различни лечебни и социални заведения. Да прилагат умело разнообразни подходи при вземане на самостоятелни управленски решения на средно и висше управленско ниво с цел да се осигури непрекъснатост на здравните грижи и подобряване на качеството им. Да използват съвременни стратегии при подбор и оценка на персонала, както и осигуряване на достъп до различни форми за непрекъснато и продължаващо обучение.</w:t>
      </w:r>
    </w:p>
    <w:p w:rsidR="002B1434" w:rsidRPr="00E213B1" w:rsidRDefault="002B1434" w:rsidP="002B1434">
      <w:pPr>
        <w:pStyle w:val="a2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E213B1">
        <w:rPr>
          <w:rStyle w:val="a1"/>
          <w:color w:val="000000"/>
          <w:sz w:val="28"/>
          <w:szCs w:val="28"/>
        </w:rPr>
        <w:t>Теоретичната и практическа подготовката на магистрите по управление на здравните грижи обезпечава висококачествено изпълнение на комуникативни, икономически и контролни функции, съобразно съвременните изисквания за оптимизиране на здравните услуги.</w:t>
      </w:r>
    </w:p>
    <w:p w:rsidR="002B1434" w:rsidRPr="00E213B1" w:rsidRDefault="002B1434" w:rsidP="002B1434">
      <w:pPr>
        <w:jc w:val="both"/>
        <w:rPr>
          <w:sz w:val="28"/>
          <w:szCs w:val="28"/>
        </w:rPr>
      </w:pPr>
      <w:r w:rsidRPr="00E213B1">
        <w:rPr>
          <w:sz w:val="28"/>
          <w:szCs w:val="28"/>
        </w:rPr>
        <w:t xml:space="preserve"> </w:t>
      </w:r>
    </w:p>
    <w:p w:rsidR="002B1434" w:rsidRPr="00E213B1" w:rsidRDefault="002B1434" w:rsidP="002B1434">
      <w:pPr>
        <w:ind w:firstLine="708"/>
        <w:jc w:val="both"/>
        <w:rPr>
          <w:b/>
          <w:sz w:val="28"/>
          <w:szCs w:val="28"/>
        </w:rPr>
      </w:pPr>
      <w:r w:rsidRPr="00E213B1">
        <w:rPr>
          <w:b/>
          <w:sz w:val="28"/>
          <w:szCs w:val="28"/>
        </w:rPr>
        <w:t>Реализация на обучаемите:</w:t>
      </w:r>
    </w:p>
    <w:p w:rsidR="002B1434" w:rsidRPr="00E213B1" w:rsidRDefault="002B1434" w:rsidP="002B1434">
      <w:pPr>
        <w:pStyle w:val="a2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E213B1">
        <w:rPr>
          <w:rStyle w:val="a1"/>
          <w:color w:val="000000"/>
          <w:sz w:val="28"/>
          <w:szCs w:val="28"/>
        </w:rPr>
        <w:t>Магистрите по управление на здравните грижи се подготвят за водещи професионални позиции в областта на управлението на здравните грижи, здравния мениджмънт, здравната политика, промоцията на здравето и научните изследвания в тази област. Те могат да работят като:</w:t>
      </w:r>
    </w:p>
    <w:p w:rsidR="002B1434" w:rsidRPr="00E213B1" w:rsidRDefault="002B1434" w:rsidP="002B1434">
      <w:pPr>
        <w:pStyle w:val="a2"/>
        <w:numPr>
          <w:ilvl w:val="0"/>
          <w:numId w:val="13"/>
        </w:numPr>
        <w:shd w:val="clear" w:color="auto" w:fill="auto"/>
        <w:spacing w:line="240" w:lineRule="auto"/>
        <w:ind w:left="360" w:right="20" w:hanging="360"/>
        <w:rPr>
          <w:sz w:val="28"/>
          <w:szCs w:val="28"/>
        </w:rPr>
      </w:pPr>
      <w:r w:rsidRPr="00E213B1">
        <w:rPr>
          <w:rStyle w:val="a1"/>
          <w:color w:val="000000"/>
          <w:sz w:val="28"/>
          <w:szCs w:val="28"/>
        </w:rPr>
        <w:t xml:space="preserve"> здравни мениджъри от средно и висше ниво, мениджъри по качеството на здравните грижи и мениджъри на човешките ресурси в здравните и медико-социални организации;</w:t>
      </w:r>
    </w:p>
    <w:p w:rsidR="002B1434" w:rsidRPr="00E213B1" w:rsidRDefault="002B1434" w:rsidP="002B1434">
      <w:pPr>
        <w:pStyle w:val="a2"/>
        <w:numPr>
          <w:ilvl w:val="0"/>
          <w:numId w:val="13"/>
        </w:numPr>
        <w:shd w:val="clear" w:color="auto" w:fill="auto"/>
        <w:spacing w:line="240" w:lineRule="auto"/>
        <w:ind w:left="360" w:right="20" w:hanging="360"/>
        <w:rPr>
          <w:sz w:val="28"/>
          <w:szCs w:val="28"/>
        </w:rPr>
      </w:pPr>
      <w:r w:rsidRPr="00E213B1">
        <w:rPr>
          <w:rStyle w:val="a1"/>
          <w:color w:val="000000"/>
          <w:sz w:val="28"/>
          <w:szCs w:val="28"/>
        </w:rPr>
        <w:t xml:space="preserve"> ръководители на хосписи и заведения за медико-социални грижи в обществения и частен сектор;</w:t>
      </w:r>
    </w:p>
    <w:p w:rsidR="002B1434" w:rsidRPr="00E213B1" w:rsidRDefault="002B1434" w:rsidP="002B1434">
      <w:pPr>
        <w:pStyle w:val="a2"/>
        <w:numPr>
          <w:ilvl w:val="0"/>
          <w:numId w:val="13"/>
        </w:numPr>
        <w:shd w:val="clear" w:color="auto" w:fill="auto"/>
        <w:spacing w:line="240" w:lineRule="auto"/>
        <w:ind w:left="360" w:right="20" w:hanging="360"/>
        <w:rPr>
          <w:sz w:val="28"/>
          <w:szCs w:val="28"/>
        </w:rPr>
      </w:pPr>
      <w:r w:rsidRPr="00E213B1">
        <w:rPr>
          <w:rStyle w:val="a1"/>
          <w:color w:val="000000"/>
          <w:sz w:val="28"/>
          <w:szCs w:val="28"/>
        </w:rPr>
        <w:t xml:space="preserve"> експерти по здравни грижи в РЦЗ, общинска, областна и национална здравна администрация;</w:t>
      </w:r>
    </w:p>
    <w:p w:rsidR="002B1434" w:rsidRPr="00E213B1" w:rsidRDefault="002B1434" w:rsidP="002B1434">
      <w:pPr>
        <w:pStyle w:val="a2"/>
        <w:numPr>
          <w:ilvl w:val="0"/>
          <w:numId w:val="13"/>
        </w:numPr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E213B1">
        <w:rPr>
          <w:rStyle w:val="a1"/>
          <w:color w:val="000000"/>
          <w:sz w:val="28"/>
          <w:szCs w:val="28"/>
        </w:rPr>
        <w:t xml:space="preserve"> експерти в НЗОК, РЗОК и доброволните здравно-осигурителни каси;</w:t>
      </w:r>
    </w:p>
    <w:p w:rsidR="002B1434" w:rsidRPr="00E213B1" w:rsidRDefault="002B1434" w:rsidP="002B1434">
      <w:pPr>
        <w:pStyle w:val="a2"/>
        <w:numPr>
          <w:ilvl w:val="0"/>
          <w:numId w:val="13"/>
        </w:numPr>
        <w:shd w:val="clear" w:color="auto" w:fill="auto"/>
        <w:spacing w:line="240" w:lineRule="auto"/>
        <w:ind w:left="360" w:right="20" w:hanging="360"/>
        <w:rPr>
          <w:sz w:val="28"/>
          <w:szCs w:val="28"/>
        </w:rPr>
      </w:pPr>
      <w:r w:rsidRPr="00E213B1">
        <w:rPr>
          <w:rStyle w:val="a1"/>
          <w:color w:val="000000"/>
          <w:sz w:val="28"/>
          <w:szCs w:val="28"/>
        </w:rPr>
        <w:lastRenderedPageBreak/>
        <w:t xml:space="preserve"> анализатори и консултанти на здравната политика в областта на здравните грижи на различни равнища към правителствени и неправителствени организации;</w:t>
      </w:r>
    </w:p>
    <w:p w:rsidR="002B1434" w:rsidRPr="00E213B1" w:rsidRDefault="002B1434" w:rsidP="002B1434">
      <w:pPr>
        <w:pStyle w:val="a2"/>
        <w:numPr>
          <w:ilvl w:val="0"/>
          <w:numId w:val="13"/>
        </w:numPr>
        <w:shd w:val="clear" w:color="auto" w:fill="auto"/>
        <w:spacing w:line="240" w:lineRule="auto"/>
        <w:ind w:left="360" w:right="20" w:hanging="360"/>
        <w:rPr>
          <w:rStyle w:val="a1"/>
          <w:sz w:val="28"/>
          <w:szCs w:val="28"/>
        </w:rPr>
      </w:pPr>
      <w:r w:rsidRPr="00E213B1">
        <w:rPr>
          <w:rStyle w:val="a1"/>
          <w:color w:val="000000"/>
          <w:sz w:val="28"/>
          <w:szCs w:val="28"/>
        </w:rPr>
        <w:t>консултанти по специфични проблеми на здравните грижи към правителствени и неправителствени организации;</w:t>
      </w:r>
    </w:p>
    <w:p w:rsidR="002B1434" w:rsidRPr="00E213B1" w:rsidRDefault="002B1434" w:rsidP="002B1434">
      <w:pPr>
        <w:pStyle w:val="a2"/>
        <w:numPr>
          <w:ilvl w:val="0"/>
          <w:numId w:val="13"/>
        </w:numPr>
        <w:shd w:val="clear" w:color="auto" w:fill="auto"/>
        <w:spacing w:line="240" w:lineRule="auto"/>
        <w:ind w:left="360" w:right="20" w:hanging="360"/>
        <w:rPr>
          <w:sz w:val="28"/>
          <w:szCs w:val="28"/>
        </w:rPr>
      </w:pPr>
      <w:r w:rsidRPr="00E213B1">
        <w:rPr>
          <w:rStyle w:val="a1"/>
          <w:color w:val="000000"/>
          <w:sz w:val="28"/>
          <w:szCs w:val="28"/>
        </w:rPr>
        <w:t>експерти по здравно образование, експерти по промоция на здравето, директори на програми за решаване на медико-социални проблеми на специфични популационни групи към структури на МЗ и МТСД, помощник-ръководители на програми за контрол на вътреболничните инфекции в болнични заведения;</w:t>
      </w:r>
    </w:p>
    <w:p w:rsidR="002B1434" w:rsidRPr="00E213B1" w:rsidRDefault="002B1434" w:rsidP="002B1434">
      <w:pPr>
        <w:pStyle w:val="a2"/>
        <w:numPr>
          <w:ilvl w:val="0"/>
          <w:numId w:val="13"/>
        </w:numPr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E213B1">
        <w:rPr>
          <w:rStyle w:val="a1"/>
          <w:color w:val="000000"/>
          <w:sz w:val="28"/>
          <w:szCs w:val="28"/>
        </w:rPr>
        <w:t>ръководители на медицински информационни звена;</w:t>
      </w:r>
    </w:p>
    <w:p w:rsidR="002B1434" w:rsidRPr="00E213B1" w:rsidRDefault="002B1434" w:rsidP="002B1434">
      <w:pPr>
        <w:pStyle w:val="a2"/>
        <w:numPr>
          <w:ilvl w:val="0"/>
          <w:numId w:val="13"/>
        </w:numPr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E213B1">
        <w:rPr>
          <w:rStyle w:val="a1"/>
          <w:color w:val="000000"/>
          <w:sz w:val="28"/>
          <w:szCs w:val="28"/>
        </w:rPr>
        <w:t>експерти по организация на здравните грижи при бедствия и кризисни ситуации и др.</w:t>
      </w:r>
    </w:p>
    <w:p w:rsidR="002B1434" w:rsidRPr="00E213B1" w:rsidRDefault="002B1434" w:rsidP="002B1434">
      <w:pPr>
        <w:rPr>
          <w:b/>
          <w:bCs/>
          <w:iCs/>
          <w:sz w:val="28"/>
          <w:szCs w:val="28"/>
        </w:rPr>
      </w:pPr>
    </w:p>
    <w:p w:rsidR="002B1434" w:rsidRPr="00E213B1" w:rsidRDefault="002B1434" w:rsidP="002B1434">
      <w:pPr>
        <w:rPr>
          <w:b/>
          <w:sz w:val="28"/>
          <w:szCs w:val="28"/>
        </w:rPr>
      </w:pPr>
    </w:p>
    <w:p w:rsidR="002B1434" w:rsidRPr="00E213B1" w:rsidRDefault="002B1434" w:rsidP="002B1434">
      <w:pPr>
        <w:rPr>
          <w:b/>
          <w:sz w:val="28"/>
          <w:szCs w:val="28"/>
        </w:rPr>
      </w:pPr>
    </w:p>
    <w:p w:rsidR="002B1434" w:rsidRPr="00E213B1" w:rsidRDefault="002B1434" w:rsidP="002B1434">
      <w:pPr>
        <w:rPr>
          <w:b/>
          <w:sz w:val="28"/>
          <w:szCs w:val="28"/>
        </w:rPr>
      </w:pPr>
    </w:p>
    <w:p w:rsidR="00C72F7A" w:rsidRDefault="002B1434" w:rsidP="00C72F7A">
      <w:pPr>
        <w:ind w:left="2880" w:firstLine="720"/>
        <w:rPr>
          <w:b/>
          <w:sz w:val="28"/>
          <w:szCs w:val="28"/>
          <w:lang w:val="en-US"/>
        </w:rPr>
      </w:pPr>
      <w:bookmarkStart w:id="0" w:name="_GoBack"/>
      <w:bookmarkEnd w:id="0"/>
      <w:r w:rsidRPr="00E213B1">
        <w:rPr>
          <w:b/>
          <w:sz w:val="28"/>
          <w:szCs w:val="28"/>
        </w:rPr>
        <w:t xml:space="preserve">Декан на ФОЗ: </w:t>
      </w:r>
      <w:r w:rsidRPr="00E213B1">
        <w:rPr>
          <w:b/>
          <w:sz w:val="28"/>
          <w:szCs w:val="28"/>
        </w:rPr>
        <w:tab/>
      </w:r>
      <w:r w:rsidRPr="00E213B1">
        <w:rPr>
          <w:b/>
          <w:sz w:val="28"/>
          <w:szCs w:val="28"/>
        </w:rPr>
        <w:tab/>
      </w:r>
      <w:r w:rsidR="009A0DAD">
        <w:rPr>
          <w:b/>
          <w:sz w:val="28"/>
          <w:szCs w:val="28"/>
        </w:rPr>
        <w:t>/п/</w:t>
      </w:r>
      <w:r w:rsidR="009A0DAD">
        <w:rPr>
          <w:b/>
          <w:sz w:val="28"/>
          <w:szCs w:val="28"/>
        </w:rPr>
        <w:tab/>
      </w:r>
      <w:r w:rsidR="009A0DAD">
        <w:rPr>
          <w:b/>
          <w:sz w:val="28"/>
          <w:szCs w:val="28"/>
        </w:rPr>
        <w:tab/>
      </w:r>
      <w:r w:rsidR="009A0DAD">
        <w:rPr>
          <w:b/>
          <w:sz w:val="28"/>
          <w:szCs w:val="28"/>
          <w:lang w:val="en-US"/>
        </w:rPr>
        <w:t xml:space="preserve">       </w:t>
      </w:r>
    </w:p>
    <w:p w:rsidR="002B1434" w:rsidRPr="00E213B1" w:rsidRDefault="002B1434" w:rsidP="002B1434">
      <w:pPr>
        <w:rPr>
          <w:b/>
          <w:sz w:val="28"/>
          <w:szCs w:val="28"/>
        </w:rPr>
      </w:pPr>
      <w:r w:rsidRPr="00E213B1">
        <w:rPr>
          <w:b/>
          <w:sz w:val="28"/>
          <w:szCs w:val="28"/>
        </w:rPr>
        <w:t xml:space="preserve">    </w:t>
      </w:r>
      <w:r w:rsidR="00C72F7A">
        <w:rPr>
          <w:b/>
          <w:sz w:val="28"/>
          <w:szCs w:val="28"/>
        </w:rPr>
        <w:tab/>
      </w:r>
      <w:r w:rsidR="00C72F7A">
        <w:rPr>
          <w:b/>
          <w:sz w:val="28"/>
          <w:szCs w:val="28"/>
        </w:rPr>
        <w:tab/>
      </w:r>
      <w:r w:rsidR="00C72F7A">
        <w:rPr>
          <w:b/>
          <w:sz w:val="28"/>
          <w:szCs w:val="28"/>
        </w:rPr>
        <w:tab/>
      </w:r>
      <w:r w:rsidR="00C72F7A">
        <w:rPr>
          <w:b/>
          <w:sz w:val="28"/>
          <w:szCs w:val="28"/>
        </w:rPr>
        <w:tab/>
      </w:r>
      <w:r w:rsidR="00C72F7A">
        <w:rPr>
          <w:b/>
          <w:sz w:val="28"/>
          <w:szCs w:val="28"/>
        </w:rPr>
        <w:tab/>
      </w:r>
      <w:r w:rsidR="00C72F7A">
        <w:rPr>
          <w:b/>
          <w:sz w:val="28"/>
          <w:szCs w:val="28"/>
        </w:rPr>
        <w:tab/>
      </w:r>
      <w:r w:rsidR="00C72F7A">
        <w:rPr>
          <w:b/>
          <w:sz w:val="28"/>
          <w:szCs w:val="28"/>
        </w:rPr>
        <w:tab/>
      </w:r>
      <w:r w:rsidRPr="00E213B1">
        <w:rPr>
          <w:sz w:val="28"/>
          <w:szCs w:val="28"/>
        </w:rPr>
        <w:t>/</w:t>
      </w:r>
      <w:r w:rsidR="00C72F7A">
        <w:rPr>
          <w:sz w:val="28"/>
          <w:szCs w:val="28"/>
        </w:rPr>
        <w:t>Проф</w:t>
      </w:r>
      <w:r w:rsidRPr="00E213B1">
        <w:rPr>
          <w:sz w:val="28"/>
          <w:szCs w:val="28"/>
        </w:rPr>
        <w:t>. д-р С. Янкуловска, д.м.н./</w:t>
      </w:r>
      <w:r w:rsidRPr="00E213B1">
        <w:rPr>
          <w:sz w:val="28"/>
          <w:szCs w:val="28"/>
        </w:rPr>
        <w:tab/>
      </w:r>
      <w:r w:rsidRPr="00E213B1">
        <w:rPr>
          <w:sz w:val="28"/>
          <w:szCs w:val="28"/>
        </w:rPr>
        <w:tab/>
        <w:t xml:space="preserve">        </w:t>
      </w:r>
      <w:r w:rsidR="009A0DAD">
        <w:rPr>
          <w:sz w:val="28"/>
          <w:szCs w:val="28"/>
          <w:lang w:val="en-US"/>
        </w:rPr>
        <w:tab/>
      </w:r>
      <w:r w:rsidR="009A0DAD">
        <w:rPr>
          <w:sz w:val="28"/>
          <w:szCs w:val="28"/>
          <w:lang w:val="en-US"/>
        </w:rPr>
        <w:tab/>
        <w:t xml:space="preserve">  </w:t>
      </w:r>
    </w:p>
    <w:p w:rsidR="002B1434" w:rsidRPr="00E213B1" w:rsidRDefault="002B1434" w:rsidP="002B1434">
      <w:pPr>
        <w:ind w:firstLine="708"/>
        <w:rPr>
          <w:b/>
          <w:sz w:val="28"/>
          <w:szCs w:val="28"/>
        </w:rPr>
      </w:pPr>
    </w:p>
    <w:p w:rsidR="002B1434" w:rsidRPr="00E213B1" w:rsidRDefault="002B1434" w:rsidP="002B1434">
      <w:pPr>
        <w:ind w:firstLine="708"/>
        <w:rPr>
          <w:b/>
          <w:sz w:val="28"/>
          <w:szCs w:val="28"/>
        </w:rPr>
      </w:pPr>
      <w:r w:rsidRPr="00E213B1">
        <w:rPr>
          <w:sz w:val="28"/>
          <w:szCs w:val="28"/>
        </w:rPr>
        <w:tab/>
      </w:r>
      <w:r w:rsidRPr="00E213B1">
        <w:rPr>
          <w:sz w:val="28"/>
          <w:szCs w:val="28"/>
        </w:rPr>
        <w:tab/>
      </w:r>
      <w:r w:rsidRPr="00E213B1">
        <w:rPr>
          <w:sz w:val="28"/>
          <w:szCs w:val="28"/>
        </w:rPr>
        <w:tab/>
      </w:r>
      <w:r w:rsidRPr="00E213B1">
        <w:rPr>
          <w:sz w:val="28"/>
          <w:szCs w:val="28"/>
        </w:rPr>
        <w:tab/>
      </w:r>
      <w:r w:rsidRPr="00E213B1">
        <w:rPr>
          <w:sz w:val="28"/>
          <w:szCs w:val="28"/>
        </w:rPr>
        <w:tab/>
      </w:r>
      <w:r w:rsidRPr="00E213B1">
        <w:rPr>
          <w:sz w:val="28"/>
          <w:szCs w:val="28"/>
        </w:rPr>
        <w:tab/>
      </w:r>
      <w:r w:rsidRPr="00E213B1">
        <w:rPr>
          <w:sz w:val="28"/>
          <w:szCs w:val="28"/>
        </w:rPr>
        <w:tab/>
      </w:r>
      <w:r w:rsidRPr="00E213B1">
        <w:rPr>
          <w:sz w:val="28"/>
          <w:szCs w:val="28"/>
        </w:rPr>
        <w:tab/>
      </w:r>
      <w:r w:rsidRPr="00E213B1">
        <w:rPr>
          <w:sz w:val="28"/>
          <w:szCs w:val="28"/>
        </w:rPr>
        <w:tab/>
      </w:r>
      <w:r w:rsidRPr="00E213B1">
        <w:rPr>
          <w:sz w:val="28"/>
          <w:szCs w:val="28"/>
        </w:rPr>
        <w:tab/>
      </w:r>
      <w:r w:rsidRPr="00E213B1">
        <w:rPr>
          <w:sz w:val="28"/>
          <w:szCs w:val="28"/>
        </w:rPr>
        <w:tab/>
      </w:r>
      <w:r w:rsidRPr="00E213B1">
        <w:rPr>
          <w:b/>
          <w:sz w:val="28"/>
          <w:szCs w:val="28"/>
        </w:rPr>
        <w:tab/>
      </w:r>
      <w:r w:rsidRPr="00E213B1">
        <w:rPr>
          <w:sz w:val="28"/>
          <w:szCs w:val="28"/>
        </w:rPr>
        <w:tab/>
      </w:r>
      <w:r w:rsidRPr="00E213B1">
        <w:rPr>
          <w:sz w:val="28"/>
          <w:szCs w:val="28"/>
        </w:rPr>
        <w:tab/>
      </w:r>
      <w:r w:rsidRPr="00E213B1">
        <w:rPr>
          <w:sz w:val="28"/>
          <w:szCs w:val="28"/>
        </w:rPr>
        <w:tab/>
      </w:r>
      <w:r w:rsidRPr="00E213B1">
        <w:rPr>
          <w:sz w:val="28"/>
          <w:szCs w:val="28"/>
        </w:rPr>
        <w:tab/>
      </w:r>
      <w:r w:rsidRPr="00E213B1">
        <w:rPr>
          <w:sz w:val="28"/>
          <w:szCs w:val="28"/>
        </w:rPr>
        <w:tab/>
      </w:r>
      <w:r w:rsidRPr="00E213B1">
        <w:rPr>
          <w:sz w:val="28"/>
          <w:szCs w:val="28"/>
        </w:rPr>
        <w:tab/>
      </w:r>
      <w:r w:rsidRPr="00E213B1">
        <w:rPr>
          <w:sz w:val="28"/>
          <w:szCs w:val="28"/>
        </w:rPr>
        <w:tab/>
      </w:r>
      <w:r w:rsidRPr="00E213B1">
        <w:rPr>
          <w:sz w:val="28"/>
          <w:szCs w:val="28"/>
        </w:rPr>
        <w:tab/>
      </w:r>
    </w:p>
    <w:p w:rsidR="00600448" w:rsidRPr="00E213B1" w:rsidRDefault="00600448" w:rsidP="005A3E2D">
      <w:pPr>
        <w:jc w:val="right"/>
        <w:rPr>
          <w:sz w:val="28"/>
          <w:szCs w:val="28"/>
        </w:rPr>
      </w:pPr>
    </w:p>
    <w:p w:rsidR="006E77EE" w:rsidRPr="00E213B1" w:rsidRDefault="006E77EE" w:rsidP="005A3E2D">
      <w:pPr>
        <w:jc w:val="right"/>
        <w:rPr>
          <w:sz w:val="28"/>
          <w:szCs w:val="28"/>
        </w:rPr>
      </w:pPr>
      <w:r w:rsidRPr="00E213B1">
        <w:rPr>
          <w:sz w:val="28"/>
          <w:szCs w:val="28"/>
        </w:rPr>
        <w:tab/>
      </w:r>
      <w:r w:rsidRPr="00E213B1">
        <w:rPr>
          <w:sz w:val="28"/>
          <w:szCs w:val="28"/>
        </w:rPr>
        <w:tab/>
      </w:r>
      <w:r w:rsidRPr="00E213B1">
        <w:rPr>
          <w:sz w:val="28"/>
          <w:szCs w:val="28"/>
        </w:rPr>
        <w:tab/>
      </w:r>
      <w:r w:rsidRPr="00E213B1">
        <w:rPr>
          <w:sz w:val="28"/>
          <w:szCs w:val="28"/>
        </w:rPr>
        <w:tab/>
      </w:r>
      <w:r w:rsidRPr="00E213B1">
        <w:rPr>
          <w:sz w:val="28"/>
          <w:szCs w:val="28"/>
        </w:rPr>
        <w:tab/>
      </w:r>
    </w:p>
    <w:p w:rsidR="003B4466" w:rsidRPr="00E213B1" w:rsidRDefault="00E9638C" w:rsidP="00E9638C">
      <w:pPr>
        <w:tabs>
          <w:tab w:val="left" w:pos="3135"/>
        </w:tabs>
        <w:rPr>
          <w:sz w:val="28"/>
          <w:szCs w:val="28"/>
        </w:rPr>
      </w:pPr>
      <w:r w:rsidRPr="00E213B1">
        <w:rPr>
          <w:sz w:val="28"/>
          <w:szCs w:val="28"/>
        </w:rPr>
        <w:tab/>
      </w:r>
    </w:p>
    <w:p w:rsidR="00A6224C" w:rsidRPr="00E213B1" w:rsidRDefault="00A6224C" w:rsidP="00E9638C">
      <w:pPr>
        <w:tabs>
          <w:tab w:val="left" w:pos="3135"/>
        </w:tabs>
        <w:rPr>
          <w:sz w:val="28"/>
          <w:szCs w:val="28"/>
        </w:rPr>
      </w:pPr>
    </w:p>
    <w:p w:rsidR="00A6224C" w:rsidRPr="00E213B1" w:rsidRDefault="00A6224C" w:rsidP="00E9638C">
      <w:pPr>
        <w:tabs>
          <w:tab w:val="left" w:pos="3135"/>
        </w:tabs>
        <w:rPr>
          <w:sz w:val="28"/>
          <w:szCs w:val="28"/>
        </w:rPr>
      </w:pPr>
    </w:p>
    <w:p w:rsidR="00A6224C" w:rsidRPr="00E213B1" w:rsidRDefault="00A6224C" w:rsidP="00E9638C">
      <w:pPr>
        <w:tabs>
          <w:tab w:val="left" w:pos="3135"/>
        </w:tabs>
        <w:rPr>
          <w:sz w:val="28"/>
          <w:szCs w:val="28"/>
        </w:rPr>
      </w:pPr>
    </w:p>
    <w:p w:rsidR="00A6224C" w:rsidRPr="00E213B1" w:rsidRDefault="00A6224C" w:rsidP="00E9638C">
      <w:pPr>
        <w:tabs>
          <w:tab w:val="left" w:pos="3135"/>
        </w:tabs>
        <w:rPr>
          <w:sz w:val="28"/>
          <w:szCs w:val="28"/>
        </w:rPr>
      </w:pPr>
    </w:p>
    <w:p w:rsidR="00A6224C" w:rsidRPr="00E213B1" w:rsidRDefault="00A6224C" w:rsidP="00E9638C">
      <w:pPr>
        <w:tabs>
          <w:tab w:val="left" w:pos="3135"/>
        </w:tabs>
        <w:rPr>
          <w:sz w:val="28"/>
          <w:szCs w:val="28"/>
        </w:rPr>
      </w:pPr>
    </w:p>
    <w:p w:rsidR="00A6224C" w:rsidRPr="00E213B1" w:rsidRDefault="00A6224C" w:rsidP="00E9638C">
      <w:pPr>
        <w:tabs>
          <w:tab w:val="left" w:pos="3135"/>
        </w:tabs>
        <w:rPr>
          <w:sz w:val="28"/>
          <w:szCs w:val="28"/>
        </w:rPr>
      </w:pPr>
    </w:p>
    <w:p w:rsidR="00A6224C" w:rsidRPr="00E213B1" w:rsidRDefault="00A6224C" w:rsidP="00E9638C">
      <w:pPr>
        <w:tabs>
          <w:tab w:val="left" w:pos="3135"/>
        </w:tabs>
        <w:rPr>
          <w:sz w:val="28"/>
          <w:szCs w:val="28"/>
        </w:rPr>
      </w:pPr>
    </w:p>
    <w:p w:rsidR="00A6224C" w:rsidRPr="00E213B1" w:rsidRDefault="00A6224C" w:rsidP="00E9638C">
      <w:pPr>
        <w:tabs>
          <w:tab w:val="left" w:pos="3135"/>
        </w:tabs>
        <w:rPr>
          <w:sz w:val="28"/>
          <w:szCs w:val="28"/>
        </w:rPr>
      </w:pPr>
    </w:p>
    <w:p w:rsidR="00A6224C" w:rsidRPr="00E213B1" w:rsidRDefault="00A6224C" w:rsidP="00E9638C">
      <w:pPr>
        <w:tabs>
          <w:tab w:val="left" w:pos="3135"/>
        </w:tabs>
        <w:rPr>
          <w:sz w:val="28"/>
          <w:szCs w:val="28"/>
        </w:rPr>
      </w:pPr>
    </w:p>
    <w:p w:rsidR="00A6224C" w:rsidRPr="00E213B1" w:rsidRDefault="00A6224C" w:rsidP="00E9638C">
      <w:pPr>
        <w:tabs>
          <w:tab w:val="left" w:pos="3135"/>
        </w:tabs>
        <w:rPr>
          <w:sz w:val="28"/>
          <w:szCs w:val="28"/>
        </w:rPr>
      </w:pPr>
    </w:p>
    <w:p w:rsidR="00A6224C" w:rsidRPr="00E213B1" w:rsidRDefault="00A6224C" w:rsidP="00E9638C">
      <w:pPr>
        <w:tabs>
          <w:tab w:val="left" w:pos="3135"/>
        </w:tabs>
        <w:rPr>
          <w:sz w:val="28"/>
          <w:szCs w:val="28"/>
        </w:rPr>
      </w:pPr>
    </w:p>
    <w:p w:rsidR="00A6224C" w:rsidRPr="00E213B1" w:rsidRDefault="00A6224C" w:rsidP="00E9638C">
      <w:pPr>
        <w:tabs>
          <w:tab w:val="left" w:pos="3135"/>
        </w:tabs>
        <w:rPr>
          <w:sz w:val="28"/>
          <w:szCs w:val="28"/>
        </w:rPr>
      </w:pPr>
    </w:p>
    <w:p w:rsidR="00A6224C" w:rsidRPr="00E213B1" w:rsidRDefault="00A6224C" w:rsidP="00E9638C">
      <w:pPr>
        <w:tabs>
          <w:tab w:val="left" w:pos="3135"/>
        </w:tabs>
        <w:rPr>
          <w:sz w:val="28"/>
          <w:szCs w:val="28"/>
        </w:rPr>
      </w:pPr>
    </w:p>
    <w:p w:rsidR="00A6224C" w:rsidRPr="00E213B1" w:rsidRDefault="00A6224C" w:rsidP="00E9638C">
      <w:pPr>
        <w:tabs>
          <w:tab w:val="left" w:pos="3135"/>
        </w:tabs>
        <w:rPr>
          <w:sz w:val="28"/>
          <w:szCs w:val="28"/>
        </w:rPr>
      </w:pPr>
    </w:p>
    <w:sectPr w:rsidR="00A6224C" w:rsidRPr="00E213B1" w:rsidSect="00A6224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4CD" w:rsidRDefault="008A54CD">
      <w:r>
        <w:separator/>
      </w:r>
    </w:p>
  </w:endnote>
  <w:endnote w:type="continuationSeparator" w:id="0">
    <w:p w:rsidR="008A54CD" w:rsidRDefault="008A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5995" w:rsidRDefault="00545995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Pr="006E77EE" w:rsidRDefault="00545995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4C0599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4C0599">
      <w:rPr>
        <w:rStyle w:val="PageNumber"/>
        <w:i/>
        <w:noProof/>
        <w:sz w:val="22"/>
        <w:szCs w:val="22"/>
      </w:rPr>
      <w:t>3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4C" w:rsidRPr="006E77EE" w:rsidRDefault="00A6224C" w:rsidP="00A6224C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4C0599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4C0599">
      <w:rPr>
        <w:rStyle w:val="PageNumber"/>
        <w:i/>
        <w:noProof/>
        <w:sz w:val="22"/>
        <w:szCs w:val="22"/>
      </w:rPr>
      <w:t>3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4CD" w:rsidRDefault="008A54CD">
      <w:r>
        <w:separator/>
      </w:r>
    </w:p>
  </w:footnote>
  <w:footnote w:type="continuationSeparator" w:id="0">
    <w:p w:rsidR="008A54CD" w:rsidRDefault="008A5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>
    <w:pPr>
      <w:pStyle w:val="Header"/>
    </w:pPr>
  </w:p>
  <w:p w:rsidR="00545995" w:rsidRDefault="00545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:rsidTr="008F4C41">
      <w:trPr>
        <w:cantSplit/>
        <w:trHeight w:val="588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00448" w:rsidRDefault="008A54CD" w:rsidP="005127F0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9.2pt;margin-top:-8.35pt;width:32.2pt;height:32.9pt;z-index:251657728">
                <v:imagedata r:id="rId1" o:title=""/>
              </v:shape>
              <o:OLEObject Type="Embed" ProgID="CorelDRAW.Graphic.10" ShapeID="_x0000_s2060" DrawAspect="Content" ObjectID="_1580983490" r:id="rId2"/>
            </w:obje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:rsidTr="005127F0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600448" w:rsidRDefault="00600448" w:rsidP="005127F0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600448" w:rsidTr="005127F0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600448" w:rsidRDefault="00600448" w:rsidP="005127F0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ОБЩЕСТВЕНОЗДРАВНИ НАУКИ”</w:t>
          </w:r>
        </w:p>
      </w:tc>
    </w:tr>
  </w:tbl>
  <w:p w:rsidR="00545995" w:rsidRPr="008F4C41" w:rsidRDefault="00545995" w:rsidP="008F4C4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1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1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56A5"/>
    <w:rsid w:val="000A6366"/>
    <w:rsid w:val="000B04B1"/>
    <w:rsid w:val="000B1578"/>
    <w:rsid w:val="000B4240"/>
    <w:rsid w:val="000B576D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3505B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1434"/>
    <w:rsid w:val="002B31B2"/>
    <w:rsid w:val="002B3AAE"/>
    <w:rsid w:val="002B6194"/>
    <w:rsid w:val="002D10CD"/>
    <w:rsid w:val="002D6762"/>
    <w:rsid w:val="002F337B"/>
    <w:rsid w:val="0030431E"/>
    <w:rsid w:val="00310653"/>
    <w:rsid w:val="00316504"/>
    <w:rsid w:val="00316D9C"/>
    <w:rsid w:val="0031707B"/>
    <w:rsid w:val="003258D4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FE5"/>
    <w:rsid w:val="003D7ADA"/>
    <w:rsid w:val="003E05D2"/>
    <w:rsid w:val="003E06CD"/>
    <w:rsid w:val="003F624C"/>
    <w:rsid w:val="004036C1"/>
    <w:rsid w:val="004104E3"/>
    <w:rsid w:val="004174B6"/>
    <w:rsid w:val="00421A20"/>
    <w:rsid w:val="00425A47"/>
    <w:rsid w:val="00447CCB"/>
    <w:rsid w:val="004516A7"/>
    <w:rsid w:val="0047370D"/>
    <w:rsid w:val="00484EC3"/>
    <w:rsid w:val="0049196D"/>
    <w:rsid w:val="00492397"/>
    <w:rsid w:val="00496501"/>
    <w:rsid w:val="00496A83"/>
    <w:rsid w:val="0049776C"/>
    <w:rsid w:val="004B4F4D"/>
    <w:rsid w:val="004B6D80"/>
    <w:rsid w:val="004C0599"/>
    <w:rsid w:val="004C08A9"/>
    <w:rsid w:val="004D46B3"/>
    <w:rsid w:val="004E37B1"/>
    <w:rsid w:val="004F663C"/>
    <w:rsid w:val="005127F0"/>
    <w:rsid w:val="0051626B"/>
    <w:rsid w:val="00534ACD"/>
    <w:rsid w:val="00537BDB"/>
    <w:rsid w:val="00544CB4"/>
    <w:rsid w:val="00545995"/>
    <w:rsid w:val="00547245"/>
    <w:rsid w:val="00556FBB"/>
    <w:rsid w:val="005743FB"/>
    <w:rsid w:val="00575084"/>
    <w:rsid w:val="00585C82"/>
    <w:rsid w:val="005867A8"/>
    <w:rsid w:val="00595C00"/>
    <w:rsid w:val="005A3E2D"/>
    <w:rsid w:val="005B1035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20611"/>
    <w:rsid w:val="00622090"/>
    <w:rsid w:val="00631E8E"/>
    <w:rsid w:val="00650748"/>
    <w:rsid w:val="00650F13"/>
    <w:rsid w:val="0066353E"/>
    <w:rsid w:val="00665CA0"/>
    <w:rsid w:val="00674116"/>
    <w:rsid w:val="00697E49"/>
    <w:rsid w:val="006A390B"/>
    <w:rsid w:val="006A6DC1"/>
    <w:rsid w:val="006B2DF4"/>
    <w:rsid w:val="006B6EEC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B07DA"/>
    <w:rsid w:val="007D370D"/>
    <w:rsid w:val="007F0658"/>
    <w:rsid w:val="007F60C6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A54CD"/>
    <w:rsid w:val="008B1128"/>
    <w:rsid w:val="008B6F10"/>
    <w:rsid w:val="008B743E"/>
    <w:rsid w:val="008E2588"/>
    <w:rsid w:val="008E64C6"/>
    <w:rsid w:val="008F2995"/>
    <w:rsid w:val="008F39DF"/>
    <w:rsid w:val="008F4C41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0DAD"/>
    <w:rsid w:val="009A1FBA"/>
    <w:rsid w:val="009C1E53"/>
    <w:rsid w:val="009D0C36"/>
    <w:rsid w:val="009E2B81"/>
    <w:rsid w:val="009E6807"/>
    <w:rsid w:val="009F13F3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6224C"/>
    <w:rsid w:val="00A70FE5"/>
    <w:rsid w:val="00A71709"/>
    <w:rsid w:val="00A77EDA"/>
    <w:rsid w:val="00A83521"/>
    <w:rsid w:val="00A906E4"/>
    <w:rsid w:val="00AA13AF"/>
    <w:rsid w:val="00AB2538"/>
    <w:rsid w:val="00AB61EB"/>
    <w:rsid w:val="00AD4125"/>
    <w:rsid w:val="00AE28D7"/>
    <w:rsid w:val="00AE2DBF"/>
    <w:rsid w:val="00AF1374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E8C"/>
    <w:rsid w:val="00BA00EF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2F7A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4B5C"/>
    <w:rsid w:val="00CF5A90"/>
    <w:rsid w:val="00CF77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A75AA"/>
    <w:rsid w:val="00DB1B05"/>
    <w:rsid w:val="00DB3F18"/>
    <w:rsid w:val="00DB6AA8"/>
    <w:rsid w:val="00DC416A"/>
    <w:rsid w:val="00DD5C2E"/>
    <w:rsid w:val="00DD7F29"/>
    <w:rsid w:val="00DF7864"/>
    <w:rsid w:val="00E063EA"/>
    <w:rsid w:val="00E11DF1"/>
    <w:rsid w:val="00E126E4"/>
    <w:rsid w:val="00E20616"/>
    <w:rsid w:val="00E213B1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667AC"/>
    <w:rsid w:val="00E70205"/>
    <w:rsid w:val="00E86CCC"/>
    <w:rsid w:val="00E93E74"/>
    <w:rsid w:val="00E9638C"/>
    <w:rsid w:val="00EB3431"/>
    <w:rsid w:val="00EB4725"/>
    <w:rsid w:val="00EB7594"/>
    <w:rsid w:val="00EC01F9"/>
    <w:rsid w:val="00ED4F9E"/>
    <w:rsid w:val="00EF38E7"/>
    <w:rsid w:val="00F0073A"/>
    <w:rsid w:val="00F0358B"/>
    <w:rsid w:val="00F130D9"/>
    <w:rsid w:val="00F33821"/>
    <w:rsid w:val="00F41636"/>
    <w:rsid w:val="00F41E03"/>
    <w:rsid w:val="00F61C9C"/>
    <w:rsid w:val="00F64E44"/>
    <w:rsid w:val="00F65C23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61"/>
    <o:shapelayout v:ext="edit">
      <o:idmap v:ext="edit" data="1"/>
    </o:shapelayout>
  </w:shapeDefaults>
  <w:decimalSymbol w:val=","/>
  <w:listSeparator w:val=";"/>
  <w14:docId w14:val="66A49820"/>
  <w15:docId w15:val="{46E38E2C-C01A-44D0-B14B-223E98EA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character" w:customStyle="1" w:styleId="a1">
    <w:name w:val="Основной текст_"/>
    <w:link w:val="a2"/>
    <w:locked/>
    <w:rsid w:val="002B1434"/>
    <w:rPr>
      <w:sz w:val="23"/>
      <w:szCs w:val="23"/>
      <w:lang w:bidi="ar-SA"/>
    </w:rPr>
  </w:style>
  <w:style w:type="character" w:customStyle="1" w:styleId="a3">
    <w:name w:val="Основной текст + Полужирный"/>
    <w:rsid w:val="002B1434"/>
    <w:rPr>
      <w:b/>
      <w:bCs/>
      <w:sz w:val="23"/>
      <w:szCs w:val="23"/>
      <w:lang w:bidi="ar-SA"/>
    </w:rPr>
  </w:style>
  <w:style w:type="paragraph" w:customStyle="1" w:styleId="a2">
    <w:name w:val="Основной текст"/>
    <w:basedOn w:val="Normal"/>
    <w:link w:val="a1"/>
    <w:rsid w:val="002B1434"/>
    <w:pPr>
      <w:widowControl w:val="0"/>
      <w:shd w:val="clear" w:color="auto" w:fill="FFFFFF"/>
      <w:overflowPunct/>
      <w:autoSpaceDE/>
      <w:autoSpaceDN/>
      <w:adjustRightInd/>
      <w:spacing w:line="414" w:lineRule="exact"/>
      <w:ind w:hanging="380"/>
      <w:jc w:val="both"/>
      <w:textAlignment w:val="auto"/>
    </w:pPr>
    <w:rPr>
      <w:sz w:val="23"/>
      <w:szCs w:val="23"/>
    </w:rPr>
  </w:style>
  <w:style w:type="character" w:customStyle="1" w:styleId="Bodytext0">
    <w:name w:val="Body text_"/>
    <w:link w:val="BodyText1"/>
    <w:rsid w:val="002B1434"/>
    <w:rPr>
      <w:rFonts w:ascii="Arial" w:hAnsi="Arial"/>
      <w:sz w:val="22"/>
      <w:szCs w:val="22"/>
      <w:lang w:bidi="ar-SA"/>
    </w:rPr>
  </w:style>
  <w:style w:type="paragraph" w:customStyle="1" w:styleId="BodyText1">
    <w:name w:val="Body Text1"/>
    <w:basedOn w:val="Normal"/>
    <w:link w:val="Bodytext0"/>
    <w:rsid w:val="002B1434"/>
    <w:pPr>
      <w:widowControl w:val="0"/>
      <w:shd w:val="clear" w:color="auto" w:fill="FFFFFF"/>
      <w:overflowPunct/>
      <w:autoSpaceDE/>
      <w:autoSpaceDN/>
      <w:adjustRightInd/>
      <w:spacing w:before="480" w:after="360" w:line="403" w:lineRule="exact"/>
      <w:textAlignment w:val="auto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Georgi_Tzanev</cp:lastModifiedBy>
  <cp:revision>5</cp:revision>
  <cp:lastPrinted>2018-02-24T11:18:00Z</cp:lastPrinted>
  <dcterms:created xsi:type="dcterms:W3CDTF">2015-05-28T08:48:00Z</dcterms:created>
  <dcterms:modified xsi:type="dcterms:W3CDTF">2018-02-24T11:18:00Z</dcterms:modified>
</cp:coreProperties>
</file>