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B9F" w:rsidRPr="00640AC6" w:rsidRDefault="00F04B9F" w:rsidP="00C35732">
      <w:pPr>
        <w:spacing w:line="360" w:lineRule="auto"/>
        <w:jc w:val="center"/>
        <w:rPr>
          <w:b/>
          <w:color w:val="365F91" w:themeColor="accent1" w:themeShade="BF"/>
          <w:sz w:val="40"/>
          <w:szCs w:val="40"/>
        </w:rPr>
      </w:pPr>
      <w:r w:rsidRPr="00640AC6">
        <w:rPr>
          <w:b/>
          <w:color w:val="365F91" w:themeColor="accent1" w:themeShade="BF"/>
          <w:sz w:val="40"/>
          <w:szCs w:val="40"/>
        </w:rPr>
        <w:t>МЕДИЦИНСКИ  УНИВЕРСИТЕТ – ПЛЕВЕН</w:t>
      </w:r>
    </w:p>
    <w:p w:rsidR="00F04B9F" w:rsidRPr="00307E00" w:rsidRDefault="00F04B9F" w:rsidP="00C35732">
      <w:pPr>
        <w:spacing w:line="360" w:lineRule="auto"/>
        <w:jc w:val="center"/>
        <w:rPr>
          <w:b/>
          <w:color w:val="365F91" w:themeColor="accent1" w:themeShade="BF"/>
          <w:sz w:val="36"/>
          <w:szCs w:val="36"/>
        </w:rPr>
      </w:pPr>
      <w:r w:rsidRPr="00307E00">
        <w:rPr>
          <w:b/>
          <w:color w:val="365F91" w:themeColor="accent1" w:themeShade="BF"/>
          <w:sz w:val="36"/>
          <w:szCs w:val="36"/>
        </w:rPr>
        <w:t>ФАКУЛТЕТ „ОБЩЕСТВЕНО ЗДРАВЕ”</w:t>
      </w:r>
    </w:p>
    <w:p w:rsidR="00F04B9F" w:rsidRDefault="00F04B9F" w:rsidP="00C35732">
      <w:pPr>
        <w:spacing w:line="360" w:lineRule="auto"/>
        <w:rPr>
          <w:b/>
          <w:sz w:val="40"/>
          <w:szCs w:val="40"/>
        </w:rPr>
      </w:pPr>
    </w:p>
    <w:p w:rsidR="00F04B9F" w:rsidRPr="00500DFA" w:rsidRDefault="005C3B4E" w:rsidP="007D70E4">
      <w:pPr>
        <w:spacing w:line="276" w:lineRule="auto"/>
        <w:ind w:right="2268"/>
        <w:rPr>
          <w:b/>
          <w:sz w:val="34"/>
          <w:szCs w:val="34"/>
        </w:rPr>
      </w:pPr>
      <w:r>
        <w:rPr>
          <w:b/>
          <w:sz w:val="34"/>
          <w:szCs w:val="34"/>
        </w:rPr>
        <w:t xml:space="preserve">  </w:t>
      </w:r>
      <w:r w:rsidR="00500DFA" w:rsidRPr="00500DFA">
        <w:rPr>
          <w:b/>
          <w:sz w:val="34"/>
          <w:szCs w:val="34"/>
        </w:rPr>
        <w:t xml:space="preserve">Утвърждавам: </w:t>
      </w:r>
      <w:r w:rsidR="00307E00">
        <w:rPr>
          <w:b/>
          <w:sz w:val="34"/>
          <w:szCs w:val="34"/>
        </w:rPr>
        <w:tab/>
      </w:r>
      <w:r w:rsidR="00307E00">
        <w:rPr>
          <w:b/>
          <w:sz w:val="34"/>
          <w:szCs w:val="34"/>
        </w:rPr>
        <w:tab/>
      </w:r>
      <w:r w:rsidR="00307E00">
        <w:rPr>
          <w:b/>
          <w:sz w:val="34"/>
          <w:szCs w:val="34"/>
        </w:rPr>
        <w:tab/>
        <w:t>/П/</w:t>
      </w:r>
    </w:p>
    <w:p w:rsidR="00500DFA" w:rsidRPr="00500DFA" w:rsidRDefault="005C3B4E" w:rsidP="007D70E4">
      <w:pPr>
        <w:spacing w:line="276" w:lineRule="auto"/>
        <w:ind w:right="2268"/>
        <w:jc w:val="center"/>
        <w:rPr>
          <w:b/>
          <w:sz w:val="34"/>
          <w:szCs w:val="34"/>
        </w:rPr>
      </w:pPr>
      <w:r>
        <w:rPr>
          <w:b/>
          <w:sz w:val="34"/>
          <w:szCs w:val="34"/>
        </w:rPr>
        <w:t xml:space="preserve">           </w:t>
      </w:r>
      <w:r w:rsidR="00500DFA" w:rsidRPr="00500DFA">
        <w:rPr>
          <w:b/>
          <w:sz w:val="34"/>
          <w:szCs w:val="34"/>
        </w:rPr>
        <w:t>/Ректор: Проф. д-р С. Томов, дмн/</w:t>
      </w:r>
    </w:p>
    <w:p w:rsidR="00F04B9F" w:rsidRDefault="00F04B9F" w:rsidP="00C35732">
      <w:pPr>
        <w:spacing w:line="360" w:lineRule="auto"/>
        <w:jc w:val="center"/>
        <w:rPr>
          <w:b/>
          <w:sz w:val="40"/>
          <w:szCs w:val="40"/>
        </w:rPr>
      </w:pPr>
    </w:p>
    <w:tbl>
      <w:tblPr>
        <w:tblpPr w:leftFromText="141" w:rightFromText="141" w:vertAnchor="text" w:horzAnchor="margin" w:tblpXSpec="center" w:tblpY="355"/>
        <w:tblW w:w="9317" w:type="dxa"/>
        <w:tblBorders>
          <w:top w:val="thickThinSmallGap" w:sz="18" w:space="0" w:color="auto"/>
          <w:bottom w:val="thickThinSmallGap" w:sz="18" w:space="0" w:color="auto"/>
        </w:tblBorders>
        <w:tblLook w:val="04A0" w:firstRow="1" w:lastRow="0" w:firstColumn="1" w:lastColumn="0" w:noHBand="0" w:noVBand="1"/>
      </w:tblPr>
      <w:tblGrid>
        <w:gridCol w:w="9317"/>
      </w:tblGrid>
      <w:tr w:rsidR="00C35732" w:rsidRPr="0058533C" w:rsidTr="00C75010">
        <w:trPr>
          <w:trHeight w:val="1517"/>
        </w:trPr>
        <w:tc>
          <w:tcPr>
            <w:tcW w:w="9317" w:type="dxa"/>
            <w:vAlign w:val="center"/>
          </w:tcPr>
          <w:p w:rsidR="00C35732" w:rsidRPr="00640AC6" w:rsidRDefault="00C35732" w:rsidP="00C75010">
            <w:pPr>
              <w:spacing w:line="360" w:lineRule="auto"/>
              <w:jc w:val="center"/>
              <w:rPr>
                <w:b/>
                <w:sz w:val="48"/>
                <w:szCs w:val="48"/>
              </w:rPr>
            </w:pPr>
            <w:r w:rsidRPr="00640AC6">
              <w:rPr>
                <w:b/>
                <w:color w:val="365F91" w:themeColor="accent1" w:themeShade="BF"/>
                <w:sz w:val="48"/>
                <w:szCs w:val="48"/>
                <w14:shadow w14:blurRad="50800" w14:dist="38100" w14:dir="18900000" w14:sx="100000" w14:sy="100000" w14:kx="0" w14:ky="0" w14:algn="bl">
                  <w14:srgbClr w14:val="000000">
                    <w14:alpha w14:val="60000"/>
                  </w14:srgbClr>
                </w14:shadow>
              </w:rPr>
              <w:t>КВАЛИФИКАЦИОННА   ХАРАКТЕРИСТИКА</w:t>
            </w:r>
          </w:p>
        </w:tc>
      </w:tr>
    </w:tbl>
    <w:p w:rsidR="00F04B9F" w:rsidRDefault="00F04B9F" w:rsidP="00C35732">
      <w:pPr>
        <w:spacing w:line="360" w:lineRule="auto"/>
        <w:rPr>
          <w:b/>
          <w:sz w:val="36"/>
          <w:szCs w:val="36"/>
        </w:rPr>
      </w:pPr>
    </w:p>
    <w:p w:rsidR="00F04B9F" w:rsidRPr="0058533C" w:rsidRDefault="00F04B9F" w:rsidP="00C35732">
      <w:pPr>
        <w:spacing w:line="360" w:lineRule="auto"/>
        <w:jc w:val="center"/>
        <w:rPr>
          <w:sz w:val="36"/>
          <w:szCs w:val="36"/>
        </w:rPr>
      </w:pPr>
      <w:r w:rsidRPr="0058533C">
        <w:rPr>
          <w:sz w:val="36"/>
          <w:szCs w:val="36"/>
        </w:rPr>
        <w:t xml:space="preserve">За образователно – квалификационна степен </w:t>
      </w:r>
    </w:p>
    <w:p w:rsidR="00C75010" w:rsidRDefault="00703520" w:rsidP="00C35732">
      <w:pPr>
        <w:spacing w:line="360" w:lineRule="auto"/>
        <w:jc w:val="center"/>
        <w:rPr>
          <w:sz w:val="36"/>
          <w:szCs w:val="36"/>
        </w:rPr>
      </w:pPr>
      <w:r>
        <w:rPr>
          <w:sz w:val="36"/>
          <w:szCs w:val="36"/>
        </w:rPr>
        <w:t>„магистър</w:t>
      </w:r>
      <w:r w:rsidR="00C75010">
        <w:rPr>
          <w:sz w:val="36"/>
          <w:szCs w:val="36"/>
        </w:rPr>
        <w:t>” по специалност</w:t>
      </w:r>
    </w:p>
    <w:p w:rsidR="00F04B9F" w:rsidRPr="00640AC6" w:rsidRDefault="00F04B9F" w:rsidP="00C35732">
      <w:pPr>
        <w:spacing w:line="360" w:lineRule="auto"/>
        <w:jc w:val="center"/>
        <w:rPr>
          <w:b/>
          <w:color w:val="365F91" w:themeColor="accent1" w:themeShade="BF"/>
          <w:sz w:val="44"/>
          <w:szCs w:val="44"/>
        </w:rPr>
      </w:pPr>
      <w:r w:rsidRPr="00640AC6">
        <w:rPr>
          <w:b/>
          <w:color w:val="365F91" w:themeColor="accent1" w:themeShade="BF"/>
          <w:sz w:val="44"/>
          <w:szCs w:val="44"/>
        </w:rPr>
        <w:t>„</w:t>
      </w:r>
      <w:r w:rsidR="00A747EF" w:rsidRPr="00640AC6">
        <w:rPr>
          <w:b/>
          <w:color w:val="365F91" w:themeColor="accent1" w:themeShade="BF"/>
          <w:sz w:val="44"/>
          <w:szCs w:val="44"/>
        </w:rPr>
        <w:t>Управление на здравните грижи</w:t>
      </w:r>
      <w:r w:rsidRPr="00640AC6">
        <w:rPr>
          <w:b/>
          <w:color w:val="365F91" w:themeColor="accent1" w:themeShade="BF"/>
          <w:sz w:val="44"/>
          <w:szCs w:val="44"/>
        </w:rPr>
        <w:t>”</w:t>
      </w:r>
    </w:p>
    <w:p w:rsidR="0058533C" w:rsidRDefault="0058533C" w:rsidP="005C3B4E">
      <w:pPr>
        <w:spacing w:line="360" w:lineRule="auto"/>
        <w:jc w:val="right"/>
        <w:rPr>
          <w:sz w:val="36"/>
          <w:szCs w:val="36"/>
        </w:rPr>
      </w:pPr>
    </w:p>
    <w:p w:rsidR="007D70E4" w:rsidRDefault="007D70E4" w:rsidP="00C75010">
      <w:pPr>
        <w:spacing w:line="276" w:lineRule="auto"/>
        <w:ind w:left="708" w:right="2268" w:firstLine="708"/>
        <w:rPr>
          <w:b/>
          <w:sz w:val="34"/>
          <w:szCs w:val="34"/>
        </w:rPr>
      </w:pPr>
      <w:r w:rsidRPr="00500DFA">
        <w:rPr>
          <w:b/>
          <w:sz w:val="34"/>
          <w:szCs w:val="34"/>
        </w:rPr>
        <w:t>Приет от АС на</w:t>
      </w:r>
      <w:r w:rsidRPr="007D70E4">
        <w:rPr>
          <w:b/>
          <w:sz w:val="34"/>
          <w:szCs w:val="34"/>
          <w:lang w:val="ru-RU"/>
        </w:rPr>
        <w:t xml:space="preserve"> </w:t>
      </w:r>
      <w:r>
        <w:rPr>
          <w:b/>
          <w:sz w:val="34"/>
          <w:szCs w:val="34"/>
        </w:rPr>
        <w:t>МУ-Плевен</w:t>
      </w:r>
    </w:p>
    <w:p w:rsidR="007D70E4" w:rsidRPr="00500DFA" w:rsidRDefault="00640AC6" w:rsidP="007D70E4">
      <w:pPr>
        <w:spacing w:line="276" w:lineRule="auto"/>
        <w:ind w:right="2268"/>
        <w:jc w:val="center"/>
        <w:rPr>
          <w:b/>
          <w:sz w:val="34"/>
          <w:szCs w:val="34"/>
        </w:rPr>
      </w:pPr>
      <w:r>
        <w:rPr>
          <w:b/>
          <w:sz w:val="34"/>
          <w:szCs w:val="34"/>
        </w:rPr>
        <w:t xml:space="preserve"> </w:t>
      </w:r>
      <w:r>
        <w:rPr>
          <w:b/>
          <w:sz w:val="34"/>
          <w:szCs w:val="34"/>
          <w:lang w:val="en-US"/>
        </w:rPr>
        <w:t xml:space="preserve">  </w:t>
      </w:r>
      <w:r>
        <w:rPr>
          <w:b/>
          <w:sz w:val="34"/>
          <w:szCs w:val="34"/>
        </w:rPr>
        <w:t xml:space="preserve"> Протокол № </w:t>
      </w:r>
      <w:r>
        <w:rPr>
          <w:b/>
          <w:sz w:val="34"/>
          <w:szCs w:val="34"/>
          <w:lang w:val="en-US"/>
        </w:rPr>
        <w:t xml:space="preserve">16 </w:t>
      </w:r>
      <w:r w:rsidR="00C75010">
        <w:rPr>
          <w:b/>
          <w:sz w:val="34"/>
          <w:szCs w:val="34"/>
        </w:rPr>
        <w:t xml:space="preserve">/ 14 юли </w:t>
      </w:r>
      <w:r w:rsidR="007D70E4">
        <w:rPr>
          <w:b/>
          <w:sz w:val="34"/>
          <w:szCs w:val="34"/>
        </w:rPr>
        <w:t>2014 г.</w:t>
      </w:r>
    </w:p>
    <w:p w:rsidR="0058533C" w:rsidRDefault="0058533C" w:rsidP="00C35732">
      <w:pPr>
        <w:spacing w:line="360" w:lineRule="auto"/>
        <w:rPr>
          <w:sz w:val="36"/>
          <w:szCs w:val="36"/>
        </w:rPr>
      </w:pPr>
    </w:p>
    <w:p w:rsidR="00C35732" w:rsidRDefault="00C35732" w:rsidP="00C35732">
      <w:pPr>
        <w:spacing w:line="360" w:lineRule="auto"/>
        <w:rPr>
          <w:sz w:val="36"/>
          <w:szCs w:val="36"/>
        </w:rPr>
      </w:pPr>
      <w:bookmarkStart w:id="0" w:name="_GoBack"/>
      <w:bookmarkEnd w:id="0"/>
    </w:p>
    <w:p w:rsidR="0058533C" w:rsidRDefault="0058533C" w:rsidP="00C35732">
      <w:pPr>
        <w:spacing w:line="360" w:lineRule="auto"/>
        <w:jc w:val="center"/>
        <w:rPr>
          <w:sz w:val="36"/>
          <w:szCs w:val="36"/>
        </w:rPr>
      </w:pPr>
    </w:p>
    <w:p w:rsidR="00F04B9F" w:rsidRPr="00307E00" w:rsidRDefault="00F04B9F" w:rsidP="00C35732">
      <w:pPr>
        <w:spacing w:line="360" w:lineRule="auto"/>
        <w:jc w:val="center"/>
        <w:rPr>
          <w:b/>
          <w:sz w:val="28"/>
          <w:szCs w:val="28"/>
        </w:rPr>
      </w:pPr>
      <w:r w:rsidRPr="00307E00">
        <w:rPr>
          <w:b/>
          <w:sz w:val="28"/>
          <w:szCs w:val="28"/>
        </w:rPr>
        <w:t>П л е в е н</w:t>
      </w:r>
    </w:p>
    <w:p w:rsidR="00C75010" w:rsidRDefault="00F04B9F" w:rsidP="00C75010">
      <w:pPr>
        <w:spacing w:line="360" w:lineRule="auto"/>
        <w:jc w:val="center"/>
        <w:rPr>
          <w:b/>
        </w:rPr>
      </w:pPr>
      <w:r w:rsidRPr="00C35732">
        <w:rPr>
          <w:b/>
        </w:rPr>
        <w:t>20</w:t>
      </w:r>
      <w:r w:rsidR="001A7541" w:rsidRPr="007D70E4">
        <w:rPr>
          <w:b/>
          <w:lang w:val="ru-RU"/>
        </w:rPr>
        <w:t>14</w:t>
      </w:r>
    </w:p>
    <w:p w:rsidR="00C75010" w:rsidRDefault="00C75010" w:rsidP="00C75010">
      <w:pPr>
        <w:spacing w:line="360" w:lineRule="auto"/>
        <w:jc w:val="center"/>
        <w:rPr>
          <w:b/>
        </w:rPr>
      </w:pPr>
    </w:p>
    <w:p w:rsidR="00703520" w:rsidRPr="00703520" w:rsidRDefault="00703520" w:rsidP="00703520">
      <w:pPr>
        <w:widowControl w:val="0"/>
        <w:spacing w:line="276" w:lineRule="auto"/>
        <w:ind w:left="20"/>
        <w:rPr>
          <w:rFonts w:ascii="Arial" w:hAnsi="Arial" w:cs="Arial"/>
          <w:iCs/>
          <w:color w:val="000000"/>
          <w:sz w:val="22"/>
          <w:szCs w:val="22"/>
          <w:shd w:val="clear" w:color="auto" w:fill="FFFFFF"/>
        </w:rPr>
      </w:pPr>
      <w:r w:rsidRPr="00703520">
        <w:rPr>
          <w:rFonts w:ascii="Arial" w:hAnsi="Arial" w:cs="Arial"/>
          <w:b/>
          <w:iCs/>
          <w:color w:val="000000"/>
          <w:sz w:val="22"/>
          <w:szCs w:val="22"/>
          <w:shd w:val="clear" w:color="auto" w:fill="FFFFFF"/>
        </w:rPr>
        <w:lastRenderedPageBreak/>
        <w:t xml:space="preserve">Професионално </w:t>
      </w:r>
      <w:r w:rsidRPr="00703520">
        <w:rPr>
          <w:rFonts w:ascii="Arial" w:hAnsi="Arial" w:cs="Arial"/>
          <w:b/>
          <w:iCs/>
          <w:color w:val="000000"/>
          <w:sz w:val="22"/>
          <w:szCs w:val="22"/>
          <w:shd w:val="clear" w:color="auto" w:fill="FFFFFF"/>
          <w:lang w:val="ru-RU" w:eastAsia="ru-RU"/>
        </w:rPr>
        <w:t>направление:</w:t>
      </w:r>
      <w:r w:rsidRPr="00703520">
        <w:rPr>
          <w:rFonts w:ascii="Arial" w:hAnsi="Arial" w:cs="Arial"/>
          <w:iCs/>
          <w:color w:val="000000"/>
          <w:sz w:val="22"/>
          <w:szCs w:val="22"/>
          <w:shd w:val="clear" w:color="auto" w:fill="FFFFFF"/>
          <w:lang w:val="ru-RU" w:eastAsia="ru-RU"/>
        </w:rPr>
        <w:t xml:space="preserve"> 7.4. </w:t>
      </w:r>
      <w:r w:rsidRPr="00703520">
        <w:rPr>
          <w:rFonts w:ascii="Arial" w:hAnsi="Arial" w:cs="Arial"/>
          <w:iCs/>
          <w:color w:val="000000"/>
          <w:sz w:val="22"/>
          <w:szCs w:val="22"/>
          <w:shd w:val="clear" w:color="auto" w:fill="FFFFFF"/>
        </w:rPr>
        <w:t xml:space="preserve">Обществено здраве </w:t>
      </w:r>
    </w:p>
    <w:p w:rsidR="00703520" w:rsidRPr="00703520" w:rsidRDefault="00703520" w:rsidP="00703520">
      <w:pPr>
        <w:widowControl w:val="0"/>
        <w:spacing w:line="276" w:lineRule="auto"/>
        <w:ind w:left="20"/>
        <w:rPr>
          <w:rFonts w:ascii="Arial" w:hAnsi="Arial" w:cs="Arial"/>
          <w:iCs/>
          <w:color w:val="000000"/>
          <w:sz w:val="22"/>
          <w:szCs w:val="22"/>
          <w:shd w:val="clear" w:color="auto" w:fill="FFFFFF"/>
        </w:rPr>
      </w:pPr>
      <w:r w:rsidRPr="00703520">
        <w:rPr>
          <w:rFonts w:ascii="Arial" w:hAnsi="Arial" w:cs="Arial"/>
          <w:b/>
          <w:iCs/>
          <w:color w:val="000000"/>
          <w:sz w:val="22"/>
          <w:szCs w:val="22"/>
          <w:shd w:val="clear" w:color="auto" w:fill="FFFFFF"/>
        </w:rPr>
        <w:t>Специалност:</w:t>
      </w:r>
      <w:r w:rsidRPr="00703520">
        <w:rPr>
          <w:rFonts w:ascii="Arial" w:hAnsi="Arial" w:cs="Arial"/>
          <w:iCs/>
          <w:color w:val="000000"/>
          <w:sz w:val="22"/>
          <w:szCs w:val="22"/>
          <w:shd w:val="clear" w:color="auto" w:fill="FFFFFF"/>
        </w:rPr>
        <w:t xml:space="preserve"> </w:t>
      </w:r>
      <w:r w:rsidRPr="00703520">
        <w:rPr>
          <w:rFonts w:ascii="Arial" w:hAnsi="Arial" w:cs="Arial"/>
          <w:iCs/>
          <w:color w:val="000000"/>
          <w:sz w:val="22"/>
          <w:szCs w:val="22"/>
          <w:shd w:val="clear" w:color="auto" w:fill="FFFFFF"/>
          <w:lang w:val="ru-RU" w:eastAsia="ru-RU"/>
        </w:rPr>
        <w:t xml:space="preserve">Управление на </w:t>
      </w:r>
      <w:r w:rsidRPr="00703520">
        <w:rPr>
          <w:rFonts w:ascii="Arial" w:hAnsi="Arial" w:cs="Arial"/>
          <w:iCs/>
          <w:color w:val="000000"/>
          <w:sz w:val="22"/>
          <w:szCs w:val="22"/>
          <w:shd w:val="clear" w:color="auto" w:fill="FFFFFF"/>
        </w:rPr>
        <w:t xml:space="preserve">здравните грижи </w:t>
      </w:r>
    </w:p>
    <w:p w:rsidR="00703520" w:rsidRPr="00703520" w:rsidRDefault="00703520" w:rsidP="00703520">
      <w:pPr>
        <w:widowControl w:val="0"/>
        <w:spacing w:line="276" w:lineRule="auto"/>
        <w:ind w:left="20"/>
        <w:rPr>
          <w:rFonts w:ascii="Arial" w:hAnsi="Arial" w:cs="Arial"/>
          <w:iCs/>
          <w:color w:val="000000"/>
          <w:sz w:val="22"/>
          <w:szCs w:val="22"/>
          <w:shd w:val="clear" w:color="auto" w:fill="FFFFFF"/>
        </w:rPr>
      </w:pPr>
      <w:r w:rsidRPr="00703520">
        <w:rPr>
          <w:rFonts w:ascii="Arial" w:hAnsi="Arial" w:cs="Arial"/>
          <w:b/>
          <w:iCs/>
          <w:color w:val="000000"/>
          <w:sz w:val="22"/>
          <w:szCs w:val="22"/>
          <w:shd w:val="clear" w:color="auto" w:fill="FFFFFF"/>
        </w:rPr>
        <w:t>Образователно - квалификационна степен</w:t>
      </w:r>
      <w:r w:rsidRPr="00703520">
        <w:rPr>
          <w:rFonts w:ascii="Arial" w:hAnsi="Arial" w:cs="Arial"/>
          <w:iCs/>
          <w:color w:val="000000"/>
          <w:sz w:val="22"/>
          <w:szCs w:val="22"/>
          <w:shd w:val="clear" w:color="auto" w:fill="FFFFFF"/>
        </w:rPr>
        <w:t>: магистър след придобита ОКС „бакалавър“ по същата специалност или приравнените на нея по наредбата за ЕДИ</w:t>
      </w:r>
    </w:p>
    <w:p w:rsidR="00703520" w:rsidRPr="00703520" w:rsidRDefault="00703520" w:rsidP="00703520">
      <w:pPr>
        <w:widowControl w:val="0"/>
        <w:spacing w:line="276" w:lineRule="auto"/>
        <w:ind w:left="20"/>
        <w:rPr>
          <w:rFonts w:ascii="Arial" w:hAnsi="Arial" w:cs="Arial"/>
          <w:iCs/>
          <w:color w:val="000000"/>
          <w:sz w:val="22"/>
          <w:szCs w:val="22"/>
          <w:shd w:val="clear" w:color="auto" w:fill="FFFFFF"/>
        </w:rPr>
      </w:pPr>
      <w:r w:rsidRPr="00703520">
        <w:rPr>
          <w:rFonts w:ascii="Arial" w:hAnsi="Arial" w:cs="Arial"/>
          <w:b/>
          <w:iCs/>
          <w:color w:val="000000"/>
          <w:sz w:val="22"/>
          <w:szCs w:val="22"/>
          <w:shd w:val="clear" w:color="auto" w:fill="FFFFFF"/>
        </w:rPr>
        <w:t>Продължителност на обучение</w:t>
      </w:r>
      <w:r w:rsidRPr="00703520">
        <w:rPr>
          <w:rFonts w:ascii="Arial" w:hAnsi="Arial" w:cs="Arial"/>
          <w:iCs/>
          <w:color w:val="000000"/>
          <w:sz w:val="22"/>
          <w:szCs w:val="22"/>
          <w:shd w:val="clear" w:color="auto" w:fill="FFFFFF"/>
        </w:rPr>
        <w:t xml:space="preserve">: два семестъра </w:t>
      </w:r>
    </w:p>
    <w:p w:rsidR="00703520" w:rsidRPr="00703520" w:rsidRDefault="00703520" w:rsidP="00703520">
      <w:pPr>
        <w:widowControl w:val="0"/>
        <w:spacing w:line="276" w:lineRule="auto"/>
        <w:ind w:left="20"/>
        <w:rPr>
          <w:rFonts w:ascii="Arial" w:hAnsi="Arial" w:cs="Arial"/>
          <w:iCs/>
          <w:color w:val="000000"/>
          <w:sz w:val="22"/>
          <w:szCs w:val="22"/>
          <w:shd w:val="clear" w:color="auto" w:fill="FFFFFF"/>
        </w:rPr>
      </w:pPr>
      <w:r w:rsidRPr="00703520">
        <w:rPr>
          <w:rFonts w:ascii="Arial" w:hAnsi="Arial" w:cs="Arial"/>
          <w:b/>
          <w:iCs/>
          <w:color w:val="000000"/>
          <w:sz w:val="22"/>
          <w:szCs w:val="22"/>
          <w:shd w:val="clear" w:color="auto" w:fill="FFFFFF"/>
        </w:rPr>
        <w:t>Форма на обучение</w:t>
      </w:r>
      <w:r w:rsidRPr="00703520">
        <w:rPr>
          <w:rFonts w:ascii="Arial" w:hAnsi="Arial" w:cs="Arial"/>
          <w:iCs/>
          <w:color w:val="000000"/>
          <w:sz w:val="22"/>
          <w:szCs w:val="22"/>
          <w:shd w:val="clear" w:color="auto" w:fill="FFFFFF"/>
        </w:rPr>
        <w:t>: задочна</w:t>
      </w:r>
    </w:p>
    <w:p w:rsidR="00703520" w:rsidRPr="00703520" w:rsidRDefault="00703520" w:rsidP="00703520">
      <w:pPr>
        <w:widowControl w:val="0"/>
        <w:spacing w:line="276" w:lineRule="auto"/>
        <w:ind w:left="20"/>
        <w:rPr>
          <w:i/>
          <w:iCs/>
          <w:color w:val="000000"/>
          <w:sz w:val="22"/>
          <w:szCs w:val="22"/>
          <w:shd w:val="clear" w:color="auto" w:fill="FFFFFF"/>
        </w:rPr>
      </w:pPr>
    </w:p>
    <w:p w:rsidR="00703520" w:rsidRPr="00703520" w:rsidRDefault="00703520" w:rsidP="00703520">
      <w:pPr>
        <w:widowControl w:val="0"/>
        <w:spacing w:line="276" w:lineRule="auto"/>
        <w:ind w:left="20"/>
        <w:rPr>
          <w:rFonts w:ascii="Arial" w:hAnsi="Arial" w:cs="Arial"/>
          <w:b/>
          <w:iCs/>
          <w:sz w:val="22"/>
          <w:szCs w:val="22"/>
        </w:rPr>
      </w:pPr>
      <w:r w:rsidRPr="00703520">
        <w:rPr>
          <w:rFonts w:ascii="Arial" w:hAnsi="Arial" w:cs="Arial"/>
          <w:b/>
          <w:iCs/>
          <w:color w:val="000000"/>
          <w:sz w:val="22"/>
          <w:szCs w:val="22"/>
          <w:shd w:val="clear" w:color="auto" w:fill="FFFFFF"/>
        </w:rPr>
        <w:t>Обща част</w:t>
      </w:r>
    </w:p>
    <w:p w:rsidR="00703520" w:rsidRPr="00703520" w:rsidRDefault="00703520" w:rsidP="00703520">
      <w:pPr>
        <w:widowControl w:val="0"/>
        <w:spacing w:line="276" w:lineRule="auto"/>
        <w:ind w:left="20" w:right="20" w:firstLine="720"/>
        <w:jc w:val="both"/>
        <w:rPr>
          <w:rFonts w:ascii="Arial" w:hAnsi="Arial" w:cs="Arial"/>
          <w:sz w:val="22"/>
          <w:szCs w:val="22"/>
        </w:rPr>
      </w:pPr>
      <w:r w:rsidRPr="00703520">
        <w:rPr>
          <w:rFonts w:ascii="Arial" w:hAnsi="Arial" w:cs="Arial"/>
          <w:color w:val="000000"/>
          <w:sz w:val="22"/>
          <w:szCs w:val="22"/>
          <w:shd w:val="clear" w:color="auto" w:fill="FFFFFF"/>
        </w:rPr>
        <w:t>Квалификационната характеристика е неразделна част от Учебния план на образователно-квалификационна степен “магистър” по специалност „Управление на здравните грижи” във Факултет „Обществено здраве” при Медицински университет - гр. Плевен. Тя определя професионалната квалификация на завършващия специалността.</w:t>
      </w:r>
    </w:p>
    <w:p w:rsidR="00703520" w:rsidRPr="00703520" w:rsidRDefault="00703520" w:rsidP="00703520">
      <w:pPr>
        <w:widowControl w:val="0"/>
        <w:spacing w:line="276" w:lineRule="auto"/>
        <w:ind w:left="20" w:right="20" w:firstLine="720"/>
        <w:jc w:val="both"/>
        <w:rPr>
          <w:rFonts w:ascii="Arial" w:hAnsi="Arial" w:cs="Arial"/>
          <w:sz w:val="22"/>
          <w:szCs w:val="22"/>
        </w:rPr>
      </w:pPr>
      <w:r w:rsidRPr="00703520">
        <w:rPr>
          <w:rFonts w:ascii="Arial" w:hAnsi="Arial" w:cs="Arial"/>
          <w:color w:val="000000"/>
          <w:sz w:val="22"/>
          <w:szCs w:val="22"/>
          <w:shd w:val="clear" w:color="auto" w:fill="FFFFFF"/>
        </w:rPr>
        <w:t xml:space="preserve">Квалификационната характеристика на магистър по управление на здравните грижи е основният документ за планиране, организиране и управление на учебния процес в магистърската програма на специалност “Здравни грижи”. Тя е съобразена </w:t>
      </w:r>
      <w:r w:rsidRPr="00703520">
        <w:rPr>
          <w:rFonts w:ascii="Arial" w:hAnsi="Arial" w:cs="Arial"/>
          <w:color w:val="000000"/>
          <w:sz w:val="22"/>
          <w:szCs w:val="22"/>
          <w:shd w:val="clear" w:color="auto" w:fill="FFFFFF"/>
          <w:lang w:val="ru-RU" w:eastAsia="ru-RU"/>
        </w:rPr>
        <w:t xml:space="preserve">с </w:t>
      </w:r>
      <w:r w:rsidRPr="00703520">
        <w:rPr>
          <w:rFonts w:ascii="Arial" w:hAnsi="Arial" w:cs="Arial"/>
          <w:color w:val="000000"/>
          <w:sz w:val="22"/>
          <w:szCs w:val="22"/>
          <w:shd w:val="clear" w:color="auto" w:fill="FFFFFF"/>
        </w:rPr>
        <w:t xml:space="preserve">Наредбата за единните държавни изисквания за придобиване на висше образование на образователно-квалификационна степен “магистър” по специалността „Управление на здравните грижи” </w:t>
      </w:r>
      <w:r w:rsidRPr="00703520">
        <w:rPr>
          <w:rFonts w:ascii="Arial" w:hAnsi="Arial" w:cs="Arial"/>
          <w:b/>
          <w:bCs/>
          <w:color w:val="000000"/>
          <w:sz w:val="22"/>
          <w:szCs w:val="22"/>
          <w:shd w:val="clear" w:color="auto" w:fill="FFFFFF"/>
        </w:rPr>
        <w:t xml:space="preserve">/ДВ </w:t>
      </w:r>
      <w:r w:rsidRPr="00703520">
        <w:rPr>
          <w:rFonts w:ascii="Arial" w:hAnsi="Arial" w:cs="Arial"/>
          <w:color w:val="000000"/>
          <w:sz w:val="22"/>
          <w:szCs w:val="22"/>
          <w:shd w:val="clear" w:color="auto" w:fill="FFFFFF"/>
        </w:rPr>
        <w:t xml:space="preserve">бр. </w:t>
      </w:r>
      <w:r w:rsidRPr="00703520">
        <w:rPr>
          <w:rFonts w:ascii="Arial" w:hAnsi="Arial" w:cs="Arial"/>
          <w:b/>
          <w:bCs/>
          <w:color w:val="000000"/>
          <w:sz w:val="22"/>
          <w:szCs w:val="22"/>
          <w:shd w:val="clear" w:color="auto" w:fill="FFFFFF"/>
        </w:rPr>
        <w:t xml:space="preserve">70 </w:t>
      </w:r>
      <w:r w:rsidRPr="00703520">
        <w:rPr>
          <w:rFonts w:ascii="Arial" w:hAnsi="Arial" w:cs="Arial"/>
          <w:color w:val="000000"/>
          <w:sz w:val="22"/>
          <w:szCs w:val="22"/>
          <w:shd w:val="clear" w:color="auto" w:fill="FFFFFF"/>
        </w:rPr>
        <w:t xml:space="preserve">от </w:t>
      </w:r>
      <w:smartTag w:uri="urn:schemas-microsoft-com:office:smarttags" w:element="metricconverter">
        <w:smartTagPr>
          <w:attr w:name="ProductID" w:val="2006 г"/>
        </w:smartTagPr>
        <w:r w:rsidRPr="00703520">
          <w:rPr>
            <w:rFonts w:ascii="Arial" w:hAnsi="Arial" w:cs="Arial"/>
            <w:b/>
            <w:bCs/>
            <w:color w:val="000000"/>
            <w:sz w:val="22"/>
            <w:szCs w:val="22"/>
            <w:shd w:val="clear" w:color="auto" w:fill="FFFFFF"/>
          </w:rPr>
          <w:t xml:space="preserve">2006 </w:t>
        </w:r>
        <w:r w:rsidRPr="00703520">
          <w:rPr>
            <w:rFonts w:ascii="Arial" w:hAnsi="Arial" w:cs="Arial"/>
            <w:color w:val="000000"/>
            <w:sz w:val="22"/>
            <w:szCs w:val="22"/>
            <w:shd w:val="clear" w:color="auto" w:fill="FFFFFF"/>
            <w:lang w:val="ru-RU" w:eastAsia="ru-RU"/>
          </w:rPr>
          <w:t>г</w:t>
        </w:r>
      </w:smartTag>
      <w:r w:rsidRPr="00703520">
        <w:rPr>
          <w:rFonts w:ascii="Arial" w:hAnsi="Arial" w:cs="Arial"/>
          <w:color w:val="000000"/>
          <w:sz w:val="22"/>
          <w:szCs w:val="22"/>
          <w:shd w:val="clear" w:color="auto" w:fill="FFFFFF"/>
          <w:lang w:val="ru-RU" w:eastAsia="ru-RU"/>
        </w:rPr>
        <w:t>./.</w:t>
      </w:r>
    </w:p>
    <w:p w:rsidR="00703520" w:rsidRPr="00703520" w:rsidRDefault="00703520" w:rsidP="00703520">
      <w:pPr>
        <w:widowControl w:val="0"/>
        <w:spacing w:line="276" w:lineRule="auto"/>
        <w:ind w:left="20" w:right="20" w:firstLine="720"/>
        <w:jc w:val="both"/>
        <w:rPr>
          <w:rFonts w:ascii="Arial" w:hAnsi="Arial" w:cs="Arial"/>
          <w:sz w:val="22"/>
          <w:szCs w:val="22"/>
        </w:rPr>
      </w:pPr>
      <w:r w:rsidRPr="00703520">
        <w:rPr>
          <w:rFonts w:ascii="Arial" w:hAnsi="Arial" w:cs="Arial"/>
          <w:color w:val="000000"/>
          <w:sz w:val="22"/>
          <w:szCs w:val="22"/>
          <w:shd w:val="clear" w:color="auto" w:fill="FFFFFF"/>
        </w:rPr>
        <w:t xml:space="preserve">Квалификационната характеристика описва професионалните компетенции и предназначение на “Магистър по управление на здравните грижи” </w:t>
      </w:r>
      <w:r w:rsidRPr="00703520">
        <w:rPr>
          <w:rFonts w:ascii="Arial" w:hAnsi="Arial" w:cs="Arial"/>
          <w:color w:val="000000"/>
          <w:sz w:val="22"/>
          <w:szCs w:val="22"/>
          <w:shd w:val="clear" w:color="auto" w:fill="FFFFFF"/>
          <w:lang w:val="ru-RU" w:eastAsia="ru-RU"/>
        </w:rPr>
        <w:t xml:space="preserve">и с </w:t>
      </w:r>
      <w:r w:rsidRPr="00703520">
        <w:rPr>
          <w:rFonts w:ascii="Arial" w:hAnsi="Arial" w:cs="Arial"/>
          <w:color w:val="000000"/>
          <w:sz w:val="22"/>
          <w:szCs w:val="22"/>
          <w:shd w:val="clear" w:color="auto" w:fill="FFFFFF"/>
        </w:rPr>
        <w:t>професионална квалификация по здравен мениджмънт .</w:t>
      </w:r>
    </w:p>
    <w:p w:rsidR="00703520" w:rsidRPr="00703520" w:rsidRDefault="00703520" w:rsidP="00703520">
      <w:pPr>
        <w:widowControl w:val="0"/>
        <w:spacing w:line="276" w:lineRule="auto"/>
        <w:ind w:left="20" w:right="20" w:firstLine="720"/>
        <w:jc w:val="both"/>
        <w:rPr>
          <w:rFonts w:ascii="Arial" w:hAnsi="Arial" w:cs="Arial"/>
          <w:sz w:val="22"/>
          <w:szCs w:val="22"/>
        </w:rPr>
      </w:pPr>
      <w:r w:rsidRPr="00703520">
        <w:rPr>
          <w:rFonts w:ascii="Arial" w:hAnsi="Arial" w:cs="Arial"/>
          <w:color w:val="000000"/>
          <w:sz w:val="22"/>
          <w:szCs w:val="22"/>
          <w:shd w:val="clear" w:color="auto" w:fill="FFFFFF"/>
        </w:rPr>
        <w:t xml:space="preserve">Квалификационната характеристика подлежи на актуализация, в съответствие </w:t>
      </w:r>
      <w:r w:rsidRPr="00703520">
        <w:rPr>
          <w:rFonts w:ascii="Arial" w:hAnsi="Arial" w:cs="Arial"/>
          <w:color w:val="000000"/>
          <w:sz w:val="22"/>
          <w:szCs w:val="22"/>
          <w:shd w:val="clear" w:color="auto" w:fill="FFFFFF"/>
          <w:lang w:val="ru-RU" w:eastAsia="ru-RU"/>
        </w:rPr>
        <w:t xml:space="preserve">с </w:t>
      </w:r>
      <w:r w:rsidRPr="00703520">
        <w:rPr>
          <w:rFonts w:ascii="Arial" w:hAnsi="Arial" w:cs="Arial"/>
          <w:color w:val="000000"/>
          <w:sz w:val="22"/>
          <w:szCs w:val="22"/>
          <w:shd w:val="clear" w:color="auto" w:fill="FFFFFF"/>
        </w:rPr>
        <w:t xml:space="preserve">обществените потребности от компетентни специалисти по управление на здравните грижи </w:t>
      </w:r>
      <w:r w:rsidRPr="00703520">
        <w:rPr>
          <w:rFonts w:ascii="Arial" w:hAnsi="Arial" w:cs="Arial"/>
          <w:color w:val="000000"/>
          <w:sz w:val="22"/>
          <w:szCs w:val="22"/>
          <w:shd w:val="clear" w:color="auto" w:fill="FFFFFF"/>
          <w:lang w:val="ru-RU" w:eastAsia="ru-RU"/>
        </w:rPr>
        <w:t xml:space="preserve">с </w:t>
      </w:r>
      <w:r w:rsidRPr="00703520">
        <w:rPr>
          <w:rFonts w:ascii="Arial" w:hAnsi="Arial" w:cs="Arial"/>
          <w:color w:val="000000"/>
          <w:sz w:val="22"/>
          <w:szCs w:val="22"/>
          <w:shd w:val="clear" w:color="auto" w:fill="FFFFFF"/>
        </w:rPr>
        <w:t xml:space="preserve">магистърска степен </w:t>
      </w:r>
      <w:r w:rsidRPr="00703520">
        <w:rPr>
          <w:rFonts w:ascii="Arial" w:hAnsi="Arial" w:cs="Arial"/>
          <w:color w:val="000000"/>
          <w:sz w:val="22"/>
          <w:szCs w:val="22"/>
          <w:shd w:val="clear" w:color="auto" w:fill="FFFFFF"/>
          <w:lang w:val="ru-RU" w:eastAsia="ru-RU"/>
        </w:rPr>
        <w:t xml:space="preserve">и с </w:t>
      </w:r>
      <w:r w:rsidRPr="00703520">
        <w:rPr>
          <w:rFonts w:ascii="Arial" w:hAnsi="Arial" w:cs="Arial"/>
          <w:color w:val="000000"/>
          <w:sz w:val="22"/>
          <w:szCs w:val="22"/>
          <w:shd w:val="clear" w:color="auto" w:fill="FFFFFF"/>
        </w:rPr>
        <w:t>нуждите на здравната реформа в страната.</w:t>
      </w:r>
    </w:p>
    <w:p w:rsidR="00703520" w:rsidRPr="00703520" w:rsidRDefault="00703520" w:rsidP="00703520">
      <w:pPr>
        <w:widowControl w:val="0"/>
        <w:spacing w:line="276" w:lineRule="auto"/>
        <w:ind w:left="40" w:right="760"/>
        <w:rPr>
          <w:rFonts w:ascii="Arial" w:hAnsi="Arial" w:cs="Arial"/>
          <w:i/>
          <w:iCs/>
          <w:sz w:val="22"/>
          <w:szCs w:val="22"/>
        </w:rPr>
      </w:pPr>
      <w:r w:rsidRPr="00703520">
        <w:rPr>
          <w:rFonts w:ascii="Arial" w:hAnsi="Arial" w:cs="Arial"/>
          <w:i/>
          <w:iCs/>
          <w:color w:val="000000"/>
          <w:sz w:val="22"/>
          <w:szCs w:val="22"/>
          <w:shd w:val="clear" w:color="auto" w:fill="FFFFFF"/>
        </w:rPr>
        <w:t>Професионални компетентности и професионални функции на магистрите по управление на здравните грижи</w:t>
      </w:r>
    </w:p>
    <w:p w:rsidR="00703520" w:rsidRPr="00703520" w:rsidRDefault="00703520" w:rsidP="00703520">
      <w:pPr>
        <w:widowControl w:val="0"/>
        <w:spacing w:line="276" w:lineRule="auto"/>
        <w:ind w:left="40" w:right="20" w:firstLine="720"/>
        <w:jc w:val="both"/>
        <w:rPr>
          <w:rFonts w:ascii="Arial" w:hAnsi="Arial" w:cs="Arial"/>
          <w:sz w:val="22"/>
          <w:szCs w:val="22"/>
        </w:rPr>
      </w:pPr>
      <w:r w:rsidRPr="00703520">
        <w:rPr>
          <w:rFonts w:ascii="Arial" w:hAnsi="Arial" w:cs="Arial"/>
          <w:b/>
          <w:bCs/>
          <w:color w:val="000000"/>
          <w:sz w:val="22"/>
          <w:szCs w:val="22"/>
          <w:shd w:val="clear" w:color="auto" w:fill="FFFFFF"/>
        </w:rPr>
        <w:t xml:space="preserve">Магистърът по управление на здравните грижи </w:t>
      </w:r>
      <w:r w:rsidRPr="00703520">
        <w:rPr>
          <w:rFonts w:ascii="Arial" w:hAnsi="Arial" w:cs="Arial"/>
          <w:color w:val="000000"/>
          <w:sz w:val="22"/>
          <w:szCs w:val="22"/>
          <w:shd w:val="clear" w:color="auto" w:fill="FFFFFF"/>
        </w:rPr>
        <w:t>се подготвя за ролята на водещ професионалист в областта на управлението на здравните грижи. По време на обучението си магистрите по управление на здравните грижи профилират и задълбочават теоретичните си познания и практически умения по управление на здравните грижи в следните направления:</w:t>
      </w:r>
    </w:p>
    <w:p w:rsidR="00703520" w:rsidRPr="00703520" w:rsidRDefault="00703520" w:rsidP="00703520">
      <w:pPr>
        <w:widowControl w:val="0"/>
        <w:spacing w:line="276" w:lineRule="auto"/>
        <w:ind w:left="40" w:right="20" w:firstLine="720"/>
        <w:jc w:val="both"/>
        <w:rPr>
          <w:rFonts w:ascii="Arial" w:hAnsi="Arial" w:cs="Arial"/>
          <w:sz w:val="22"/>
          <w:szCs w:val="22"/>
        </w:rPr>
      </w:pPr>
      <w:r w:rsidRPr="00703520">
        <w:rPr>
          <w:rFonts w:ascii="Arial" w:hAnsi="Arial" w:cs="Arial"/>
          <w:b/>
          <w:bCs/>
          <w:color w:val="000000"/>
          <w:sz w:val="22"/>
          <w:szCs w:val="22"/>
          <w:shd w:val="clear" w:color="auto" w:fill="FFFFFF"/>
        </w:rPr>
        <w:t xml:space="preserve">Теоретични знания </w:t>
      </w:r>
      <w:r w:rsidRPr="00703520">
        <w:rPr>
          <w:rFonts w:ascii="Arial" w:hAnsi="Arial" w:cs="Arial"/>
          <w:color w:val="000000"/>
          <w:sz w:val="22"/>
          <w:szCs w:val="22"/>
          <w:shd w:val="clear" w:color="auto" w:fill="FFFFFF"/>
        </w:rPr>
        <w:t xml:space="preserve">за здравната система, здравните организации и тяхното управление - методи за здравни анализи и оценки; микроикономикс на здравната организация, информационни технологии, приложими към проблемите на мениджмънта в пазара на здравните услуги и здравните институции; управление на времето и управление на здравни проекти. Знания, свързани </w:t>
      </w:r>
      <w:r w:rsidRPr="00703520">
        <w:rPr>
          <w:rFonts w:ascii="Arial" w:hAnsi="Arial" w:cs="Arial"/>
          <w:color w:val="000000"/>
          <w:sz w:val="22"/>
          <w:szCs w:val="22"/>
          <w:shd w:val="clear" w:color="auto" w:fill="FFFFFF"/>
          <w:lang w:val="ru-RU" w:eastAsia="ru-RU"/>
        </w:rPr>
        <w:t xml:space="preserve">с </w:t>
      </w:r>
      <w:r w:rsidRPr="00703520">
        <w:rPr>
          <w:rFonts w:ascii="Arial" w:hAnsi="Arial" w:cs="Arial"/>
          <w:color w:val="000000"/>
          <w:sz w:val="22"/>
          <w:szCs w:val="22"/>
          <w:shd w:val="clear" w:color="auto" w:fill="FFFFFF"/>
        </w:rPr>
        <w:t xml:space="preserve">икономически аспекти на предоставянето и разпределението на здравни услуги - микроикономикс на здравната организация, маркетинг и финансов мениджмънт. Социални, психологически, правни и етични познания при организирането, управлението и разпределението на здравните грижи - медицинска социология, психология на управлението, </w:t>
      </w:r>
      <w:r w:rsidRPr="00703520">
        <w:rPr>
          <w:rFonts w:ascii="Arial" w:hAnsi="Arial" w:cs="Arial"/>
          <w:color w:val="000000"/>
          <w:sz w:val="22"/>
          <w:szCs w:val="22"/>
          <w:shd w:val="clear" w:color="auto" w:fill="FFFFFF"/>
          <w:lang w:val="ru-RU" w:eastAsia="ru-RU"/>
        </w:rPr>
        <w:t xml:space="preserve">организационно </w:t>
      </w:r>
      <w:r w:rsidRPr="00703520">
        <w:rPr>
          <w:rFonts w:ascii="Arial" w:hAnsi="Arial" w:cs="Arial"/>
          <w:color w:val="000000"/>
          <w:sz w:val="22"/>
          <w:szCs w:val="22"/>
          <w:shd w:val="clear" w:color="auto" w:fill="FFFFFF"/>
        </w:rPr>
        <w:t>поведение и култура в здравната организация, управленски комуникативни техники, управленска и бизнес етика, гражданско и административно-процесуално право.</w:t>
      </w:r>
    </w:p>
    <w:p w:rsidR="00703520" w:rsidRPr="00703520" w:rsidRDefault="00703520" w:rsidP="00703520">
      <w:pPr>
        <w:widowControl w:val="0"/>
        <w:tabs>
          <w:tab w:val="right" w:pos="5240"/>
          <w:tab w:val="left" w:pos="5386"/>
          <w:tab w:val="left" w:pos="6829"/>
          <w:tab w:val="right" w:pos="9449"/>
        </w:tabs>
        <w:spacing w:line="276" w:lineRule="auto"/>
        <w:ind w:left="40" w:right="20" w:firstLine="720"/>
        <w:jc w:val="both"/>
        <w:rPr>
          <w:rFonts w:ascii="Arial" w:hAnsi="Arial" w:cs="Arial"/>
          <w:color w:val="000000"/>
          <w:sz w:val="22"/>
          <w:szCs w:val="22"/>
          <w:shd w:val="clear" w:color="auto" w:fill="FFFFFF"/>
        </w:rPr>
      </w:pPr>
      <w:r w:rsidRPr="00703520">
        <w:rPr>
          <w:rFonts w:ascii="Arial" w:hAnsi="Arial" w:cs="Arial"/>
          <w:color w:val="000000"/>
          <w:sz w:val="22"/>
          <w:szCs w:val="22"/>
          <w:shd w:val="clear" w:color="auto" w:fill="FFFFFF"/>
        </w:rPr>
        <w:t>Завършилите магистърската програма добиват задълбочени знания по статистически методи в управлението и методология на изследователската работа, което съдейства не само</w:t>
      </w:r>
      <w:r w:rsidRPr="00703520">
        <w:rPr>
          <w:rFonts w:ascii="Arial" w:hAnsi="Arial" w:cs="Arial"/>
          <w:color w:val="000000"/>
          <w:sz w:val="22"/>
          <w:szCs w:val="22"/>
          <w:shd w:val="clear" w:color="auto" w:fill="FFFFFF"/>
        </w:rPr>
        <w:tab/>
        <w:t xml:space="preserve"> за</w:t>
      </w:r>
    </w:p>
    <w:p w:rsidR="00703520" w:rsidRPr="00703520" w:rsidRDefault="00703520" w:rsidP="00703520">
      <w:pPr>
        <w:widowControl w:val="0"/>
        <w:tabs>
          <w:tab w:val="right" w:pos="5240"/>
          <w:tab w:val="left" w:pos="5389"/>
          <w:tab w:val="left" w:pos="6833"/>
          <w:tab w:val="right" w:pos="9449"/>
        </w:tabs>
        <w:spacing w:line="276" w:lineRule="auto"/>
        <w:ind w:right="20"/>
        <w:jc w:val="both"/>
        <w:rPr>
          <w:rFonts w:ascii="Arial" w:hAnsi="Arial" w:cs="Arial"/>
          <w:color w:val="000000"/>
          <w:sz w:val="22"/>
          <w:szCs w:val="22"/>
          <w:shd w:val="clear" w:color="auto" w:fill="FFFFFF"/>
        </w:rPr>
      </w:pPr>
      <w:r w:rsidRPr="00703520">
        <w:rPr>
          <w:rFonts w:ascii="Arial" w:hAnsi="Arial" w:cs="Arial"/>
          <w:color w:val="000000"/>
          <w:sz w:val="22"/>
          <w:szCs w:val="22"/>
          <w:shd w:val="clear" w:color="auto" w:fill="FFFFFF"/>
        </w:rPr>
        <w:t xml:space="preserve"> успешното приключване на програмата</w:t>
      </w:r>
      <w:r w:rsidRPr="00703520">
        <w:rPr>
          <w:rFonts w:ascii="Arial" w:hAnsi="Arial" w:cs="Arial"/>
          <w:color w:val="000000"/>
          <w:sz w:val="22"/>
          <w:szCs w:val="22"/>
          <w:shd w:val="clear" w:color="auto" w:fill="FFFFFF"/>
        </w:rPr>
        <w:tab/>
        <w:t xml:space="preserve">/разработка и защита на дипломна работа/, но и при </w:t>
      </w:r>
    </w:p>
    <w:p w:rsidR="00703520" w:rsidRPr="00703520" w:rsidRDefault="00703520" w:rsidP="00703520">
      <w:pPr>
        <w:widowControl w:val="0"/>
        <w:tabs>
          <w:tab w:val="right" w:pos="5240"/>
          <w:tab w:val="left" w:pos="5389"/>
          <w:tab w:val="left" w:pos="6833"/>
          <w:tab w:val="right" w:pos="9449"/>
        </w:tabs>
        <w:spacing w:line="276" w:lineRule="auto"/>
        <w:ind w:right="20"/>
        <w:jc w:val="both"/>
        <w:rPr>
          <w:rFonts w:ascii="Arial" w:hAnsi="Arial" w:cs="Arial"/>
          <w:sz w:val="22"/>
          <w:szCs w:val="22"/>
        </w:rPr>
      </w:pPr>
      <w:r w:rsidRPr="00703520">
        <w:rPr>
          <w:rFonts w:ascii="Arial" w:hAnsi="Arial" w:cs="Arial"/>
          <w:color w:val="000000"/>
          <w:sz w:val="22"/>
          <w:szCs w:val="22"/>
          <w:shd w:val="clear" w:color="auto" w:fill="FFFFFF"/>
        </w:rPr>
        <w:lastRenderedPageBreak/>
        <w:t>професионалната им реализация</w:t>
      </w:r>
      <w:r w:rsidRPr="00703520">
        <w:rPr>
          <w:rFonts w:ascii="Arial" w:hAnsi="Arial" w:cs="Arial"/>
          <w:color w:val="000000"/>
          <w:sz w:val="22"/>
          <w:szCs w:val="22"/>
          <w:shd w:val="clear" w:color="auto" w:fill="FFFFFF"/>
        </w:rPr>
        <w:tab/>
        <w:t>в различните сфери</w:t>
      </w:r>
      <w:r w:rsidRPr="00703520">
        <w:rPr>
          <w:rFonts w:ascii="Arial" w:hAnsi="Arial" w:cs="Arial"/>
          <w:color w:val="000000"/>
          <w:sz w:val="22"/>
          <w:szCs w:val="22"/>
          <w:shd w:val="clear" w:color="auto" w:fill="FFFFFF"/>
        </w:rPr>
        <w:tab/>
        <w:t xml:space="preserve">на здравеопазването. Магистрите по управление на здравните грижи разширяват и задълбочават знанията си за поведенческите и социални стратегии за промоция на здравето, усъвършенстват познанията си в методите за обучение на възрастни, приложими както при работата </w:t>
      </w:r>
      <w:r w:rsidRPr="00703520">
        <w:rPr>
          <w:rFonts w:ascii="Arial" w:hAnsi="Arial" w:cs="Arial"/>
          <w:color w:val="000000"/>
          <w:sz w:val="22"/>
          <w:szCs w:val="22"/>
          <w:shd w:val="clear" w:color="auto" w:fill="FFFFFF"/>
          <w:lang w:val="ru-RU" w:eastAsia="ru-RU"/>
        </w:rPr>
        <w:t xml:space="preserve">с </w:t>
      </w:r>
      <w:r w:rsidRPr="00703520">
        <w:rPr>
          <w:rFonts w:ascii="Arial" w:hAnsi="Arial" w:cs="Arial"/>
          <w:color w:val="000000"/>
          <w:sz w:val="22"/>
          <w:szCs w:val="22"/>
          <w:shd w:val="clear" w:color="auto" w:fill="FFFFFF"/>
        </w:rPr>
        <w:t>пациенти, така и при организиране и провеждане на продължаващо обучение на здравни професионалисти.</w:t>
      </w:r>
    </w:p>
    <w:p w:rsidR="00703520" w:rsidRPr="00703520" w:rsidRDefault="00703520" w:rsidP="00703520">
      <w:pPr>
        <w:widowControl w:val="0"/>
        <w:tabs>
          <w:tab w:val="left" w:pos="5292"/>
          <w:tab w:val="left" w:pos="6840"/>
          <w:tab w:val="right" w:pos="9449"/>
        </w:tabs>
        <w:spacing w:line="276" w:lineRule="auto"/>
        <w:ind w:left="40" w:firstLine="720"/>
        <w:jc w:val="both"/>
        <w:rPr>
          <w:rFonts w:ascii="Arial" w:hAnsi="Arial" w:cs="Arial"/>
          <w:sz w:val="22"/>
          <w:szCs w:val="22"/>
        </w:rPr>
      </w:pPr>
      <w:r w:rsidRPr="00703520">
        <w:rPr>
          <w:rFonts w:ascii="Arial" w:hAnsi="Arial" w:cs="Arial"/>
          <w:color w:val="000000"/>
          <w:sz w:val="22"/>
          <w:szCs w:val="22"/>
          <w:shd w:val="clear" w:color="auto" w:fill="FFFFFF"/>
        </w:rPr>
        <w:t xml:space="preserve">Чрез изучените в курса избираеми и факултативни учебни дисциплини се получават знания по болнично управление, мениджмънт на човешките ресурси, мениджмънт на хосписните грижи, връзки </w:t>
      </w:r>
      <w:r w:rsidRPr="00703520">
        <w:rPr>
          <w:rFonts w:ascii="Arial" w:hAnsi="Arial" w:cs="Arial"/>
          <w:color w:val="000000"/>
          <w:sz w:val="22"/>
          <w:szCs w:val="22"/>
          <w:shd w:val="clear" w:color="auto" w:fill="FFFFFF"/>
          <w:lang w:val="ru-RU" w:eastAsia="ru-RU"/>
        </w:rPr>
        <w:t xml:space="preserve">с </w:t>
      </w:r>
      <w:r w:rsidRPr="00703520">
        <w:rPr>
          <w:rFonts w:ascii="Arial" w:hAnsi="Arial" w:cs="Arial"/>
          <w:color w:val="000000"/>
          <w:sz w:val="22"/>
          <w:szCs w:val="22"/>
          <w:shd w:val="clear" w:color="auto" w:fill="FFFFFF"/>
        </w:rPr>
        <w:t>обществеността, информационни системи в здравеопазването и др.</w:t>
      </w:r>
    </w:p>
    <w:p w:rsidR="00703520" w:rsidRPr="00703520" w:rsidRDefault="00703520" w:rsidP="00703520">
      <w:pPr>
        <w:widowControl w:val="0"/>
        <w:spacing w:line="276" w:lineRule="auto"/>
        <w:ind w:left="40" w:right="20" w:firstLine="720"/>
        <w:jc w:val="both"/>
        <w:rPr>
          <w:rFonts w:ascii="Arial" w:hAnsi="Arial" w:cs="Arial"/>
          <w:sz w:val="22"/>
          <w:szCs w:val="22"/>
        </w:rPr>
      </w:pPr>
      <w:r w:rsidRPr="00703520">
        <w:rPr>
          <w:rFonts w:ascii="Arial" w:hAnsi="Arial" w:cs="Arial"/>
          <w:b/>
          <w:bCs/>
          <w:color w:val="000000"/>
          <w:sz w:val="22"/>
          <w:szCs w:val="22"/>
          <w:shd w:val="clear" w:color="auto" w:fill="FFFFFF"/>
        </w:rPr>
        <w:t xml:space="preserve">Практически умения: </w:t>
      </w:r>
      <w:r w:rsidRPr="00703520">
        <w:rPr>
          <w:rFonts w:ascii="Arial" w:hAnsi="Arial" w:cs="Arial"/>
          <w:color w:val="000000"/>
          <w:sz w:val="22"/>
          <w:szCs w:val="22"/>
          <w:shd w:val="clear" w:color="auto" w:fill="FFFFFF"/>
        </w:rPr>
        <w:t>овладяване на умения за използване на демографски, епидемиологични и други аналитични методи за оценка на общественото здраве; за договаряне; умения за използване на данни, извличане на знания от бази данни за подобряване на дейностите и тяхното качество. Значителен обем в практическата подготовка на магистрите заемат уменията за стратегически и оперативен мениджмънт, умения за маркетинг и финансови умения, за разработване и управление на здравни проекти, за планиране и реализиране на програми за промоция на здравето, комуникативни умения, педагогически умения за работа с възрастни, умения за планиране на програми за здравни грижи при бедствени и кризисни ситуации.</w:t>
      </w:r>
    </w:p>
    <w:p w:rsidR="00703520" w:rsidRPr="00703520" w:rsidRDefault="00703520" w:rsidP="00703520">
      <w:pPr>
        <w:widowControl w:val="0"/>
        <w:spacing w:line="276" w:lineRule="auto"/>
        <w:ind w:left="20" w:right="20" w:firstLine="700"/>
        <w:jc w:val="both"/>
        <w:rPr>
          <w:rFonts w:ascii="Arial" w:hAnsi="Arial" w:cs="Arial"/>
          <w:sz w:val="22"/>
          <w:szCs w:val="22"/>
        </w:rPr>
      </w:pPr>
      <w:r w:rsidRPr="00703520">
        <w:rPr>
          <w:rFonts w:ascii="Arial" w:hAnsi="Arial" w:cs="Arial"/>
          <w:color w:val="000000"/>
          <w:sz w:val="22"/>
          <w:szCs w:val="22"/>
          <w:shd w:val="clear" w:color="auto" w:fill="FFFFFF"/>
        </w:rPr>
        <w:t>В магистърската програма по управление на здравните грижи се доразвиват уменията на обучаваните за самостоятелна научно-изследователска дейност. Те овладяват специфични умения, необходими за целия научно - изследователски процес: самостоятелно планиране на научно изследване, събиране на данни, обработка и анализ на данни, извличане на заключения и подготовка на презентации по проблеми на здравните грижи.</w:t>
      </w:r>
    </w:p>
    <w:p w:rsidR="00703520" w:rsidRPr="00703520" w:rsidRDefault="00703520" w:rsidP="00703520">
      <w:pPr>
        <w:widowControl w:val="0"/>
        <w:spacing w:line="276" w:lineRule="auto"/>
        <w:ind w:left="20" w:right="20" w:firstLine="700"/>
        <w:jc w:val="both"/>
        <w:rPr>
          <w:rFonts w:ascii="Arial" w:hAnsi="Arial" w:cs="Arial"/>
          <w:sz w:val="22"/>
          <w:szCs w:val="22"/>
        </w:rPr>
      </w:pPr>
      <w:r w:rsidRPr="00703520">
        <w:rPr>
          <w:rFonts w:ascii="Arial" w:hAnsi="Arial" w:cs="Arial"/>
          <w:b/>
          <w:bCs/>
          <w:color w:val="000000"/>
          <w:sz w:val="22"/>
          <w:szCs w:val="22"/>
          <w:shd w:val="clear" w:color="auto" w:fill="FFFFFF"/>
        </w:rPr>
        <w:t xml:space="preserve">Професионални функции: </w:t>
      </w:r>
      <w:r w:rsidRPr="00703520">
        <w:rPr>
          <w:rFonts w:ascii="Arial" w:hAnsi="Arial" w:cs="Arial"/>
          <w:color w:val="000000"/>
          <w:sz w:val="22"/>
          <w:szCs w:val="22"/>
          <w:shd w:val="clear" w:color="auto" w:fill="FFFFFF"/>
        </w:rPr>
        <w:t>основните функции на магистрите по управление на здравните грижи са планиране, организиране, контрол и оценка на процеса на здравни грижи в различни лечебни и социални заведения. Да прилагат умело разнообразни подходи при вземане на самостоятелни управленски решения на средно и висше управленско ниво с цел да се осигури непрекъснатост на здравните грижи и подобряване на качеството им. Да използват съвременни стратегии при подбор и оценка на персонала, както и осигуряване на достъп до различни форми за непрекъснато и продължаващо обучение.</w:t>
      </w:r>
    </w:p>
    <w:p w:rsidR="00703520" w:rsidRPr="00703520" w:rsidRDefault="00703520" w:rsidP="00703520">
      <w:pPr>
        <w:widowControl w:val="0"/>
        <w:spacing w:line="276" w:lineRule="auto"/>
        <w:ind w:left="20" w:right="20" w:firstLine="700"/>
        <w:jc w:val="both"/>
        <w:rPr>
          <w:rFonts w:ascii="Arial" w:hAnsi="Arial" w:cs="Arial"/>
          <w:sz w:val="22"/>
          <w:szCs w:val="22"/>
        </w:rPr>
      </w:pPr>
      <w:r w:rsidRPr="00703520">
        <w:rPr>
          <w:rFonts w:ascii="Arial" w:hAnsi="Arial" w:cs="Arial"/>
          <w:color w:val="000000"/>
          <w:sz w:val="22"/>
          <w:szCs w:val="22"/>
          <w:shd w:val="clear" w:color="auto" w:fill="FFFFFF"/>
        </w:rPr>
        <w:t>Теоретичната и практическа подготовката на магистрите по управление на здравните грижи обезпечава висококачествено изпълнение на комуникативни, икономически и контролни функции, съобразно съвременните изисквания за оптимизиране на предоставяните здравни услуги.</w:t>
      </w:r>
    </w:p>
    <w:p w:rsidR="00703520" w:rsidRPr="00703520" w:rsidRDefault="00703520" w:rsidP="00703520">
      <w:pPr>
        <w:widowControl w:val="0"/>
        <w:spacing w:after="120" w:line="276" w:lineRule="auto"/>
        <w:ind w:left="23" w:right="20" w:firstLine="697"/>
        <w:jc w:val="both"/>
        <w:rPr>
          <w:rFonts w:ascii="Arial" w:hAnsi="Arial" w:cs="Arial"/>
          <w:color w:val="000000"/>
          <w:sz w:val="22"/>
          <w:szCs w:val="22"/>
          <w:shd w:val="clear" w:color="auto" w:fill="FFFFFF"/>
          <w:lang w:val="en-US"/>
        </w:rPr>
      </w:pPr>
      <w:r w:rsidRPr="00703520">
        <w:rPr>
          <w:rFonts w:ascii="Arial" w:hAnsi="Arial" w:cs="Arial"/>
          <w:color w:val="000000"/>
          <w:sz w:val="22"/>
          <w:szCs w:val="22"/>
          <w:shd w:val="clear" w:color="auto" w:fill="FFFFFF"/>
        </w:rPr>
        <w:t>Комплексният характер на професионалните функции на магистрите е насочен към личността на пациентите/клиентите и съобразно потребностите им планират, организират и предоставят адекватни и качествени услуги.</w:t>
      </w:r>
    </w:p>
    <w:p w:rsidR="00703520" w:rsidRPr="00703520" w:rsidRDefault="00703520" w:rsidP="00703520">
      <w:pPr>
        <w:widowControl w:val="0"/>
        <w:shd w:val="clear" w:color="auto" w:fill="FFFFFF"/>
        <w:spacing w:after="120" w:line="276" w:lineRule="auto"/>
        <w:ind w:left="23" w:right="23" w:firstLine="697"/>
        <w:jc w:val="both"/>
        <w:rPr>
          <w:rFonts w:ascii="Arial" w:hAnsi="Arial" w:cs="Arial"/>
          <w:sz w:val="22"/>
          <w:szCs w:val="22"/>
        </w:rPr>
      </w:pPr>
      <w:r w:rsidRPr="00703520">
        <w:rPr>
          <w:rFonts w:ascii="Arial" w:hAnsi="Arial" w:cs="Arial"/>
          <w:b/>
          <w:bCs/>
          <w:sz w:val="22"/>
          <w:szCs w:val="22"/>
        </w:rPr>
        <w:t>Научно-изследователски знания и умения</w:t>
      </w:r>
      <w:r w:rsidRPr="00703520">
        <w:rPr>
          <w:rFonts w:ascii="Arial" w:hAnsi="Arial" w:cs="Arial"/>
          <w:sz w:val="22"/>
          <w:szCs w:val="22"/>
        </w:rPr>
        <w:t>: Магистърът по управление на здравните грижи трябва:</w:t>
      </w:r>
    </w:p>
    <w:p w:rsidR="00703520" w:rsidRPr="00703520" w:rsidRDefault="00703520" w:rsidP="00703520">
      <w:pPr>
        <w:widowControl w:val="0"/>
        <w:numPr>
          <w:ilvl w:val="0"/>
          <w:numId w:val="17"/>
        </w:numPr>
        <w:shd w:val="clear" w:color="auto" w:fill="FFFFFF"/>
        <w:spacing w:after="120" w:line="276" w:lineRule="auto"/>
        <w:ind w:right="23"/>
        <w:jc w:val="both"/>
        <w:rPr>
          <w:rFonts w:ascii="Arial" w:hAnsi="Arial" w:cs="Arial"/>
          <w:sz w:val="22"/>
          <w:szCs w:val="22"/>
        </w:rPr>
      </w:pPr>
      <w:r w:rsidRPr="00703520">
        <w:rPr>
          <w:rFonts w:ascii="Arial" w:hAnsi="Arial" w:cs="Arial"/>
          <w:sz w:val="22"/>
          <w:szCs w:val="22"/>
        </w:rPr>
        <w:t>да притежава знания за принципите на научните изследвания, за планиране, провеждане и интерпретиране на данните от научно-експерименталните изследвания;</w:t>
      </w:r>
    </w:p>
    <w:p w:rsidR="00703520" w:rsidRPr="00703520" w:rsidRDefault="00703520" w:rsidP="00703520">
      <w:pPr>
        <w:widowControl w:val="0"/>
        <w:numPr>
          <w:ilvl w:val="0"/>
          <w:numId w:val="17"/>
        </w:numPr>
        <w:shd w:val="clear" w:color="auto" w:fill="FFFFFF"/>
        <w:spacing w:after="120" w:line="276" w:lineRule="auto"/>
        <w:ind w:right="23"/>
        <w:jc w:val="both"/>
        <w:rPr>
          <w:rFonts w:ascii="Arial" w:hAnsi="Arial" w:cs="Arial"/>
          <w:sz w:val="22"/>
          <w:szCs w:val="22"/>
        </w:rPr>
      </w:pPr>
      <w:r w:rsidRPr="00703520">
        <w:rPr>
          <w:rFonts w:ascii="Arial" w:hAnsi="Arial" w:cs="Arial"/>
          <w:sz w:val="22"/>
          <w:szCs w:val="22"/>
        </w:rPr>
        <w:t>да познава принципите, предимствата и ограниченията на различните научни и традиционни подходи при решаване на конкретен здравен проблем;</w:t>
      </w:r>
    </w:p>
    <w:p w:rsidR="00703520" w:rsidRPr="00703520" w:rsidRDefault="00703520" w:rsidP="00703520">
      <w:pPr>
        <w:widowControl w:val="0"/>
        <w:numPr>
          <w:ilvl w:val="0"/>
          <w:numId w:val="17"/>
        </w:numPr>
        <w:shd w:val="clear" w:color="auto" w:fill="FFFFFF"/>
        <w:spacing w:after="120" w:line="276" w:lineRule="auto"/>
        <w:ind w:right="23"/>
        <w:jc w:val="both"/>
        <w:rPr>
          <w:rFonts w:ascii="Arial" w:hAnsi="Arial" w:cs="Arial"/>
          <w:sz w:val="22"/>
          <w:szCs w:val="22"/>
        </w:rPr>
      </w:pPr>
      <w:r w:rsidRPr="00703520">
        <w:rPr>
          <w:rFonts w:ascii="Arial" w:hAnsi="Arial" w:cs="Arial"/>
          <w:sz w:val="22"/>
          <w:szCs w:val="22"/>
        </w:rPr>
        <w:lastRenderedPageBreak/>
        <w:t>да умее да борави с основните медико-биологични и медицински библиографски бази данни, както и да анализира критично предоставената информация;</w:t>
      </w:r>
    </w:p>
    <w:p w:rsidR="00703520" w:rsidRPr="00703520" w:rsidRDefault="00703520" w:rsidP="00703520">
      <w:pPr>
        <w:widowControl w:val="0"/>
        <w:numPr>
          <w:ilvl w:val="0"/>
          <w:numId w:val="17"/>
        </w:numPr>
        <w:shd w:val="clear" w:color="auto" w:fill="FFFFFF"/>
        <w:spacing w:after="120" w:line="276" w:lineRule="auto"/>
        <w:ind w:right="23"/>
        <w:jc w:val="both"/>
        <w:rPr>
          <w:rFonts w:ascii="Arial" w:hAnsi="Arial" w:cs="Arial"/>
          <w:sz w:val="22"/>
          <w:szCs w:val="22"/>
        </w:rPr>
      </w:pPr>
      <w:r w:rsidRPr="00703520">
        <w:rPr>
          <w:rFonts w:ascii="Arial" w:hAnsi="Arial" w:cs="Arial"/>
          <w:sz w:val="22"/>
          <w:szCs w:val="22"/>
        </w:rPr>
        <w:t>да умее да презентира писмено и устно самостоятелно или в екип</w:t>
      </w:r>
    </w:p>
    <w:p w:rsidR="00703520" w:rsidRPr="00703520" w:rsidRDefault="00703520" w:rsidP="00703520">
      <w:pPr>
        <w:widowControl w:val="0"/>
        <w:shd w:val="clear" w:color="auto" w:fill="FFFFFF"/>
        <w:spacing w:after="120" w:line="276" w:lineRule="auto"/>
        <w:ind w:left="20" w:right="23" w:firstLine="700"/>
        <w:jc w:val="both"/>
        <w:rPr>
          <w:rFonts w:ascii="Arial" w:hAnsi="Arial" w:cs="Arial"/>
          <w:sz w:val="22"/>
          <w:szCs w:val="22"/>
        </w:rPr>
      </w:pPr>
      <w:r w:rsidRPr="00703520">
        <w:rPr>
          <w:rFonts w:ascii="Arial" w:hAnsi="Arial" w:cs="Arial"/>
          <w:sz w:val="22"/>
          <w:szCs w:val="22"/>
        </w:rPr>
        <w:t>проведено научно изследване.</w:t>
      </w:r>
    </w:p>
    <w:p w:rsidR="00703520" w:rsidRPr="00703520" w:rsidRDefault="00703520" w:rsidP="00703520">
      <w:pPr>
        <w:widowControl w:val="0"/>
        <w:shd w:val="clear" w:color="auto" w:fill="FFFFFF"/>
        <w:spacing w:after="120" w:line="276" w:lineRule="auto"/>
        <w:ind w:left="20" w:right="23" w:firstLine="700"/>
        <w:jc w:val="both"/>
        <w:rPr>
          <w:rFonts w:ascii="Arial" w:hAnsi="Arial" w:cs="Arial"/>
          <w:sz w:val="22"/>
          <w:szCs w:val="22"/>
        </w:rPr>
      </w:pPr>
      <w:r w:rsidRPr="00703520">
        <w:rPr>
          <w:rFonts w:ascii="Arial" w:hAnsi="Arial" w:cs="Arial"/>
          <w:sz w:val="22"/>
          <w:szCs w:val="22"/>
        </w:rPr>
        <w:t>Посочената професионална компетентност ще позволи на магистъра по управление на здравните грижи и да:</w:t>
      </w:r>
    </w:p>
    <w:p w:rsidR="00703520" w:rsidRPr="00703520" w:rsidRDefault="00703520" w:rsidP="00703520">
      <w:pPr>
        <w:widowControl w:val="0"/>
        <w:numPr>
          <w:ilvl w:val="0"/>
          <w:numId w:val="18"/>
        </w:numPr>
        <w:shd w:val="clear" w:color="auto" w:fill="FFFFFF"/>
        <w:spacing w:after="120" w:line="276" w:lineRule="auto"/>
        <w:ind w:right="23"/>
        <w:jc w:val="both"/>
        <w:rPr>
          <w:rFonts w:ascii="Arial" w:hAnsi="Arial" w:cs="Arial"/>
          <w:sz w:val="22"/>
          <w:szCs w:val="22"/>
        </w:rPr>
      </w:pPr>
      <w:r w:rsidRPr="00703520">
        <w:rPr>
          <w:rFonts w:ascii="Arial" w:hAnsi="Arial" w:cs="Arial"/>
          <w:sz w:val="22"/>
          <w:szCs w:val="22"/>
        </w:rPr>
        <w:t>продължи своето образование чрез системата на специализацията за получаване на определена медицинска специалност;</w:t>
      </w:r>
    </w:p>
    <w:p w:rsidR="00703520" w:rsidRPr="00703520" w:rsidRDefault="00703520" w:rsidP="00703520">
      <w:pPr>
        <w:widowControl w:val="0"/>
        <w:numPr>
          <w:ilvl w:val="0"/>
          <w:numId w:val="18"/>
        </w:numPr>
        <w:shd w:val="clear" w:color="auto" w:fill="FFFFFF"/>
        <w:spacing w:after="120" w:line="276" w:lineRule="auto"/>
        <w:ind w:right="23"/>
        <w:jc w:val="both"/>
        <w:rPr>
          <w:rFonts w:ascii="Arial" w:hAnsi="Arial" w:cs="Arial"/>
          <w:sz w:val="22"/>
          <w:szCs w:val="22"/>
        </w:rPr>
      </w:pPr>
      <w:r w:rsidRPr="00703520">
        <w:rPr>
          <w:rFonts w:ascii="Arial" w:hAnsi="Arial" w:cs="Arial"/>
          <w:sz w:val="22"/>
          <w:szCs w:val="22"/>
        </w:rPr>
        <w:t>да продължи обучението си в степен “доктор” чрез адекватна докторантура, съобразно своите научни интереси ;</w:t>
      </w:r>
    </w:p>
    <w:p w:rsidR="00703520" w:rsidRPr="00703520" w:rsidRDefault="00703520" w:rsidP="00703520">
      <w:pPr>
        <w:widowControl w:val="0"/>
        <w:numPr>
          <w:ilvl w:val="0"/>
          <w:numId w:val="18"/>
        </w:numPr>
        <w:shd w:val="clear" w:color="auto" w:fill="FFFFFF"/>
        <w:spacing w:after="120" w:line="276" w:lineRule="auto"/>
        <w:ind w:right="23"/>
        <w:jc w:val="both"/>
        <w:rPr>
          <w:rFonts w:ascii="Arial" w:hAnsi="Arial" w:cs="Arial"/>
          <w:sz w:val="22"/>
          <w:szCs w:val="22"/>
        </w:rPr>
      </w:pPr>
      <w:r w:rsidRPr="00703520">
        <w:rPr>
          <w:rFonts w:ascii="Arial" w:hAnsi="Arial" w:cs="Arial"/>
          <w:sz w:val="22"/>
          <w:szCs w:val="22"/>
        </w:rPr>
        <w:t>да кандидатства и работи като научно-преподавателски персонал в Медицински университети или други ВУ и научни институти, съобразно неговата базова специалност и възможности и умения като изгражда научна кариера.</w:t>
      </w:r>
    </w:p>
    <w:p w:rsidR="00703520" w:rsidRPr="00703520" w:rsidRDefault="00703520" w:rsidP="00703520">
      <w:pPr>
        <w:widowControl w:val="0"/>
        <w:spacing w:line="276" w:lineRule="auto"/>
        <w:ind w:left="20"/>
        <w:jc w:val="both"/>
        <w:rPr>
          <w:rFonts w:ascii="Arial" w:hAnsi="Arial" w:cs="Arial"/>
          <w:i/>
          <w:iCs/>
          <w:sz w:val="22"/>
          <w:szCs w:val="22"/>
        </w:rPr>
      </w:pPr>
      <w:r w:rsidRPr="00703520">
        <w:rPr>
          <w:rFonts w:ascii="Arial" w:hAnsi="Arial" w:cs="Arial"/>
          <w:i/>
          <w:iCs/>
          <w:color w:val="000000"/>
          <w:sz w:val="22"/>
          <w:szCs w:val="22"/>
          <w:shd w:val="clear" w:color="auto" w:fill="FFFFFF"/>
        </w:rPr>
        <w:t>Професионална реализация на магистрите по управление на здравните грижи</w:t>
      </w:r>
    </w:p>
    <w:p w:rsidR="00703520" w:rsidRPr="00703520" w:rsidRDefault="00703520" w:rsidP="00703520">
      <w:pPr>
        <w:widowControl w:val="0"/>
        <w:spacing w:line="276" w:lineRule="auto"/>
        <w:ind w:left="20" w:right="20" w:firstLine="700"/>
        <w:jc w:val="both"/>
        <w:rPr>
          <w:rFonts w:ascii="Arial" w:hAnsi="Arial" w:cs="Arial"/>
          <w:sz w:val="22"/>
          <w:szCs w:val="22"/>
        </w:rPr>
      </w:pPr>
      <w:r w:rsidRPr="00703520">
        <w:rPr>
          <w:rFonts w:ascii="Arial" w:hAnsi="Arial" w:cs="Arial"/>
          <w:color w:val="000000"/>
          <w:sz w:val="22"/>
          <w:szCs w:val="22"/>
          <w:shd w:val="clear" w:color="auto" w:fill="FFFFFF"/>
        </w:rPr>
        <w:t>Магистрите по управление на здравните грижи се подготвят за водещи професионални позиции в областта на управлението на здравните грижи, здравния мениджмънт, здравната политика, промоцията на здравето и научните изследвания в тази област. Те могат да работят като:</w:t>
      </w:r>
    </w:p>
    <w:p w:rsidR="00703520" w:rsidRPr="00703520" w:rsidRDefault="00703520" w:rsidP="00703520">
      <w:pPr>
        <w:widowControl w:val="0"/>
        <w:numPr>
          <w:ilvl w:val="0"/>
          <w:numId w:val="16"/>
        </w:numPr>
        <w:spacing w:line="276" w:lineRule="auto"/>
        <w:ind w:left="360" w:right="20"/>
        <w:jc w:val="both"/>
        <w:rPr>
          <w:rFonts w:ascii="Arial" w:hAnsi="Arial" w:cs="Arial"/>
          <w:sz w:val="22"/>
          <w:szCs w:val="22"/>
        </w:rPr>
      </w:pPr>
      <w:r w:rsidRPr="00703520">
        <w:rPr>
          <w:rFonts w:ascii="Arial" w:hAnsi="Arial" w:cs="Arial"/>
          <w:color w:val="000000"/>
          <w:sz w:val="22"/>
          <w:szCs w:val="22"/>
          <w:shd w:val="clear" w:color="auto" w:fill="FFFFFF"/>
        </w:rPr>
        <w:t xml:space="preserve"> здравни мениджъри от средно и висше ниво, мениджъри по качеството на здравните грижи и мениджъри на човешките ресурси в здравните и медико-социални организации;</w:t>
      </w:r>
    </w:p>
    <w:p w:rsidR="00703520" w:rsidRPr="00703520" w:rsidRDefault="00703520" w:rsidP="00703520">
      <w:pPr>
        <w:widowControl w:val="0"/>
        <w:numPr>
          <w:ilvl w:val="0"/>
          <w:numId w:val="16"/>
        </w:numPr>
        <w:spacing w:line="276" w:lineRule="auto"/>
        <w:ind w:left="360" w:right="20"/>
        <w:jc w:val="both"/>
        <w:rPr>
          <w:rFonts w:ascii="Arial" w:hAnsi="Arial" w:cs="Arial"/>
          <w:sz w:val="22"/>
          <w:szCs w:val="22"/>
        </w:rPr>
      </w:pPr>
      <w:r w:rsidRPr="00703520">
        <w:rPr>
          <w:rFonts w:ascii="Arial" w:hAnsi="Arial" w:cs="Arial"/>
          <w:color w:val="000000"/>
          <w:sz w:val="22"/>
          <w:szCs w:val="22"/>
          <w:shd w:val="clear" w:color="auto" w:fill="FFFFFF"/>
        </w:rPr>
        <w:t xml:space="preserve"> ръководители на хосписи и заведения за медико-социални грижи в обществения и частен сектор;</w:t>
      </w:r>
    </w:p>
    <w:p w:rsidR="00703520" w:rsidRPr="00703520" w:rsidRDefault="00703520" w:rsidP="00703520">
      <w:pPr>
        <w:widowControl w:val="0"/>
        <w:numPr>
          <w:ilvl w:val="0"/>
          <w:numId w:val="16"/>
        </w:numPr>
        <w:spacing w:line="276" w:lineRule="auto"/>
        <w:ind w:left="360" w:right="20"/>
        <w:jc w:val="both"/>
        <w:rPr>
          <w:rFonts w:ascii="Arial" w:hAnsi="Arial" w:cs="Arial"/>
          <w:sz w:val="22"/>
          <w:szCs w:val="22"/>
        </w:rPr>
      </w:pPr>
      <w:r w:rsidRPr="00703520">
        <w:rPr>
          <w:rFonts w:ascii="Arial" w:hAnsi="Arial" w:cs="Arial"/>
          <w:color w:val="000000"/>
          <w:sz w:val="22"/>
          <w:szCs w:val="22"/>
          <w:shd w:val="clear" w:color="auto" w:fill="FFFFFF"/>
        </w:rPr>
        <w:t xml:space="preserve"> експерти по здравни грижи в РЦЗ, общинска, областна и национална здравна администрация;</w:t>
      </w:r>
    </w:p>
    <w:p w:rsidR="00703520" w:rsidRPr="00703520" w:rsidRDefault="00703520" w:rsidP="00703520">
      <w:pPr>
        <w:widowControl w:val="0"/>
        <w:numPr>
          <w:ilvl w:val="0"/>
          <w:numId w:val="16"/>
        </w:numPr>
        <w:spacing w:line="276" w:lineRule="auto"/>
        <w:ind w:left="360"/>
        <w:jc w:val="both"/>
        <w:rPr>
          <w:rFonts w:ascii="Arial" w:hAnsi="Arial" w:cs="Arial"/>
          <w:sz w:val="22"/>
          <w:szCs w:val="22"/>
        </w:rPr>
      </w:pPr>
      <w:r w:rsidRPr="00703520">
        <w:rPr>
          <w:rFonts w:ascii="Arial" w:hAnsi="Arial" w:cs="Arial"/>
          <w:color w:val="000000"/>
          <w:sz w:val="22"/>
          <w:szCs w:val="22"/>
          <w:shd w:val="clear" w:color="auto" w:fill="FFFFFF"/>
        </w:rPr>
        <w:t xml:space="preserve"> експерти в НЗОК, РЗОК и доброволните здравно-осигурителни каси;</w:t>
      </w:r>
    </w:p>
    <w:p w:rsidR="00703520" w:rsidRPr="00703520" w:rsidRDefault="00703520" w:rsidP="00703520">
      <w:pPr>
        <w:widowControl w:val="0"/>
        <w:numPr>
          <w:ilvl w:val="0"/>
          <w:numId w:val="16"/>
        </w:numPr>
        <w:spacing w:line="276" w:lineRule="auto"/>
        <w:ind w:left="360" w:right="20"/>
        <w:jc w:val="both"/>
        <w:rPr>
          <w:rFonts w:ascii="Arial" w:hAnsi="Arial" w:cs="Arial"/>
          <w:sz w:val="22"/>
          <w:szCs w:val="22"/>
        </w:rPr>
      </w:pPr>
      <w:r w:rsidRPr="00703520">
        <w:rPr>
          <w:rFonts w:ascii="Arial" w:hAnsi="Arial" w:cs="Arial"/>
          <w:color w:val="000000"/>
          <w:sz w:val="22"/>
          <w:szCs w:val="22"/>
          <w:shd w:val="clear" w:color="auto" w:fill="FFFFFF"/>
        </w:rPr>
        <w:t xml:space="preserve"> анализатори и консултанти на здравната политика в областта на здравните грижи на различни равнища към правителствени и неправителствени организации;</w:t>
      </w:r>
    </w:p>
    <w:p w:rsidR="00703520" w:rsidRPr="00703520" w:rsidRDefault="00703520" w:rsidP="00703520">
      <w:pPr>
        <w:widowControl w:val="0"/>
        <w:numPr>
          <w:ilvl w:val="0"/>
          <w:numId w:val="16"/>
        </w:numPr>
        <w:spacing w:line="276" w:lineRule="auto"/>
        <w:ind w:left="360" w:right="20"/>
        <w:jc w:val="both"/>
        <w:rPr>
          <w:rFonts w:ascii="Arial" w:hAnsi="Arial" w:cs="Arial"/>
          <w:sz w:val="22"/>
          <w:szCs w:val="22"/>
          <w:shd w:val="clear" w:color="auto" w:fill="FFFFFF"/>
        </w:rPr>
      </w:pPr>
      <w:r w:rsidRPr="00703520">
        <w:rPr>
          <w:rFonts w:ascii="Arial" w:hAnsi="Arial" w:cs="Arial"/>
          <w:color w:val="000000"/>
          <w:sz w:val="22"/>
          <w:szCs w:val="22"/>
          <w:shd w:val="clear" w:color="auto" w:fill="FFFFFF"/>
        </w:rPr>
        <w:t>консултанти по специфични проблеми на здравните грижи към правителствени и неправителствени организации;</w:t>
      </w:r>
    </w:p>
    <w:p w:rsidR="00703520" w:rsidRPr="00703520" w:rsidRDefault="00703520" w:rsidP="00703520">
      <w:pPr>
        <w:widowControl w:val="0"/>
        <w:numPr>
          <w:ilvl w:val="0"/>
          <w:numId w:val="16"/>
        </w:numPr>
        <w:spacing w:line="276" w:lineRule="auto"/>
        <w:ind w:left="360" w:right="20"/>
        <w:jc w:val="both"/>
        <w:rPr>
          <w:rFonts w:ascii="Arial" w:hAnsi="Arial" w:cs="Arial"/>
          <w:sz w:val="22"/>
          <w:szCs w:val="22"/>
        </w:rPr>
      </w:pPr>
      <w:r w:rsidRPr="00703520">
        <w:rPr>
          <w:rFonts w:ascii="Arial" w:hAnsi="Arial" w:cs="Arial"/>
          <w:color w:val="000000"/>
          <w:sz w:val="22"/>
          <w:szCs w:val="22"/>
          <w:shd w:val="clear" w:color="auto" w:fill="FFFFFF"/>
        </w:rPr>
        <w:t>експерти по здравно образование, експерти по промоция на здравето, директори на програми за решаване на медико-социални проблеми на специфични популационни групи към структури на МЗ и МТСД, помощник-ръководители на програми за контрол на вътреболничните инфекции в болнични заведения;</w:t>
      </w:r>
    </w:p>
    <w:p w:rsidR="00703520" w:rsidRPr="00703520" w:rsidRDefault="00703520" w:rsidP="00703520">
      <w:pPr>
        <w:widowControl w:val="0"/>
        <w:numPr>
          <w:ilvl w:val="0"/>
          <w:numId w:val="16"/>
        </w:numPr>
        <w:spacing w:line="276" w:lineRule="auto"/>
        <w:ind w:left="360"/>
        <w:jc w:val="both"/>
        <w:rPr>
          <w:rFonts w:ascii="Arial" w:hAnsi="Arial" w:cs="Arial"/>
          <w:sz w:val="22"/>
          <w:szCs w:val="22"/>
        </w:rPr>
      </w:pPr>
      <w:r w:rsidRPr="00703520">
        <w:rPr>
          <w:rFonts w:ascii="Arial" w:hAnsi="Arial" w:cs="Arial"/>
          <w:color w:val="000000"/>
          <w:sz w:val="22"/>
          <w:szCs w:val="22"/>
          <w:shd w:val="clear" w:color="auto" w:fill="FFFFFF"/>
        </w:rPr>
        <w:t>ръководители на медицински информационни звена;</w:t>
      </w:r>
    </w:p>
    <w:p w:rsidR="00703520" w:rsidRPr="00703520" w:rsidRDefault="00703520" w:rsidP="00703520">
      <w:pPr>
        <w:widowControl w:val="0"/>
        <w:numPr>
          <w:ilvl w:val="0"/>
          <w:numId w:val="16"/>
        </w:numPr>
        <w:spacing w:line="276" w:lineRule="auto"/>
        <w:ind w:left="360"/>
        <w:jc w:val="both"/>
        <w:rPr>
          <w:rFonts w:ascii="Arial" w:hAnsi="Arial" w:cs="Arial"/>
          <w:sz w:val="22"/>
          <w:szCs w:val="22"/>
        </w:rPr>
      </w:pPr>
      <w:r w:rsidRPr="00703520">
        <w:rPr>
          <w:rFonts w:ascii="Arial" w:hAnsi="Arial" w:cs="Arial"/>
          <w:color w:val="000000"/>
          <w:sz w:val="22"/>
          <w:szCs w:val="22"/>
          <w:shd w:val="clear" w:color="auto" w:fill="FFFFFF"/>
        </w:rPr>
        <w:t>експерти по организация на здравните грижи при бедствия и кризисни ситуации и др.</w:t>
      </w:r>
    </w:p>
    <w:p w:rsidR="00703520" w:rsidRDefault="00703520" w:rsidP="00703520">
      <w:pPr>
        <w:spacing w:line="276" w:lineRule="auto"/>
        <w:jc w:val="center"/>
        <w:rPr>
          <w:b/>
        </w:rPr>
      </w:pPr>
    </w:p>
    <w:sectPr w:rsidR="00703520" w:rsidSect="007D70E4">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F2C" w:rsidRDefault="00EF4F2C">
      <w:r>
        <w:separator/>
      </w:r>
    </w:p>
  </w:endnote>
  <w:endnote w:type="continuationSeparator" w:id="0">
    <w:p w:rsidR="00EF4F2C" w:rsidRDefault="00EF4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717" w:rsidRDefault="003C5717" w:rsidP="006802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57CC">
      <w:rPr>
        <w:rStyle w:val="PageNumber"/>
        <w:noProof/>
      </w:rPr>
      <w:t>4</w:t>
    </w:r>
    <w:r>
      <w:rPr>
        <w:rStyle w:val="PageNumber"/>
      </w:rPr>
      <w:fldChar w:fldCharType="end"/>
    </w:r>
  </w:p>
  <w:p w:rsidR="003C5717" w:rsidRDefault="003C5717" w:rsidP="00556A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0B6" w:rsidRDefault="00F210B6">
    <w:pPr>
      <w:pStyle w:val="Footer"/>
      <w:jc w:val="right"/>
    </w:pPr>
    <w:r>
      <w:fldChar w:fldCharType="begin"/>
    </w:r>
    <w:r>
      <w:instrText xml:space="preserve"> PAGE   \* MERGEFORMAT </w:instrText>
    </w:r>
    <w:r>
      <w:fldChar w:fldCharType="separate"/>
    </w:r>
    <w:r w:rsidR="00B257CC">
      <w:rPr>
        <w:noProof/>
      </w:rPr>
      <w:t>3</w:t>
    </w:r>
    <w:r>
      <w:fldChar w:fldCharType="end"/>
    </w:r>
  </w:p>
  <w:p w:rsidR="003C5717" w:rsidRDefault="003C5717" w:rsidP="0058533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33C" w:rsidRDefault="0058533C">
    <w:pPr>
      <w:pStyle w:val="Footer"/>
      <w:jc w:val="right"/>
    </w:pPr>
  </w:p>
  <w:p w:rsidR="0058533C" w:rsidRDefault="00585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F2C" w:rsidRDefault="00EF4F2C">
      <w:r>
        <w:separator/>
      </w:r>
    </w:p>
  </w:footnote>
  <w:footnote w:type="continuationSeparator" w:id="0">
    <w:p w:rsidR="00EF4F2C" w:rsidRDefault="00EF4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50"/>
      <w:gridCol w:w="5648"/>
      <w:gridCol w:w="2296"/>
    </w:tblGrid>
    <w:tr w:rsidR="0058533C" w:rsidRPr="00872FF3" w:rsidTr="00703520">
      <w:trPr>
        <w:cantSplit/>
        <w:trHeight w:val="275"/>
      </w:trPr>
      <w:tc>
        <w:tcPr>
          <w:tcW w:w="903" w:type="pct"/>
          <w:vMerge w:val="restart"/>
          <w:vAlign w:val="center"/>
        </w:tcPr>
        <w:p w:rsidR="0058533C" w:rsidRPr="00872FF3" w:rsidRDefault="00EF4F2C" w:rsidP="009322ED">
          <w:pPr>
            <w:widowControl w:val="0"/>
            <w:tabs>
              <w:tab w:val="center" w:pos="4320"/>
              <w:tab w:val="right" w:pos="8640"/>
            </w:tabs>
            <w:overflowPunct w:val="0"/>
            <w:autoSpaceDE w:val="0"/>
            <w:autoSpaceDN w:val="0"/>
            <w:adjustRightInd w:val="0"/>
            <w:jc w:val="center"/>
            <w:textAlignment w:val="baseline"/>
            <w:rPr>
              <w:sz w:val="22"/>
              <w:lang w:eastAsia="en-US"/>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20.85pt;margin-top:3.3pt;width:44.05pt;height:45pt;z-index:251658752"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53" DrawAspect="Content" ObjectID="_1580983804" r:id="rId2"/>
            </w:object>
          </w:r>
        </w:p>
      </w:tc>
      <w:tc>
        <w:tcPr>
          <w:tcW w:w="2913" w:type="pct"/>
          <w:vMerge w:val="restart"/>
          <w:vAlign w:val="center"/>
        </w:tcPr>
        <w:p w:rsidR="0058533C" w:rsidRPr="00872FF3" w:rsidRDefault="0058533C" w:rsidP="009322ED">
          <w:pPr>
            <w:widowControl w:val="0"/>
            <w:tabs>
              <w:tab w:val="center" w:pos="4320"/>
              <w:tab w:val="right" w:pos="8640"/>
            </w:tabs>
            <w:overflowPunct w:val="0"/>
            <w:autoSpaceDE w:val="0"/>
            <w:autoSpaceDN w:val="0"/>
            <w:adjustRightInd w:val="0"/>
            <w:jc w:val="center"/>
            <w:textAlignment w:val="baseline"/>
            <w:rPr>
              <w:lang w:eastAsia="en-US"/>
            </w:rPr>
          </w:pPr>
          <w:r w:rsidRPr="00872FF3">
            <w:rPr>
              <w:lang w:eastAsia="en-US"/>
            </w:rPr>
            <w:t>ФОРМУЛЯР</w:t>
          </w:r>
        </w:p>
      </w:tc>
      <w:tc>
        <w:tcPr>
          <w:tcW w:w="1184" w:type="pct"/>
          <w:vAlign w:val="center"/>
        </w:tcPr>
        <w:p w:rsidR="0058533C" w:rsidRPr="00872FF3" w:rsidRDefault="0058533C" w:rsidP="009322ED">
          <w:pPr>
            <w:widowControl w:val="0"/>
            <w:tabs>
              <w:tab w:val="center" w:pos="4320"/>
              <w:tab w:val="right" w:pos="8640"/>
            </w:tabs>
            <w:overflowPunct w:val="0"/>
            <w:autoSpaceDE w:val="0"/>
            <w:autoSpaceDN w:val="0"/>
            <w:adjustRightInd w:val="0"/>
            <w:textAlignment w:val="baseline"/>
            <w:rPr>
              <w:sz w:val="22"/>
              <w:lang w:eastAsia="en-US"/>
            </w:rPr>
          </w:pPr>
          <w:r>
            <w:rPr>
              <w:sz w:val="22"/>
              <w:lang w:eastAsia="en-US"/>
            </w:rPr>
            <w:t>Индекс: Фо 03.08</w:t>
          </w:r>
          <w:r w:rsidRPr="00872FF3">
            <w:rPr>
              <w:sz w:val="22"/>
              <w:lang w:eastAsia="en-US"/>
            </w:rPr>
            <w:t>.01-02</w:t>
          </w:r>
        </w:p>
      </w:tc>
    </w:tr>
    <w:tr w:rsidR="0058533C" w:rsidRPr="00872FF3" w:rsidTr="00703520">
      <w:trPr>
        <w:cantSplit/>
        <w:trHeight w:val="275"/>
      </w:trPr>
      <w:tc>
        <w:tcPr>
          <w:tcW w:w="903" w:type="pct"/>
          <w:vMerge/>
          <w:vAlign w:val="center"/>
        </w:tcPr>
        <w:p w:rsidR="0058533C" w:rsidRPr="00872FF3" w:rsidRDefault="0058533C" w:rsidP="009322ED">
          <w:pPr>
            <w:widowControl w:val="0"/>
            <w:tabs>
              <w:tab w:val="center" w:pos="4320"/>
              <w:tab w:val="right" w:pos="8640"/>
            </w:tabs>
            <w:overflowPunct w:val="0"/>
            <w:autoSpaceDE w:val="0"/>
            <w:autoSpaceDN w:val="0"/>
            <w:adjustRightInd w:val="0"/>
            <w:jc w:val="center"/>
            <w:textAlignment w:val="baseline"/>
            <w:rPr>
              <w:sz w:val="22"/>
              <w:lang w:eastAsia="en-US"/>
            </w:rPr>
          </w:pPr>
        </w:p>
      </w:tc>
      <w:tc>
        <w:tcPr>
          <w:tcW w:w="2913" w:type="pct"/>
          <w:vMerge/>
          <w:vAlign w:val="center"/>
        </w:tcPr>
        <w:p w:rsidR="0058533C" w:rsidRPr="00872FF3" w:rsidRDefault="0058533C" w:rsidP="009322ED">
          <w:pPr>
            <w:widowControl w:val="0"/>
            <w:tabs>
              <w:tab w:val="center" w:pos="4320"/>
              <w:tab w:val="right" w:pos="8640"/>
            </w:tabs>
            <w:overflowPunct w:val="0"/>
            <w:autoSpaceDE w:val="0"/>
            <w:autoSpaceDN w:val="0"/>
            <w:adjustRightInd w:val="0"/>
            <w:jc w:val="center"/>
            <w:textAlignment w:val="baseline"/>
            <w:rPr>
              <w:sz w:val="32"/>
              <w:lang w:eastAsia="en-US"/>
            </w:rPr>
          </w:pPr>
        </w:p>
      </w:tc>
      <w:tc>
        <w:tcPr>
          <w:tcW w:w="1184" w:type="pct"/>
          <w:vAlign w:val="center"/>
        </w:tcPr>
        <w:p w:rsidR="0058533C" w:rsidRPr="00872FF3" w:rsidRDefault="0058533C" w:rsidP="009322ED">
          <w:pPr>
            <w:widowControl w:val="0"/>
            <w:tabs>
              <w:tab w:val="center" w:pos="4320"/>
              <w:tab w:val="right" w:pos="8640"/>
            </w:tabs>
            <w:overflowPunct w:val="0"/>
            <w:autoSpaceDE w:val="0"/>
            <w:autoSpaceDN w:val="0"/>
            <w:adjustRightInd w:val="0"/>
            <w:textAlignment w:val="baseline"/>
            <w:rPr>
              <w:sz w:val="22"/>
              <w:lang w:eastAsia="en-US"/>
            </w:rPr>
          </w:pPr>
          <w:r w:rsidRPr="00872FF3">
            <w:rPr>
              <w:sz w:val="22"/>
              <w:lang w:eastAsia="en-US"/>
            </w:rPr>
            <w:t>Издание: П</w:t>
          </w:r>
        </w:p>
      </w:tc>
    </w:tr>
    <w:tr w:rsidR="0058533C" w:rsidRPr="00872FF3" w:rsidTr="00703520">
      <w:trPr>
        <w:cantSplit/>
        <w:trHeight w:val="275"/>
      </w:trPr>
      <w:tc>
        <w:tcPr>
          <w:tcW w:w="903" w:type="pct"/>
          <w:vMerge/>
          <w:vAlign w:val="center"/>
        </w:tcPr>
        <w:p w:rsidR="0058533C" w:rsidRPr="00872FF3" w:rsidRDefault="0058533C" w:rsidP="009322ED">
          <w:pPr>
            <w:widowControl w:val="0"/>
            <w:tabs>
              <w:tab w:val="center" w:pos="4320"/>
              <w:tab w:val="right" w:pos="8640"/>
            </w:tabs>
            <w:overflowPunct w:val="0"/>
            <w:autoSpaceDE w:val="0"/>
            <w:autoSpaceDN w:val="0"/>
            <w:adjustRightInd w:val="0"/>
            <w:jc w:val="center"/>
            <w:textAlignment w:val="baseline"/>
            <w:rPr>
              <w:sz w:val="22"/>
              <w:lang w:eastAsia="en-US"/>
            </w:rPr>
          </w:pPr>
        </w:p>
      </w:tc>
      <w:tc>
        <w:tcPr>
          <w:tcW w:w="2913" w:type="pct"/>
          <w:vMerge w:val="restart"/>
          <w:vAlign w:val="center"/>
        </w:tcPr>
        <w:p w:rsidR="0058533C" w:rsidRPr="00872FF3" w:rsidRDefault="0058533C" w:rsidP="009322ED">
          <w:pPr>
            <w:widowControl w:val="0"/>
            <w:tabs>
              <w:tab w:val="center" w:pos="4320"/>
              <w:tab w:val="right" w:pos="8640"/>
            </w:tabs>
            <w:overflowPunct w:val="0"/>
            <w:autoSpaceDE w:val="0"/>
            <w:autoSpaceDN w:val="0"/>
            <w:adjustRightInd w:val="0"/>
            <w:jc w:val="center"/>
            <w:textAlignment w:val="baseline"/>
            <w:rPr>
              <w:b/>
              <w:lang w:eastAsia="en-US"/>
            </w:rPr>
          </w:pPr>
          <w:r>
            <w:rPr>
              <w:b/>
              <w:lang w:eastAsia="en-US"/>
            </w:rPr>
            <w:t>КВАЛИФИКАЦИОННА ХАРАКТЕРИСТИКА</w:t>
          </w:r>
        </w:p>
      </w:tc>
      <w:tc>
        <w:tcPr>
          <w:tcW w:w="1184" w:type="pct"/>
          <w:vAlign w:val="center"/>
        </w:tcPr>
        <w:p w:rsidR="0058533C" w:rsidRPr="00872FF3" w:rsidRDefault="0058533C" w:rsidP="009322ED">
          <w:pPr>
            <w:widowControl w:val="0"/>
            <w:tabs>
              <w:tab w:val="center" w:pos="4320"/>
              <w:tab w:val="right" w:pos="8640"/>
            </w:tabs>
            <w:overflowPunct w:val="0"/>
            <w:autoSpaceDE w:val="0"/>
            <w:autoSpaceDN w:val="0"/>
            <w:adjustRightInd w:val="0"/>
            <w:textAlignment w:val="baseline"/>
            <w:rPr>
              <w:sz w:val="22"/>
              <w:lang w:eastAsia="en-US"/>
            </w:rPr>
          </w:pPr>
          <w:r w:rsidRPr="00872FF3">
            <w:rPr>
              <w:sz w:val="22"/>
              <w:lang w:eastAsia="en-US"/>
            </w:rPr>
            <w:t>Дата: 10.07.2013 г.</w:t>
          </w:r>
        </w:p>
      </w:tc>
    </w:tr>
    <w:tr w:rsidR="0058533C" w:rsidRPr="00872FF3" w:rsidTr="00703520">
      <w:trPr>
        <w:cantSplit/>
        <w:trHeight w:val="276"/>
      </w:trPr>
      <w:tc>
        <w:tcPr>
          <w:tcW w:w="903" w:type="pct"/>
          <w:vMerge/>
        </w:tcPr>
        <w:p w:rsidR="0058533C" w:rsidRPr="00872FF3" w:rsidRDefault="0058533C" w:rsidP="009322ED">
          <w:pPr>
            <w:widowControl w:val="0"/>
            <w:tabs>
              <w:tab w:val="center" w:pos="4320"/>
              <w:tab w:val="right" w:pos="8640"/>
            </w:tabs>
            <w:overflowPunct w:val="0"/>
            <w:autoSpaceDE w:val="0"/>
            <w:autoSpaceDN w:val="0"/>
            <w:adjustRightInd w:val="0"/>
            <w:textAlignment w:val="baseline"/>
            <w:rPr>
              <w:sz w:val="19"/>
              <w:lang w:eastAsia="en-US"/>
            </w:rPr>
          </w:pPr>
        </w:p>
      </w:tc>
      <w:tc>
        <w:tcPr>
          <w:tcW w:w="2913" w:type="pct"/>
          <w:vMerge/>
        </w:tcPr>
        <w:p w:rsidR="0058533C" w:rsidRPr="00872FF3" w:rsidRDefault="0058533C" w:rsidP="009322ED">
          <w:pPr>
            <w:widowControl w:val="0"/>
            <w:tabs>
              <w:tab w:val="center" w:pos="4320"/>
              <w:tab w:val="right" w:pos="8640"/>
            </w:tabs>
            <w:overflowPunct w:val="0"/>
            <w:autoSpaceDE w:val="0"/>
            <w:autoSpaceDN w:val="0"/>
            <w:adjustRightInd w:val="0"/>
            <w:textAlignment w:val="baseline"/>
            <w:rPr>
              <w:sz w:val="19"/>
              <w:lang w:eastAsia="en-US"/>
            </w:rPr>
          </w:pPr>
        </w:p>
      </w:tc>
      <w:tc>
        <w:tcPr>
          <w:tcW w:w="1184" w:type="pct"/>
          <w:vAlign w:val="center"/>
        </w:tcPr>
        <w:p w:rsidR="0058533C" w:rsidRPr="00872FF3" w:rsidRDefault="0058533C" w:rsidP="009322ED">
          <w:pPr>
            <w:widowControl w:val="0"/>
            <w:tabs>
              <w:tab w:val="center" w:pos="4320"/>
              <w:tab w:val="right" w:pos="8640"/>
            </w:tabs>
            <w:overflowPunct w:val="0"/>
            <w:autoSpaceDE w:val="0"/>
            <w:autoSpaceDN w:val="0"/>
            <w:adjustRightInd w:val="0"/>
            <w:textAlignment w:val="baseline"/>
            <w:rPr>
              <w:sz w:val="22"/>
              <w:lang w:eastAsia="en-US"/>
            </w:rPr>
          </w:pPr>
          <w:r w:rsidRPr="00872FF3">
            <w:rPr>
              <w:sz w:val="22"/>
              <w:lang w:eastAsia="en-US"/>
            </w:rPr>
            <w:t xml:space="preserve">Страница </w:t>
          </w:r>
          <w:r w:rsidRPr="00872FF3">
            <w:rPr>
              <w:lang w:eastAsia="en-US"/>
            </w:rPr>
            <w:fldChar w:fldCharType="begin"/>
          </w:r>
          <w:r w:rsidRPr="00872FF3">
            <w:rPr>
              <w:lang w:eastAsia="en-US"/>
            </w:rPr>
            <w:instrText xml:space="preserve"> PAGE </w:instrText>
          </w:r>
          <w:r w:rsidRPr="00872FF3">
            <w:rPr>
              <w:lang w:eastAsia="en-US"/>
            </w:rPr>
            <w:fldChar w:fldCharType="separate"/>
          </w:r>
          <w:r w:rsidR="00B257CC">
            <w:rPr>
              <w:noProof/>
              <w:lang w:eastAsia="en-US"/>
            </w:rPr>
            <w:t>4</w:t>
          </w:r>
          <w:r w:rsidRPr="00872FF3">
            <w:rPr>
              <w:lang w:eastAsia="en-US"/>
            </w:rPr>
            <w:fldChar w:fldCharType="end"/>
          </w:r>
          <w:r w:rsidRPr="00872FF3">
            <w:rPr>
              <w:lang w:eastAsia="en-US"/>
            </w:rPr>
            <w:t xml:space="preserve"> от </w:t>
          </w:r>
          <w:r w:rsidRPr="00872FF3">
            <w:rPr>
              <w:lang w:eastAsia="en-US"/>
            </w:rPr>
            <w:fldChar w:fldCharType="begin"/>
          </w:r>
          <w:r w:rsidRPr="00872FF3">
            <w:rPr>
              <w:lang w:eastAsia="en-US"/>
            </w:rPr>
            <w:instrText xml:space="preserve"> NUMPAGES </w:instrText>
          </w:r>
          <w:r w:rsidRPr="00872FF3">
            <w:rPr>
              <w:lang w:eastAsia="en-US"/>
            </w:rPr>
            <w:fldChar w:fldCharType="separate"/>
          </w:r>
          <w:r w:rsidR="00B257CC">
            <w:rPr>
              <w:noProof/>
              <w:lang w:eastAsia="en-US"/>
            </w:rPr>
            <w:t>4</w:t>
          </w:r>
          <w:r w:rsidRPr="00872FF3">
            <w:rPr>
              <w:lang w:eastAsia="en-US"/>
            </w:rPr>
            <w:fldChar w:fldCharType="end"/>
          </w:r>
        </w:p>
      </w:tc>
    </w:tr>
  </w:tbl>
  <w:p w:rsidR="0058533C" w:rsidRDefault="005853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58533C" w:rsidRPr="00872FF3" w:rsidTr="009322ED">
      <w:trPr>
        <w:cantSplit/>
        <w:trHeight w:val="275"/>
      </w:trPr>
      <w:tc>
        <w:tcPr>
          <w:tcW w:w="1843" w:type="dxa"/>
          <w:vMerge w:val="restart"/>
          <w:vAlign w:val="center"/>
        </w:tcPr>
        <w:p w:rsidR="0058533C" w:rsidRPr="00872FF3" w:rsidRDefault="00EF4F2C" w:rsidP="009322ED">
          <w:pPr>
            <w:widowControl w:val="0"/>
            <w:tabs>
              <w:tab w:val="center" w:pos="4320"/>
              <w:tab w:val="right" w:pos="8640"/>
            </w:tabs>
            <w:overflowPunct w:val="0"/>
            <w:autoSpaceDE w:val="0"/>
            <w:autoSpaceDN w:val="0"/>
            <w:adjustRightInd w:val="0"/>
            <w:jc w:val="center"/>
            <w:textAlignment w:val="baseline"/>
            <w:rPr>
              <w:sz w:val="22"/>
              <w:lang w:eastAsia="en-US"/>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20.85pt;margin-top:3.3pt;width:44.05pt;height:45pt;z-index:251657728"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52" DrawAspect="Content" ObjectID="_1580983805" r:id="rId2"/>
            </w:object>
          </w:r>
        </w:p>
      </w:tc>
      <w:tc>
        <w:tcPr>
          <w:tcW w:w="6039" w:type="dxa"/>
          <w:vMerge w:val="restart"/>
          <w:vAlign w:val="center"/>
        </w:tcPr>
        <w:p w:rsidR="0058533C" w:rsidRPr="00872FF3" w:rsidRDefault="0058533C" w:rsidP="009322ED">
          <w:pPr>
            <w:widowControl w:val="0"/>
            <w:tabs>
              <w:tab w:val="center" w:pos="4320"/>
              <w:tab w:val="right" w:pos="8640"/>
            </w:tabs>
            <w:overflowPunct w:val="0"/>
            <w:autoSpaceDE w:val="0"/>
            <w:autoSpaceDN w:val="0"/>
            <w:adjustRightInd w:val="0"/>
            <w:jc w:val="center"/>
            <w:textAlignment w:val="baseline"/>
            <w:rPr>
              <w:lang w:eastAsia="en-US"/>
            </w:rPr>
          </w:pPr>
          <w:r w:rsidRPr="00872FF3">
            <w:rPr>
              <w:lang w:eastAsia="en-US"/>
            </w:rPr>
            <w:t>ФОРМУЛЯР</w:t>
          </w:r>
        </w:p>
      </w:tc>
      <w:tc>
        <w:tcPr>
          <w:tcW w:w="2324" w:type="dxa"/>
          <w:vAlign w:val="center"/>
        </w:tcPr>
        <w:p w:rsidR="0058533C" w:rsidRPr="00872FF3" w:rsidRDefault="0058533C" w:rsidP="009322ED">
          <w:pPr>
            <w:widowControl w:val="0"/>
            <w:tabs>
              <w:tab w:val="center" w:pos="4320"/>
              <w:tab w:val="right" w:pos="8640"/>
            </w:tabs>
            <w:overflowPunct w:val="0"/>
            <w:autoSpaceDE w:val="0"/>
            <w:autoSpaceDN w:val="0"/>
            <w:adjustRightInd w:val="0"/>
            <w:textAlignment w:val="baseline"/>
            <w:rPr>
              <w:sz w:val="22"/>
              <w:lang w:eastAsia="en-US"/>
            </w:rPr>
          </w:pPr>
          <w:r>
            <w:rPr>
              <w:sz w:val="22"/>
              <w:lang w:eastAsia="en-US"/>
            </w:rPr>
            <w:t>Индекс: Фо 03.08</w:t>
          </w:r>
          <w:r w:rsidRPr="00872FF3">
            <w:rPr>
              <w:sz w:val="22"/>
              <w:lang w:eastAsia="en-US"/>
            </w:rPr>
            <w:t>.01-02</w:t>
          </w:r>
        </w:p>
      </w:tc>
    </w:tr>
    <w:tr w:rsidR="0058533C" w:rsidRPr="00872FF3" w:rsidTr="009322ED">
      <w:trPr>
        <w:cantSplit/>
        <w:trHeight w:val="275"/>
      </w:trPr>
      <w:tc>
        <w:tcPr>
          <w:tcW w:w="1843" w:type="dxa"/>
          <w:vMerge/>
          <w:vAlign w:val="center"/>
        </w:tcPr>
        <w:p w:rsidR="0058533C" w:rsidRPr="00872FF3" w:rsidRDefault="0058533C" w:rsidP="009322ED">
          <w:pPr>
            <w:widowControl w:val="0"/>
            <w:tabs>
              <w:tab w:val="center" w:pos="4320"/>
              <w:tab w:val="right" w:pos="8640"/>
            </w:tabs>
            <w:overflowPunct w:val="0"/>
            <w:autoSpaceDE w:val="0"/>
            <w:autoSpaceDN w:val="0"/>
            <w:adjustRightInd w:val="0"/>
            <w:jc w:val="center"/>
            <w:textAlignment w:val="baseline"/>
            <w:rPr>
              <w:sz w:val="22"/>
              <w:lang w:eastAsia="en-US"/>
            </w:rPr>
          </w:pPr>
        </w:p>
      </w:tc>
      <w:tc>
        <w:tcPr>
          <w:tcW w:w="6039" w:type="dxa"/>
          <w:vMerge/>
          <w:vAlign w:val="center"/>
        </w:tcPr>
        <w:p w:rsidR="0058533C" w:rsidRPr="00872FF3" w:rsidRDefault="0058533C" w:rsidP="009322ED">
          <w:pPr>
            <w:widowControl w:val="0"/>
            <w:tabs>
              <w:tab w:val="center" w:pos="4320"/>
              <w:tab w:val="right" w:pos="8640"/>
            </w:tabs>
            <w:overflowPunct w:val="0"/>
            <w:autoSpaceDE w:val="0"/>
            <w:autoSpaceDN w:val="0"/>
            <w:adjustRightInd w:val="0"/>
            <w:jc w:val="center"/>
            <w:textAlignment w:val="baseline"/>
            <w:rPr>
              <w:sz w:val="32"/>
              <w:lang w:eastAsia="en-US"/>
            </w:rPr>
          </w:pPr>
        </w:p>
      </w:tc>
      <w:tc>
        <w:tcPr>
          <w:tcW w:w="2324" w:type="dxa"/>
          <w:vAlign w:val="center"/>
        </w:tcPr>
        <w:p w:rsidR="0058533C" w:rsidRPr="00872FF3" w:rsidRDefault="0058533C" w:rsidP="009322ED">
          <w:pPr>
            <w:widowControl w:val="0"/>
            <w:tabs>
              <w:tab w:val="center" w:pos="4320"/>
              <w:tab w:val="right" w:pos="8640"/>
            </w:tabs>
            <w:overflowPunct w:val="0"/>
            <w:autoSpaceDE w:val="0"/>
            <w:autoSpaceDN w:val="0"/>
            <w:adjustRightInd w:val="0"/>
            <w:textAlignment w:val="baseline"/>
            <w:rPr>
              <w:sz w:val="22"/>
              <w:lang w:eastAsia="en-US"/>
            </w:rPr>
          </w:pPr>
          <w:r w:rsidRPr="00872FF3">
            <w:rPr>
              <w:sz w:val="22"/>
              <w:lang w:eastAsia="en-US"/>
            </w:rPr>
            <w:t>Издание: П</w:t>
          </w:r>
        </w:p>
      </w:tc>
    </w:tr>
    <w:tr w:rsidR="0058533C" w:rsidRPr="00872FF3" w:rsidTr="009322ED">
      <w:trPr>
        <w:cantSplit/>
        <w:trHeight w:val="275"/>
      </w:trPr>
      <w:tc>
        <w:tcPr>
          <w:tcW w:w="1843" w:type="dxa"/>
          <w:vMerge/>
          <w:vAlign w:val="center"/>
        </w:tcPr>
        <w:p w:rsidR="0058533C" w:rsidRPr="00872FF3" w:rsidRDefault="0058533C" w:rsidP="009322ED">
          <w:pPr>
            <w:widowControl w:val="0"/>
            <w:tabs>
              <w:tab w:val="center" w:pos="4320"/>
              <w:tab w:val="right" w:pos="8640"/>
            </w:tabs>
            <w:overflowPunct w:val="0"/>
            <w:autoSpaceDE w:val="0"/>
            <w:autoSpaceDN w:val="0"/>
            <w:adjustRightInd w:val="0"/>
            <w:jc w:val="center"/>
            <w:textAlignment w:val="baseline"/>
            <w:rPr>
              <w:sz w:val="22"/>
              <w:lang w:eastAsia="en-US"/>
            </w:rPr>
          </w:pPr>
        </w:p>
      </w:tc>
      <w:tc>
        <w:tcPr>
          <w:tcW w:w="6039" w:type="dxa"/>
          <w:vMerge w:val="restart"/>
          <w:vAlign w:val="center"/>
        </w:tcPr>
        <w:p w:rsidR="0058533C" w:rsidRPr="00872FF3" w:rsidRDefault="0058533C" w:rsidP="009322ED">
          <w:pPr>
            <w:widowControl w:val="0"/>
            <w:tabs>
              <w:tab w:val="center" w:pos="4320"/>
              <w:tab w:val="right" w:pos="8640"/>
            </w:tabs>
            <w:overflowPunct w:val="0"/>
            <w:autoSpaceDE w:val="0"/>
            <w:autoSpaceDN w:val="0"/>
            <w:adjustRightInd w:val="0"/>
            <w:jc w:val="center"/>
            <w:textAlignment w:val="baseline"/>
            <w:rPr>
              <w:b/>
              <w:lang w:eastAsia="en-US"/>
            </w:rPr>
          </w:pPr>
          <w:r>
            <w:rPr>
              <w:b/>
              <w:lang w:eastAsia="en-US"/>
            </w:rPr>
            <w:t>КВАЛИФИКАЦИОННА ХАРАКТЕРИСТИКА</w:t>
          </w:r>
        </w:p>
      </w:tc>
      <w:tc>
        <w:tcPr>
          <w:tcW w:w="2324" w:type="dxa"/>
          <w:vAlign w:val="center"/>
        </w:tcPr>
        <w:p w:rsidR="0058533C" w:rsidRPr="00872FF3" w:rsidRDefault="0058533C" w:rsidP="009322ED">
          <w:pPr>
            <w:widowControl w:val="0"/>
            <w:tabs>
              <w:tab w:val="center" w:pos="4320"/>
              <w:tab w:val="right" w:pos="8640"/>
            </w:tabs>
            <w:overflowPunct w:val="0"/>
            <w:autoSpaceDE w:val="0"/>
            <w:autoSpaceDN w:val="0"/>
            <w:adjustRightInd w:val="0"/>
            <w:textAlignment w:val="baseline"/>
            <w:rPr>
              <w:sz w:val="22"/>
              <w:lang w:eastAsia="en-US"/>
            </w:rPr>
          </w:pPr>
          <w:r w:rsidRPr="00872FF3">
            <w:rPr>
              <w:sz w:val="22"/>
              <w:lang w:eastAsia="en-US"/>
            </w:rPr>
            <w:t>Дата: 10.07.2013 г.</w:t>
          </w:r>
        </w:p>
      </w:tc>
    </w:tr>
    <w:tr w:rsidR="0058533C" w:rsidRPr="00872FF3" w:rsidTr="009322ED">
      <w:trPr>
        <w:cantSplit/>
        <w:trHeight w:val="276"/>
      </w:trPr>
      <w:tc>
        <w:tcPr>
          <w:tcW w:w="1843" w:type="dxa"/>
          <w:vMerge/>
        </w:tcPr>
        <w:p w:rsidR="0058533C" w:rsidRPr="00872FF3" w:rsidRDefault="0058533C" w:rsidP="009322ED">
          <w:pPr>
            <w:widowControl w:val="0"/>
            <w:tabs>
              <w:tab w:val="center" w:pos="4320"/>
              <w:tab w:val="right" w:pos="8640"/>
            </w:tabs>
            <w:overflowPunct w:val="0"/>
            <w:autoSpaceDE w:val="0"/>
            <w:autoSpaceDN w:val="0"/>
            <w:adjustRightInd w:val="0"/>
            <w:textAlignment w:val="baseline"/>
            <w:rPr>
              <w:sz w:val="19"/>
              <w:lang w:eastAsia="en-US"/>
            </w:rPr>
          </w:pPr>
        </w:p>
      </w:tc>
      <w:tc>
        <w:tcPr>
          <w:tcW w:w="6039" w:type="dxa"/>
          <w:vMerge/>
        </w:tcPr>
        <w:p w:rsidR="0058533C" w:rsidRPr="00872FF3" w:rsidRDefault="0058533C" w:rsidP="009322ED">
          <w:pPr>
            <w:widowControl w:val="0"/>
            <w:tabs>
              <w:tab w:val="center" w:pos="4320"/>
              <w:tab w:val="right" w:pos="8640"/>
            </w:tabs>
            <w:overflowPunct w:val="0"/>
            <w:autoSpaceDE w:val="0"/>
            <w:autoSpaceDN w:val="0"/>
            <w:adjustRightInd w:val="0"/>
            <w:textAlignment w:val="baseline"/>
            <w:rPr>
              <w:sz w:val="19"/>
              <w:lang w:eastAsia="en-US"/>
            </w:rPr>
          </w:pPr>
        </w:p>
      </w:tc>
      <w:tc>
        <w:tcPr>
          <w:tcW w:w="2324" w:type="dxa"/>
          <w:vAlign w:val="center"/>
        </w:tcPr>
        <w:p w:rsidR="0058533C" w:rsidRPr="00872FF3" w:rsidRDefault="0058533C" w:rsidP="009322ED">
          <w:pPr>
            <w:widowControl w:val="0"/>
            <w:tabs>
              <w:tab w:val="center" w:pos="4320"/>
              <w:tab w:val="right" w:pos="8640"/>
            </w:tabs>
            <w:overflowPunct w:val="0"/>
            <w:autoSpaceDE w:val="0"/>
            <w:autoSpaceDN w:val="0"/>
            <w:adjustRightInd w:val="0"/>
            <w:textAlignment w:val="baseline"/>
            <w:rPr>
              <w:sz w:val="22"/>
              <w:lang w:eastAsia="en-US"/>
            </w:rPr>
          </w:pPr>
          <w:r w:rsidRPr="00872FF3">
            <w:rPr>
              <w:sz w:val="22"/>
              <w:lang w:eastAsia="en-US"/>
            </w:rPr>
            <w:t xml:space="preserve">Страница </w:t>
          </w:r>
          <w:r w:rsidRPr="00872FF3">
            <w:rPr>
              <w:lang w:eastAsia="en-US"/>
            </w:rPr>
            <w:fldChar w:fldCharType="begin"/>
          </w:r>
          <w:r w:rsidRPr="00872FF3">
            <w:rPr>
              <w:lang w:eastAsia="en-US"/>
            </w:rPr>
            <w:instrText xml:space="preserve"> PAGE </w:instrText>
          </w:r>
          <w:r w:rsidRPr="00872FF3">
            <w:rPr>
              <w:lang w:eastAsia="en-US"/>
            </w:rPr>
            <w:fldChar w:fldCharType="separate"/>
          </w:r>
          <w:r w:rsidR="00B257CC">
            <w:rPr>
              <w:noProof/>
              <w:lang w:eastAsia="en-US"/>
            </w:rPr>
            <w:t>3</w:t>
          </w:r>
          <w:r w:rsidRPr="00872FF3">
            <w:rPr>
              <w:lang w:eastAsia="en-US"/>
            </w:rPr>
            <w:fldChar w:fldCharType="end"/>
          </w:r>
          <w:r w:rsidRPr="00872FF3">
            <w:rPr>
              <w:lang w:eastAsia="en-US"/>
            </w:rPr>
            <w:t xml:space="preserve"> от </w:t>
          </w:r>
          <w:r w:rsidRPr="00872FF3">
            <w:rPr>
              <w:lang w:eastAsia="en-US"/>
            </w:rPr>
            <w:fldChar w:fldCharType="begin"/>
          </w:r>
          <w:r w:rsidRPr="00872FF3">
            <w:rPr>
              <w:lang w:eastAsia="en-US"/>
            </w:rPr>
            <w:instrText xml:space="preserve"> NUMPAGES </w:instrText>
          </w:r>
          <w:r w:rsidRPr="00872FF3">
            <w:rPr>
              <w:lang w:eastAsia="en-US"/>
            </w:rPr>
            <w:fldChar w:fldCharType="separate"/>
          </w:r>
          <w:r w:rsidR="00B257CC">
            <w:rPr>
              <w:noProof/>
              <w:lang w:eastAsia="en-US"/>
            </w:rPr>
            <w:t>4</w:t>
          </w:r>
          <w:r w:rsidRPr="00872FF3">
            <w:rPr>
              <w:lang w:eastAsia="en-US"/>
            </w:rPr>
            <w:fldChar w:fldCharType="end"/>
          </w:r>
        </w:p>
      </w:tc>
    </w:tr>
  </w:tbl>
  <w:p w:rsidR="0058533C" w:rsidRDefault="005853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50"/>
      <w:gridCol w:w="5648"/>
      <w:gridCol w:w="2296"/>
    </w:tblGrid>
    <w:tr w:rsidR="0058533C" w:rsidRPr="00872FF3" w:rsidTr="005C3B4E">
      <w:trPr>
        <w:cantSplit/>
        <w:trHeight w:val="275"/>
      </w:trPr>
      <w:tc>
        <w:tcPr>
          <w:tcW w:w="903" w:type="pct"/>
          <w:vMerge w:val="restart"/>
          <w:vAlign w:val="center"/>
        </w:tcPr>
        <w:p w:rsidR="0058533C" w:rsidRPr="00872FF3" w:rsidRDefault="00EF4F2C" w:rsidP="009322ED">
          <w:pPr>
            <w:widowControl w:val="0"/>
            <w:tabs>
              <w:tab w:val="center" w:pos="4320"/>
              <w:tab w:val="right" w:pos="8640"/>
            </w:tabs>
            <w:overflowPunct w:val="0"/>
            <w:autoSpaceDE w:val="0"/>
            <w:autoSpaceDN w:val="0"/>
            <w:adjustRightInd w:val="0"/>
            <w:jc w:val="center"/>
            <w:textAlignment w:val="baseline"/>
            <w:rPr>
              <w:sz w:val="22"/>
              <w:lang w:eastAsia="en-US"/>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20.85pt;margin-top:3.3pt;width:44.05pt;height:45pt;z-index:251656704"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51" DrawAspect="Content" ObjectID="_1580983806" r:id="rId2"/>
            </w:object>
          </w:r>
        </w:p>
      </w:tc>
      <w:tc>
        <w:tcPr>
          <w:tcW w:w="2913" w:type="pct"/>
          <w:vMerge w:val="restart"/>
          <w:vAlign w:val="center"/>
        </w:tcPr>
        <w:p w:rsidR="0058533C" w:rsidRPr="00872FF3" w:rsidRDefault="0058533C" w:rsidP="009322ED">
          <w:pPr>
            <w:widowControl w:val="0"/>
            <w:tabs>
              <w:tab w:val="center" w:pos="4320"/>
              <w:tab w:val="right" w:pos="8640"/>
            </w:tabs>
            <w:overflowPunct w:val="0"/>
            <w:autoSpaceDE w:val="0"/>
            <w:autoSpaceDN w:val="0"/>
            <w:adjustRightInd w:val="0"/>
            <w:jc w:val="center"/>
            <w:textAlignment w:val="baseline"/>
            <w:rPr>
              <w:lang w:eastAsia="en-US"/>
            </w:rPr>
          </w:pPr>
          <w:r w:rsidRPr="00872FF3">
            <w:rPr>
              <w:lang w:eastAsia="en-US"/>
            </w:rPr>
            <w:t>ФОРМУЛЯР</w:t>
          </w:r>
        </w:p>
      </w:tc>
      <w:tc>
        <w:tcPr>
          <w:tcW w:w="1184" w:type="pct"/>
          <w:vAlign w:val="center"/>
        </w:tcPr>
        <w:p w:rsidR="0058533C" w:rsidRPr="00872FF3" w:rsidRDefault="0058533C" w:rsidP="009322ED">
          <w:pPr>
            <w:widowControl w:val="0"/>
            <w:tabs>
              <w:tab w:val="center" w:pos="4320"/>
              <w:tab w:val="right" w:pos="8640"/>
            </w:tabs>
            <w:overflowPunct w:val="0"/>
            <w:autoSpaceDE w:val="0"/>
            <w:autoSpaceDN w:val="0"/>
            <w:adjustRightInd w:val="0"/>
            <w:textAlignment w:val="baseline"/>
            <w:rPr>
              <w:sz w:val="22"/>
              <w:lang w:eastAsia="en-US"/>
            </w:rPr>
          </w:pPr>
          <w:r>
            <w:rPr>
              <w:sz w:val="22"/>
              <w:lang w:eastAsia="en-US"/>
            </w:rPr>
            <w:t>Индекс: Фо 03.08</w:t>
          </w:r>
          <w:r w:rsidRPr="00872FF3">
            <w:rPr>
              <w:sz w:val="22"/>
              <w:lang w:eastAsia="en-US"/>
            </w:rPr>
            <w:t>.01-02</w:t>
          </w:r>
        </w:p>
      </w:tc>
    </w:tr>
    <w:tr w:rsidR="0058533C" w:rsidRPr="00872FF3" w:rsidTr="005C3B4E">
      <w:trPr>
        <w:cantSplit/>
        <w:trHeight w:val="275"/>
      </w:trPr>
      <w:tc>
        <w:tcPr>
          <w:tcW w:w="903" w:type="pct"/>
          <w:vMerge/>
          <w:vAlign w:val="center"/>
        </w:tcPr>
        <w:p w:rsidR="0058533C" w:rsidRPr="00872FF3" w:rsidRDefault="0058533C" w:rsidP="009322ED">
          <w:pPr>
            <w:widowControl w:val="0"/>
            <w:tabs>
              <w:tab w:val="center" w:pos="4320"/>
              <w:tab w:val="right" w:pos="8640"/>
            </w:tabs>
            <w:overflowPunct w:val="0"/>
            <w:autoSpaceDE w:val="0"/>
            <w:autoSpaceDN w:val="0"/>
            <w:adjustRightInd w:val="0"/>
            <w:jc w:val="center"/>
            <w:textAlignment w:val="baseline"/>
            <w:rPr>
              <w:sz w:val="22"/>
              <w:lang w:eastAsia="en-US"/>
            </w:rPr>
          </w:pPr>
        </w:p>
      </w:tc>
      <w:tc>
        <w:tcPr>
          <w:tcW w:w="2913" w:type="pct"/>
          <w:vMerge/>
          <w:vAlign w:val="center"/>
        </w:tcPr>
        <w:p w:rsidR="0058533C" w:rsidRPr="00872FF3" w:rsidRDefault="0058533C" w:rsidP="009322ED">
          <w:pPr>
            <w:widowControl w:val="0"/>
            <w:tabs>
              <w:tab w:val="center" w:pos="4320"/>
              <w:tab w:val="right" w:pos="8640"/>
            </w:tabs>
            <w:overflowPunct w:val="0"/>
            <w:autoSpaceDE w:val="0"/>
            <w:autoSpaceDN w:val="0"/>
            <w:adjustRightInd w:val="0"/>
            <w:jc w:val="center"/>
            <w:textAlignment w:val="baseline"/>
            <w:rPr>
              <w:sz w:val="32"/>
              <w:lang w:eastAsia="en-US"/>
            </w:rPr>
          </w:pPr>
        </w:p>
      </w:tc>
      <w:tc>
        <w:tcPr>
          <w:tcW w:w="1184" w:type="pct"/>
          <w:vAlign w:val="center"/>
        </w:tcPr>
        <w:p w:rsidR="0058533C" w:rsidRPr="00872FF3" w:rsidRDefault="0058533C" w:rsidP="009322ED">
          <w:pPr>
            <w:widowControl w:val="0"/>
            <w:tabs>
              <w:tab w:val="center" w:pos="4320"/>
              <w:tab w:val="right" w:pos="8640"/>
            </w:tabs>
            <w:overflowPunct w:val="0"/>
            <w:autoSpaceDE w:val="0"/>
            <w:autoSpaceDN w:val="0"/>
            <w:adjustRightInd w:val="0"/>
            <w:textAlignment w:val="baseline"/>
            <w:rPr>
              <w:sz w:val="22"/>
              <w:lang w:eastAsia="en-US"/>
            </w:rPr>
          </w:pPr>
          <w:r w:rsidRPr="00872FF3">
            <w:rPr>
              <w:sz w:val="22"/>
              <w:lang w:eastAsia="en-US"/>
            </w:rPr>
            <w:t>Издание: П</w:t>
          </w:r>
        </w:p>
      </w:tc>
    </w:tr>
    <w:tr w:rsidR="0058533C" w:rsidRPr="00872FF3" w:rsidTr="005C3B4E">
      <w:trPr>
        <w:cantSplit/>
        <w:trHeight w:val="275"/>
      </w:trPr>
      <w:tc>
        <w:tcPr>
          <w:tcW w:w="903" w:type="pct"/>
          <w:vMerge/>
          <w:vAlign w:val="center"/>
        </w:tcPr>
        <w:p w:rsidR="0058533C" w:rsidRPr="00872FF3" w:rsidRDefault="0058533C" w:rsidP="009322ED">
          <w:pPr>
            <w:widowControl w:val="0"/>
            <w:tabs>
              <w:tab w:val="center" w:pos="4320"/>
              <w:tab w:val="right" w:pos="8640"/>
            </w:tabs>
            <w:overflowPunct w:val="0"/>
            <w:autoSpaceDE w:val="0"/>
            <w:autoSpaceDN w:val="0"/>
            <w:adjustRightInd w:val="0"/>
            <w:jc w:val="center"/>
            <w:textAlignment w:val="baseline"/>
            <w:rPr>
              <w:sz w:val="22"/>
              <w:lang w:eastAsia="en-US"/>
            </w:rPr>
          </w:pPr>
        </w:p>
      </w:tc>
      <w:tc>
        <w:tcPr>
          <w:tcW w:w="2913" w:type="pct"/>
          <w:vMerge w:val="restart"/>
          <w:vAlign w:val="center"/>
        </w:tcPr>
        <w:p w:rsidR="0058533C" w:rsidRPr="00872FF3" w:rsidRDefault="0058533C" w:rsidP="009322ED">
          <w:pPr>
            <w:widowControl w:val="0"/>
            <w:tabs>
              <w:tab w:val="center" w:pos="4320"/>
              <w:tab w:val="right" w:pos="8640"/>
            </w:tabs>
            <w:overflowPunct w:val="0"/>
            <w:autoSpaceDE w:val="0"/>
            <w:autoSpaceDN w:val="0"/>
            <w:adjustRightInd w:val="0"/>
            <w:jc w:val="center"/>
            <w:textAlignment w:val="baseline"/>
            <w:rPr>
              <w:b/>
              <w:lang w:eastAsia="en-US"/>
            </w:rPr>
          </w:pPr>
          <w:r>
            <w:rPr>
              <w:b/>
              <w:lang w:eastAsia="en-US"/>
            </w:rPr>
            <w:t>КВАЛИФИКАЦИОННА ХАРАКТЕРИСТИКА</w:t>
          </w:r>
        </w:p>
      </w:tc>
      <w:tc>
        <w:tcPr>
          <w:tcW w:w="1184" w:type="pct"/>
          <w:vAlign w:val="center"/>
        </w:tcPr>
        <w:p w:rsidR="0058533C" w:rsidRPr="00872FF3" w:rsidRDefault="008D2845" w:rsidP="009322ED">
          <w:pPr>
            <w:widowControl w:val="0"/>
            <w:tabs>
              <w:tab w:val="center" w:pos="4320"/>
              <w:tab w:val="right" w:pos="8640"/>
            </w:tabs>
            <w:overflowPunct w:val="0"/>
            <w:autoSpaceDE w:val="0"/>
            <w:autoSpaceDN w:val="0"/>
            <w:adjustRightInd w:val="0"/>
            <w:textAlignment w:val="baseline"/>
            <w:rPr>
              <w:sz w:val="22"/>
              <w:lang w:eastAsia="en-US"/>
            </w:rPr>
          </w:pPr>
          <w:r>
            <w:rPr>
              <w:sz w:val="22"/>
              <w:lang w:eastAsia="en-US"/>
            </w:rPr>
            <w:t>Дата: 10.0</w:t>
          </w:r>
          <w:r>
            <w:rPr>
              <w:sz w:val="22"/>
              <w:lang w:val="en-US" w:eastAsia="en-US"/>
            </w:rPr>
            <w:t>1</w:t>
          </w:r>
          <w:r w:rsidR="0058533C" w:rsidRPr="00872FF3">
            <w:rPr>
              <w:sz w:val="22"/>
              <w:lang w:eastAsia="en-US"/>
            </w:rPr>
            <w:t>.2013 г.</w:t>
          </w:r>
        </w:p>
      </w:tc>
    </w:tr>
    <w:tr w:rsidR="0058533C" w:rsidRPr="00872FF3" w:rsidTr="005C3B4E">
      <w:trPr>
        <w:cantSplit/>
        <w:trHeight w:val="276"/>
      </w:trPr>
      <w:tc>
        <w:tcPr>
          <w:tcW w:w="903" w:type="pct"/>
          <w:vMerge/>
        </w:tcPr>
        <w:p w:rsidR="0058533C" w:rsidRPr="00872FF3" w:rsidRDefault="0058533C" w:rsidP="009322ED">
          <w:pPr>
            <w:widowControl w:val="0"/>
            <w:tabs>
              <w:tab w:val="center" w:pos="4320"/>
              <w:tab w:val="right" w:pos="8640"/>
            </w:tabs>
            <w:overflowPunct w:val="0"/>
            <w:autoSpaceDE w:val="0"/>
            <w:autoSpaceDN w:val="0"/>
            <w:adjustRightInd w:val="0"/>
            <w:textAlignment w:val="baseline"/>
            <w:rPr>
              <w:sz w:val="19"/>
              <w:lang w:eastAsia="en-US"/>
            </w:rPr>
          </w:pPr>
        </w:p>
      </w:tc>
      <w:tc>
        <w:tcPr>
          <w:tcW w:w="2913" w:type="pct"/>
          <w:vMerge/>
        </w:tcPr>
        <w:p w:rsidR="0058533C" w:rsidRPr="00872FF3" w:rsidRDefault="0058533C" w:rsidP="009322ED">
          <w:pPr>
            <w:widowControl w:val="0"/>
            <w:tabs>
              <w:tab w:val="center" w:pos="4320"/>
              <w:tab w:val="right" w:pos="8640"/>
            </w:tabs>
            <w:overflowPunct w:val="0"/>
            <w:autoSpaceDE w:val="0"/>
            <w:autoSpaceDN w:val="0"/>
            <w:adjustRightInd w:val="0"/>
            <w:textAlignment w:val="baseline"/>
            <w:rPr>
              <w:sz w:val="19"/>
              <w:lang w:eastAsia="en-US"/>
            </w:rPr>
          </w:pPr>
        </w:p>
      </w:tc>
      <w:tc>
        <w:tcPr>
          <w:tcW w:w="1184" w:type="pct"/>
          <w:vAlign w:val="center"/>
        </w:tcPr>
        <w:p w:rsidR="0058533C" w:rsidRPr="00872FF3" w:rsidRDefault="0058533C" w:rsidP="009322ED">
          <w:pPr>
            <w:widowControl w:val="0"/>
            <w:tabs>
              <w:tab w:val="center" w:pos="4320"/>
              <w:tab w:val="right" w:pos="8640"/>
            </w:tabs>
            <w:overflowPunct w:val="0"/>
            <w:autoSpaceDE w:val="0"/>
            <w:autoSpaceDN w:val="0"/>
            <w:adjustRightInd w:val="0"/>
            <w:textAlignment w:val="baseline"/>
            <w:rPr>
              <w:sz w:val="22"/>
              <w:lang w:eastAsia="en-US"/>
            </w:rPr>
          </w:pPr>
          <w:r w:rsidRPr="00872FF3">
            <w:rPr>
              <w:sz w:val="22"/>
              <w:lang w:eastAsia="en-US"/>
            </w:rPr>
            <w:t xml:space="preserve">Страница </w:t>
          </w:r>
          <w:r w:rsidRPr="00872FF3">
            <w:rPr>
              <w:lang w:eastAsia="en-US"/>
            </w:rPr>
            <w:fldChar w:fldCharType="begin"/>
          </w:r>
          <w:r w:rsidRPr="00872FF3">
            <w:rPr>
              <w:lang w:eastAsia="en-US"/>
            </w:rPr>
            <w:instrText xml:space="preserve"> PAGE </w:instrText>
          </w:r>
          <w:r w:rsidRPr="00872FF3">
            <w:rPr>
              <w:lang w:eastAsia="en-US"/>
            </w:rPr>
            <w:fldChar w:fldCharType="separate"/>
          </w:r>
          <w:r w:rsidR="00B257CC">
            <w:rPr>
              <w:noProof/>
              <w:lang w:eastAsia="en-US"/>
            </w:rPr>
            <w:t>1</w:t>
          </w:r>
          <w:r w:rsidRPr="00872FF3">
            <w:rPr>
              <w:lang w:eastAsia="en-US"/>
            </w:rPr>
            <w:fldChar w:fldCharType="end"/>
          </w:r>
          <w:r w:rsidRPr="00872FF3">
            <w:rPr>
              <w:lang w:eastAsia="en-US"/>
            </w:rPr>
            <w:t xml:space="preserve"> от </w:t>
          </w:r>
          <w:r w:rsidRPr="00872FF3">
            <w:rPr>
              <w:lang w:eastAsia="en-US"/>
            </w:rPr>
            <w:fldChar w:fldCharType="begin"/>
          </w:r>
          <w:r w:rsidRPr="00872FF3">
            <w:rPr>
              <w:lang w:eastAsia="en-US"/>
            </w:rPr>
            <w:instrText xml:space="preserve"> NUMPAGES </w:instrText>
          </w:r>
          <w:r w:rsidRPr="00872FF3">
            <w:rPr>
              <w:lang w:eastAsia="en-US"/>
            </w:rPr>
            <w:fldChar w:fldCharType="separate"/>
          </w:r>
          <w:r w:rsidR="00B257CC">
            <w:rPr>
              <w:noProof/>
              <w:lang w:eastAsia="en-US"/>
            </w:rPr>
            <w:t>4</w:t>
          </w:r>
          <w:r w:rsidRPr="00872FF3">
            <w:rPr>
              <w:lang w:eastAsia="en-US"/>
            </w:rPr>
            <w:fldChar w:fldCharType="end"/>
          </w:r>
        </w:p>
      </w:tc>
    </w:tr>
  </w:tbl>
  <w:p w:rsidR="0058533C" w:rsidRDefault="005853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Times New Roman" w:hAnsi="Times New Roman"/>
        <w:b/>
        <w:i w:val="0"/>
        <w:smallCaps w:val="0"/>
        <w:strike w:val="0"/>
        <w:color w:val="000000"/>
        <w:spacing w:val="0"/>
        <w:w w:val="100"/>
        <w:position w:val="0"/>
        <w:sz w:val="23"/>
        <w:u w:val="none"/>
      </w:rPr>
    </w:lvl>
    <w:lvl w:ilvl="1">
      <w:start w:val="1"/>
      <w:numFmt w:val="bullet"/>
      <w:lvlText w:val="-"/>
      <w:lvlJc w:val="left"/>
      <w:rPr>
        <w:rFonts w:ascii="Times New Roman" w:hAnsi="Times New Roman"/>
        <w:b/>
        <w:i w:val="0"/>
        <w:smallCaps w:val="0"/>
        <w:strike w:val="0"/>
        <w:color w:val="000000"/>
        <w:spacing w:val="0"/>
        <w:w w:val="100"/>
        <w:position w:val="0"/>
        <w:sz w:val="23"/>
        <w:u w:val="none"/>
      </w:rPr>
    </w:lvl>
    <w:lvl w:ilvl="2">
      <w:start w:val="1"/>
      <w:numFmt w:val="bullet"/>
      <w:lvlText w:val="-"/>
      <w:lvlJc w:val="left"/>
      <w:rPr>
        <w:rFonts w:ascii="Times New Roman" w:hAnsi="Times New Roman"/>
        <w:b/>
        <w:i w:val="0"/>
        <w:smallCaps w:val="0"/>
        <w:strike w:val="0"/>
        <w:color w:val="000000"/>
        <w:spacing w:val="0"/>
        <w:w w:val="100"/>
        <w:position w:val="0"/>
        <w:sz w:val="23"/>
        <w:u w:val="none"/>
      </w:rPr>
    </w:lvl>
    <w:lvl w:ilvl="3">
      <w:start w:val="1"/>
      <w:numFmt w:val="bullet"/>
      <w:lvlText w:val="-"/>
      <w:lvlJc w:val="left"/>
      <w:rPr>
        <w:rFonts w:ascii="Times New Roman" w:hAnsi="Times New Roman"/>
        <w:b/>
        <w:i w:val="0"/>
        <w:smallCaps w:val="0"/>
        <w:strike w:val="0"/>
        <w:color w:val="000000"/>
        <w:spacing w:val="0"/>
        <w:w w:val="100"/>
        <w:position w:val="0"/>
        <w:sz w:val="23"/>
        <w:u w:val="none"/>
      </w:rPr>
    </w:lvl>
    <w:lvl w:ilvl="4">
      <w:start w:val="1"/>
      <w:numFmt w:val="bullet"/>
      <w:lvlText w:val="-"/>
      <w:lvlJc w:val="left"/>
      <w:rPr>
        <w:rFonts w:ascii="Times New Roman" w:hAnsi="Times New Roman"/>
        <w:b/>
        <w:i w:val="0"/>
        <w:smallCaps w:val="0"/>
        <w:strike w:val="0"/>
        <w:color w:val="000000"/>
        <w:spacing w:val="0"/>
        <w:w w:val="100"/>
        <w:position w:val="0"/>
        <w:sz w:val="23"/>
        <w:u w:val="none"/>
      </w:rPr>
    </w:lvl>
    <w:lvl w:ilvl="5">
      <w:start w:val="1"/>
      <w:numFmt w:val="bullet"/>
      <w:lvlText w:val="-"/>
      <w:lvlJc w:val="left"/>
      <w:rPr>
        <w:rFonts w:ascii="Times New Roman" w:hAnsi="Times New Roman"/>
        <w:b/>
        <w:i w:val="0"/>
        <w:smallCaps w:val="0"/>
        <w:strike w:val="0"/>
        <w:color w:val="000000"/>
        <w:spacing w:val="0"/>
        <w:w w:val="100"/>
        <w:position w:val="0"/>
        <w:sz w:val="23"/>
        <w:u w:val="none"/>
      </w:rPr>
    </w:lvl>
    <w:lvl w:ilvl="6">
      <w:start w:val="1"/>
      <w:numFmt w:val="bullet"/>
      <w:lvlText w:val="-"/>
      <w:lvlJc w:val="left"/>
      <w:rPr>
        <w:rFonts w:ascii="Times New Roman" w:hAnsi="Times New Roman"/>
        <w:b/>
        <w:i w:val="0"/>
        <w:smallCaps w:val="0"/>
        <w:strike w:val="0"/>
        <w:color w:val="000000"/>
        <w:spacing w:val="0"/>
        <w:w w:val="100"/>
        <w:position w:val="0"/>
        <w:sz w:val="23"/>
        <w:u w:val="none"/>
      </w:rPr>
    </w:lvl>
    <w:lvl w:ilvl="7">
      <w:start w:val="1"/>
      <w:numFmt w:val="bullet"/>
      <w:lvlText w:val="-"/>
      <w:lvlJc w:val="left"/>
      <w:rPr>
        <w:rFonts w:ascii="Times New Roman" w:hAnsi="Times New Roman"/>
        <w:b/>
        <w:i w:val="0"/>
        <w:smallCaps w:val="0"/>
        <w:strike w:val="0"/>
        <w:color w:val="000000"/>
        <w:spacing w:val="0"/>
        <w:w w:val="100"/>
        <w:position w:val="0"/>
        <w:sz w:val="23"/>
        <w:u w:val="none"/>
      </w:rPr>
    </w:lvl>
    <w:lvl w:ilvl="8">
      <w:start w:val="1"/>
      <w:numFmt w:val="bullet"/>
      <w:lvlText w:val="-"/>
      <w:lvlJc w:val="left"/>
      <w:rPr>
        <w:rFonts w:ascii="Times New Roman" w:hAnsi="Times New Roman"/>
        <w:b/>
        <w:i w:val="0"/>
        <w:smallCaps w:val="0"/>
        <w:strike w:val="0"/>
        <w:color w:val="000000"/>
        <w:spacing w:val="0"/>
        <w:w w:val="100"/>
        <w:position w:val="0"/>
        <w:sz w:val="23"/>
        <w:u w:val="none"/>
      </w:rPr>
    </w:lvl>
  </w:abstractNum>
  <w:abstractNum w:abstractNumId="1" w15:restartNumberingAfterBreak="0">
    <w:nsid w:val="03DE0992"/>
    <w:multiLevelType w:val="multilevel"/>
    <w:tmpl w:val="9B42E144"/>
    <w:lvl w:ilvl="0">
      <w:start w:val="1"/>
      <w:numFmt w:val="decimal"/>
      <w:suff w:val="space"/>
      <w:lvlText w:val="%1."/>
      <w:lvlJc w:val="left"/>
      <w:pPr>
        <w:ind w:left="1785" w:hanging="360"/>
      </w:pPr>
      <w:rPr>
        <w:rFonts w:hint="default"/>
        <w:b/>
      </w:rPr>
    </w:lvl>
    <w:lvl w:ilvl="1">
      <w:start w:val="1"/>
      <w:numFmt w:val="decimal"/>
      <w:isLgl/>
      <w:suff w:val="space"/>
      <w:lvlText w:val="%1.%2."/>
      <w:lvlJc w:val="left"/>
      <w:pPr>
        <w:ind w:left="178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145" w:hanging="72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505" w:hanging="1080"/>
      </w:pPr>
      <w:rPr>
        <w:rFonts w:hint="default"/>
      </w:rPr>
    </w:lvl>
    <w:lvl w:ilvl="6">
      <w:start w:val="1"/>
      <w:numFmt w:val="decimal"/>
      <w:isLgl/>
      <w:lvlText w:val="%1.%2.%3.%4.%5.%6.%7."/>
      <w:lvlJc w:val="left"/>
      <w:pPr>
        <w:ind w:left="2865" w:hanging="1440"/>
      </w:pPr>
      <w:rPr>
        <w:rFonts w:hint="default"/>
      </w:rPr>
    </w:lvl>
    <w:lvl w:ilvl="7">
      <w:start w:val="1"/>
      <w:numFmt w:val="decimal"/>
      <w:isLgl/>
      <w:lvlText w:val="%1.%2.%3.%4.%5.%6.%7.%8."/>
      <w:lvlJc w:val="left"/>
      <w:pPr>
        <w:ind w:left="2865" w:hanging="1440"/>
      </w:pPr>
      <w:rPr>
        <w:rFonts w:hint="default"/>
      </w:rPr>
    </w:lvl>
    <w:lvl w:ilvl="8">
      <w:start w:val="1"/>
      <w:numFmt w:val="decimal"/>
      <w:isLgl/>
      <w:lvlText w:val="%1.%2.%3.%4.%5.%6.%7.%8.%9."/>
      <w:lvlJc w:val="left"/>
      <w:pPr>
        <w:ind w:left="3225" w:hanging="1800"/>
      </w:pPr>
      <w:rPr>
        <w:rFonts w:hint="default"/>
      </w:rPr>
    </w:lvl>
  </w:abstractNum>
  <w:abstractNum w:abstractNumId="2" w15:restartNumberingAfterBreak="0">
    <w:nsid w:val="0B4D3CCF"/>
    <w:multiLevelType w:val="hybridMultilevel"/>
    <w:tmpl w:val="BB9E4900"/>
    <w:lvl w:ilvl="0" w:tplc="47026672">
      <w:start w:val="1"/>
      <w:numFmt w:val="lowerRoman"/>
      <w:lvlText w:val="%1."/>
      <w:lvlJc w:val="left"/>
      <w:pPr>
        <w:ind w:left="1425" w:hanging="72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3" w15:restartNumberingAfterBreak="0">
    <w:nsid w:val="0B71213C"/>
    <w:multiLevelType w:val="hybridMultilevel"/>
    <w:tmpl w:val="8B28EBF4"/>
    <w:lvl w:ilvl="0" w:tplc="88D8617E">
      <w:start w:val="1"/>
      <w:numFmt w:val="bullet"/>
      <w:suff w:val="space"/>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CF25091"/>
    <w:multiLevelType w:val="hybridMultilevel"/>
    <w:tmpl w:val="284E8326"/>
    <w:lvl w:ilvl="0" w:tplc="04090001">
      <w:start w:val="1"/>
      <w:numFmt w:val="bullet"/>
      <w:lvlText w:val=""/>
      <w:lvlJc w:val="left"/>
      <w:pPr>
        <w:tabs>
          <w:tab w:val="num" w:pos="284"/>
        </w:tabs>
        <w:ind w:left="28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DC853A4"/>
    <w:multiLevelType w:val="hybridMultilevel"/>
    <w:tmpl w:val="3B3AB31C"/>
    <w:lvl w:ilvl="0" w:tplc="04020001">
      <w:start w:val="1"/>
      <w:numFmt w:val="bullet"/>
      <w:lvlText w:val=""/>
      <w:lvlJc w:val="left"/>
      <w:pPr>
        <w:tabs>
          <w:tab w:val="num" w:pos="360"/>
        </w:tabs>
        <w:ind w:left="36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6" w15:restartNumberingAfterBreak="0">
    <w:nsid w:val="100A7DD0"/>
    <w:multiLevelType w:val="hybridMultilevel"/>
    <w:tmpl w:val="D7C8B920"/>
    <w:lvl w:ilvl="0" w:tplc="0409000F">
      <w:start w:val="1"/>
      <w:numFmt w:val="decimal"/>
      <w:lvlText w:val="%1."/>
      <w:lvlJc w:val="left"/>
      <w:pPr>
        <w:tabs>
          <w:tab w:val="num" w:pos="2136"/>
        </w:tabs>
        <w:ind w:left="2136" w:hanging="360"/>
      </w:pPr>
    </w:lvl>
    <w:lvl w:ilvl="1" w:tplc="04090019">
      <w:start w:val="1"/>
      <w:numFmt w:val="lowerLetter"/>
      <w:lvlText w:val="%2."/>
      <w:lvlJc w:val="left"/>
      <w:pPr>
        <w:tabs>
          <w:tab w:val="num" w:pos="2856"/>
        </w:tabs>
        <w:ind w:left="2856"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6BC28EF"/>
    <w:multiLevelType w:val="hybridMultilevel"/>
    <w:tmpl w:val="93DCC92C"/>
    <w:lvl w:ilvl="0" w:tplc="D1762DE0">
      <w:start w:val="3"/>
      <w:numFmt w:val="bullet"/>
      <w:lvlText w:val="-"/>
      <w:lvlJc w:val="left"/>
      <w:pPr>
        <w:tabs>
          <w:tab w:val="num" w:pos="1068"/>
        </w:tabs>
        <w:ind w:left="1068" w:hanging="360"/>
      </w:pPr>
      <w:rPr>
        <w:rFonts w:ascii="Times New Roman" w:eastAsia="Times New Roman" w:hAnsi="Times New Roman" w:cs="Times New Roman"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29056FA2"/>
    <w:multiLevelType w:val="hybridMultilevel"/>
    <w:tmpl w:val="C1F45668"/>
    <w:lvl w:ilvl="0" w:tplc="993ABAAA">
      <w:start w:val="1"/>
      <w:numFmt w:val="bullet"/>
      <w:suff w:val="space"/>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9" w15:restartNumberingAfterBreak="0">
    <w:nsid w:val="4AB54D34"/>
    <w:multiLevelType w:val="hybridMultilevel"/>
    <w:tmpl w:val="EAD22338"/>
    <w:lvl w:ilvl="0" w:tplc="7E528C7C">
      <w:start w:val="1"/>
      <w:numFmt w:val="bullet"/>
      <w:suff w:val="space"/>
      <w:lvlText w:val=""/>
      <w:lvlJc w:val="left"/>
      <w:pPr>
        <w:ind w:left="720" w:hanging="360"/>
      </w:pPr>
      <w:rPr>
        <w:rFonts w:ascii="Symbol" w:hAnsi="Symbol" w:hint="default"/>
      </w:rPr>
    </w:lvl>
    <w:lvl w:ilvl="1" w:tplc="04090001">
      <w:start w:val="1"/>
      <w:numFmt w:val="bullet"/>
      <w:lvlText w:val=""/>
      <w:lvlJc w:val="left"/>
      <w:pPr>
        <w:tabs>
          <w:tab w:val="num" w:pos="2496"/>
        </w:tabs>
        <w:ind w:left="2496" w:hanging="360"/>
      </w:pPr>
      <w:rPr>
        <w:rFonts w:ascii="Symbol" w:hAnsi="Symbol"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0" w15:restartNumberingAfterBreak="0">
    <w:nsid w:val="50923BDD"/>
    <w:multiLevelType w:val="multilevel"/>
    <w:tmpl w:val="80502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660E56"/>
    <w:multiLevelType w:val="hybridMultilevel"/>
    <w:tmpl w:val="2390B4CE"/>
    <w:lvl w:ilvl="0" w:tplc="C562B9BE">
      <w:start w:val="1"/>
      <w:numFmt w:val="bullet"/>
      <w:suff w:val="space"/>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2" w15:restartNumberingAfterBreak="0">
    <w:nsid w:val="5ED00CC5"/>
    <w:multiLevelType w:val="hybridMultilevel"/>
    <w:tmpl w:val="8F868EF2"/>
    <w:lvl w:ilvl="0" w:tplc="856AC60E">
      <w:start w:val="1"/>
      <w:numFmt w:val="bullet"/>
      <w:suff w:val="space"/>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5FB437EF"/>
    <w:multiLevelType w:val="hybridMultilevel"/>
    <w:tmpl w:val="12102F48"/>
    <w:lvl w:ilvl="0" w:tplc="856AC60E">
      <w:start w:val="1"/>
      <w:numFmt w:val="bullet"/>
      <w:suff w:val="space"/>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605C7FD3"/>
    <w:multiLevelType w:val="hybridMultilevel"/>
    <w:tmpl w:val="45F64550"/>
    <w:lvl w:ilvl="0" w:tplc="04090001">
      <w:start w:val="1"/>
      <w:numFmt w:val="bullet"/>
      <w:lvlText w:val=""/>
      <w:lvlJc w:val="left"/>
      <w:pPr>
        <w:tabs>
          <w:tab w:val="num" w:pos="284"/>
        </w:tabs>
        <w:ind w:left="28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7DB316C6"/>
    <w:multiLevelType w:val="multilevel"/>
    <w:tmpl w:val="C312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1"/>
  </w:num>
  <w:num w:numId="5">
    <w:abstractNumId w:val="9"/>
  </w:num>
  <w:num w:numId="6">
    <w:abstractNumId w:val="3"/>
  </w:num>
  <w:num w:numId="7">
    <w:abstractNumId w:val="8"/>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5"/>
  </w:num>
  <w:num w:numId="14">
    <w:abstractNumId w:val="3"/>
  </w:num>
  <w:num w:numId="15">
    <w:abstractNumId w:val="13"/>
  </w:num>
  <w:num w:numId="16">
    <w:abstractNumId w:val="0"/>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968"/>
    <w:rsid w:val="0001074A"/>
    <w:rsid w:val="0003338D"/>
    <w:rsid w:val="0004240F"/>
    <w:rsid w:val="00070C62"/>
    <w:rsid w:val="00071126"/>
    <w:rsid w:val="00073127"/>
    <w:rsid w:val="00076AFB"/>
    <w:rsid w:val="000A5FA3"/>
    <w:rsid w:val="000B016A"/>
    <w:rsid w:val="000B4C97"/>
    <w:rsid w:val="000C4D18"/>
    <w:rsid w:val="000C5635"/>
    <w:rsid w:val="00191687"/>
    <w:rsid w:val="001A1EAA"/>
    <w:rsid w:val="001A7541"/>
    <w:rsid w:val="001F0B33"/>
    <w:rsid w:val="002471E5"/>
    <w:rsid w:val="00247D6C"/>
    <w:rsid w:val="00260119"/>
    <w:rsid w:val="002924C8"/>
    <w:rsid w:val="00292863"/>
    <w:rsid w:val="002F130D"/>
    <w:rsid w:val="002F20D3"/>
    <w:rsid w:val="002F4E91"/>
    <w:rsid w:val="002F6DCC"/>
    <w:rsid w:val="00306D92"/>
    <w:rsid w:val="00307E00"/>
    <w:rsid w:val="00333B69"/>
    <w:rsid w:val="00362C5E"/>
    <w:rsid w:val="003944A7"/>
    <w:rsid w:val="003A0609"/>
    <w:rsid w:val="003C5717"/>
    <w:rsid w:val="003D0685"/>
    <w:rsid w:val="003F16D6"/>
    <w:rsid w:val="003F408B"/>
    <w:rsid w:val="004212E5"/>
    <w:rsid w:val="00422F31"/>
    <w:rsid w:val="00440A19"/>
    <w:rsid w:val="00485A00"/>
    <w:rsid w:val="00490188"/>
    <w:rsid w:val="004906E7"/>
    <w:rsid w:val="00500DFA"/>
    <w:rsid w:val="005030F1"/>
    <w:rsid w:val="00510C3C"/>
    <w:rsid w:val="00512192"/>
    <w:rsid w:val="005344EA"/>
    <w:rsid w:val="00556A99"/>
    <w:rsid w:val="0058533C"/>
    <w:rsid w:val="005C2400"/>
    <w:rsid w:val="005C3B4E"/>
    <w:rsid w:val="005D3677"/>
    <w:rsid w:val="00607D32"/>
    <w:rsid w:val="006335CA"/>
    <w:rsid w:val="00640AC6"/>
    <w:rsid w:val="00651CC8"/>
    <w:rsid w:val="0068029F"/>
    <w:rsid w:val="00687637"/>
    <w:rsid w:val="006D13A7"/>
    <w:rsid w:val="006D4A2E"/>
    <w:rsid w:val="006D4FE3"/>
    <w:rsid w:val="00703520"/>
    <w:rsid w:val="0071695E"/>
    <w:rsid w:val="0072335E"/>
    <w:rsid w:val="00724B88"/>
    <w:rsid w:val="00731968"/>
    <w:rsid w:val="00760445"/>
    <w:rsid w:val="00794C86"/>
    <w:rsid w:val="007B05E0"/>
    <w:rsid w:val="007B6B1C"/>
    <w:rsid w:val="007D70E4"/>
    <w:rsid w:val="007E48D1"/>
    <w:rsid w:val="00800C9B"/>
    <w:rsid w:val="008347AD"/>
    <w:rsid w:val="00837639"/>
    <w:rsid w:val="00837AE5"/>
    <w:rsid w:val="00861537"/>
    <w:rsid w:val="00871031"/>
    <w:rsid w:val="00882F8B"/>
    <w:rsid w:val="0089734A"/>
    <w:rsid w:val="008D2845"/>
    <w:rsid w:val="00903375"/>
    <w:rsid w:val="00906785"/>
    <w:rsid w:val="009137A9"/>
    <w:rsid w:val="00931B6A"/>
    <w:rsid w:val="009322ED"/>
    <w:rsid w:val="009A4FC6"/>
    <w:rsid w:val="009B3B29"/>
    <w:rsid w:val="009C496C"/>
    <w:rsid w:val="009E0387"/>
    <w:rsid w:val="009F2286"/>
    <w:rsid w:val="00A413E5"/>
    <w:rsid w:val="00A747EF"/>
    <w:rsid w:val="00AA0FBF"/>
    <w:rsid w:val="00AA1B23"/>
    <w:rsid w:val="00AB5283"/>
    <w:rsid w:val="00AD60DE"/>
    <w:rsid w:val="00AF4C6C"/>
    <w:rsid w:val="00B02E85"/>
    <w:rsid w:val="00B21D29"/>
    <w:rsid w:val="00B257CC"/>
    <w:rsid w:val="00B56DF0"/>
    <w:rsid w:val="00B649CD"/>
    <w:rsid w:val="00B76B63"/>
    <w:rsid w:val="00B9067F"/>
    <w:rsid w:val="00BA3EA9"/>
    <w:rsid w:val="00BA75A0"/>
    <w:rsid w:val="00C027F5"/>
    <w:rsid w:val="00C20855"/>
    <w:rsid w:val="00C35732"/>
    <w:rsid w:val="00C75010"/>
    <w:rsid w:val="00C85229"/>
    <w:rsid w:val="00CA36EB"/>
    <w:rsid w:val="00D3291B"/>
    <w:rsid w:val="00D56067"/>
    <w:rsid w:val="00D86CEA"/>
    <w:rsid w:val="00DD2879"/>
    <w:rsid w:val="00E73275"/>
    <w:rsid w:val="00EA38A0"/>
    <w:rsid w:val="00EE2E11"/>
    <w:rsid w:val="00EE3A04"/>
    <w:rsid w:val="00EF4F2C"/>
    <w:rsid w:val="00EF7B82"/>
    <w:rsid w:val="00F04B9F"/>
    <w:rsid w:val="00F17FA4"/>
    <w:rsid w:val="00F210B6"/>
    <w:rsid w:val="00F470C3"/>
    <w:rsid w:val="00F5266F"/>
    <w:rsid w:val="00FD2233"/>
    <w:rsid w:val="00FF38C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4"/>
    <o:shapelayout v:ext="edit">
      <o:idmap v:ext="edit" data="1"/>
    </o:shapelayout>
  </w:shapeDefaults>
  <w:decimalSymbol w:val=","/>
  <w:listSeparator w:val=";"/>
  <w14:docId w14:val="5A7D4B1B"/>
  <w15:docId w15:val="{02F4B19B-AAFB-40CB-B741-28951C9D7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56A99"/>
    <w:pPr>
      <w:tabs>
        <w:tab w:val="center" w:pos="4536"/>
        <w:tab w:val="right" w:pos="9072"/>
      </w:tabs>
    </w:pPr>
  </w:style>
  <w:style w:type="character" w:styleId="PageNumber">
    <w:name w:val="page number"/>
    <w:basedOn w:val="DefaultParagraphFont"/>
    <w:rsid w:val="00556A99"/>
  </w:style>
  <w:style w:type="paragraph" w:styleId="BodyTextIndent2">
    <w:name w:val="Body Text Indent 2"/>
    <w:basedOn w:val="Normal"/>
    <w:rsid w:val="00C20855"/>
    <w:pPr>
      <w:tabs>
        <w:tab w:val="left" w:pos="1215"/>
      </w:tabs>
      <w:ind w:left="1776"/>
    </w:pPr>
    <w:rPr>
      <w:szCs w:val="32"/>
    </w:rPr>
  </w:style>
  <w:style w:type="paragraph" w:styleId="Header">
    <w:name w:val="header"/>
    <w:basedOn w:val="Normal"/>
    <w:link w:val="HeaderChar"/>
    <w:uiPriority w:val="99"/>
    <w:semiHidden/>
    <w:unhideWhenUsed/>
    <w:rsid w:val="00500DFA"/>
    <w:pPr>
      <w:tabs>
        <w:tab w:val="center" w:pos="4536"/>
        <w:tab w:val="right" w:pos="9072"/>
      </w:tabs>
    </w:pPr>
  </w:style>
  <w:style w:type="character" w:customStyle="1" w:styleId="HeaderChar">
    <w:name w:val="Header Char"/>
    <w:link w:val="Header"/>
    <w:uiPriority w:val="99"/>
    <w:semiHidden/>
    <w:rsid w:val="00500DFA"/>
    <w:rPr>
      <w:sz w:val="24"/>
      <w:szCs w:val="24"/>
    </w:rPr>
  </w:style>
  <w:style w:type="table" w:styleId="TableGrid">
    <w:name w:val="Table Grid"/>
    <w:basedOn w:val="TableNormal"/>
    <w:uiPriority w:val="59"/>
    <w:rsid w:val="00585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533C"/>
    <w:rPr>
      <w:sz w:val="24"/>
      <w:szCs w:val="24"/>
    </w:rPr>
  </w:style>
  <w:style w:type="paragraph" w:styleId="BodyText">
    <w:name w:val="Body Text"/>
    <w:basedOn w:val="Normal"/>
    <w:link w:val="BodyTextChar"/>
    <w:uiPriority w:val="99"/>
    <w:semiHidden/>
    <w:unhideWhenUsed/>
    <w:rsid w:val="00C75010"/>
    <w:pPr>
      <w:spacing w:after="120"/>
    </w:pPr>
  </w:style>
  <w:style w:type="character" w:customStyle="1" w:styleId="BodyTextChar">
    <w:name w:val="Body Text Char"/>
    <w:link w:val="BodyText"/>
    <w:uiPriority w:val="99"/>
    <w:semiHidden/>
    <w:rsid w:val="00C75010"/>
    <w:rPr>
      <w:sz w:val="24"/>
      <w:szCs w:val="24"/>
    </w:rPr>
  </w:style>
  <w:style w:type="character" w:customStyle="1" w:styleId="Bodytext2">
    <w:name w:val="Body text (2)_"/>
    <w:link w:val="Bodytext21"/>
    <w:uiPriority w:val="99"/>
    <w:locked/>
    <w:rsid w:val="00C75010"/>
    <w:rPr>
      <w:b/>
      <w:bCs/>
      <w:sz w:val="26"/>
      <w:szCs w:val="26"/>
      <w:shd w:val="clear" w:color="auto" w:fill="FFFFFF"/>
    </w:rPr>
  </w:style>
  <w:style w:type="paragraph" w:customStyle="1" w:styleId="Bodytext21">
    <w:name w:val="Body text (2)1"/>
    <w:basedOn w:val="Normal"/>
    <w:link w:val="Bodytext2"/>
    <w:uiPriority w:val="99"/>
    <w:rsid w:val="00C75010"/>
    <w:pPr>
      <w:widowControl w:val="0"/>
      <w:shd w:val="clear" w:color="auto" w:fill="FFFFFF"/>
      <w:spacing w:before="660" w:line="320" w:lineRule="exact"/>
      <w:jc w:val="center"/>
    </w:pPr>
    <w:rPr>
      <w:b/>
      <w:bCs/>
      <w:sz w:val="26"/>
      <w:szCs w:val="26"/>
    </w:rPr>
  </w:style>
  <w:style w:type="character" w:customStyle="1" w:styleId="5">
    <w:name w:val="Основной текст (5)_"/>
    <w:link w:val="50"/>
    <w:uiPriority w:val="99"/>
    <w:locked/>
    <w:rsid w:val="00A747EF"/>
    <w:rPr>
      <w:b/>
      <w:bCs/>
      <w:sz w:val="23"/>
      <w:szCs w:val="23"/>
      <w:shd w:val="clear" w:color="auto" w:fill="FFFFFF"/>
    </w:rPr>
  </w:style>
  <w:style w:type="character" w:customStyle="1" w:styleId="51">
    <w:name w:val="Основной текст (5) + Не полужирный"/>
    <w:uiPriority w:val="99"/>
    <w:rsid w:val="00A747EF"/>
    <w:rPr>
      <w:b w:val="0"/>
      <w:bCs w:val="0"/>
      <w:sz w:val="23"/>
      <w:szCs w:val="23"/>
      <w:shd w:val="clear" w:color="auto" w:fill="FFFFFF"/>
    </w:rPr>
  </w:style>
  <w:style w:type="character" w:customStyle="1" w:styleId="a">
    <w:name w:val="Основной текст_"/>
    <w:link w:val="a0"/>
    <w:uiPriority w:val="99"/>
    <w:locked/>
    <w:rsid w:val="00A747EF"/>
    <w:rPr>
      <w:sz w:val="23"/>
      <w:szCs w:val="23"/>
      <w:shd w:val="clear" w:color="auto" w:fill="FFFFFF"/>
    </w:rPr>
  </w:style>
  <w:style w:type="character" w:customStyle="1" w:styleId="3">
    <w:name w:val="Заголовок №3_"/>
    <w:link w:val="30"/>
    <w:uiPriority w:val="99"/>
    <w:locked/>
    <w:rsid w:val="00A747EF"/>
    <w:rPr>
      <w:b/>
      <w:bCs/>
      <w:i/>
      <w:iCs/>
      <w:sz w:val="26"/>
      <w:szCs w:val="26"/>
      <w:shd w:val="clear" w:color="auto" w:fill="FFFFFF"/>
    </w:rPr>
  </w:style>
  <w:style w:type="character" w:customStyle="1" w:styleId="a1">
    <w:name w:val="Основной текст + Полужирный"/>
    <w:uiPriority w:val="99"/>
    <w:rsid w:val="00A747EF"/>
    <w:rPr>
      <w:b/>
      <w:bCs/>
      <w:sz w:val="23"/>
      <w:szCs w:val="23"/>
      <w:shd w:val="clear" w:color="auto" w:fill="FFFFFF"/>
    </w:rPr>
  </w:style>
  <w:style w:type="character" w:customStyle="1" w:styleId="2">
    <w:name w:val="Основной текст + Полужирный2"/>
    <w:uiPriority w:val="99"/>
    <w:rsid w:val="00A747EF"/>
    <w:rPr>
      <w:b/>
      <w:bCs/>
      <w:sz w:val="23"/>
      <w:szCs w:val="23"/>
      <w:u w:val="single"/>
      <w:shd w:val="clear" w:color="auto" w:fill="FFFFFF"/>
    </w:rPr>
  </w:style>
  <w:style w:type="character" w:customStyle="1" w:styleId="1">
    <w:name w:val="Основной текст + Полужирный1"/>
    <w:aliases w:val="Курсив"/>
    <w:uiPriority w:val="99"/>
    <w:rsid w:val="00A747EF"/>
    <w:rPr>
      <w:b/>
      <w:bCs/>
      <w:i/>
      <w:iCs/>
      <w:sz w:val="23"/>
      <w:szCs w:val="23"/>
      <w:shd w:val="clear" w:color="auto" w:fill="FFFFFF"/>
    </w:rPr>
  </w:style>
  <w:style w:type="character" w:customStyle="1" w:styleId="6">
    <w:name w:val="Основной текст (6)_"/>
    <w:link w:val="60"/>
    <w:uiPriority w:val="99"/>
    <w:locked/>
    <w:rsid w:val="00A747EF"/>
    <w:rPr>
      <w:rFonts w:ascii="Arial" w:hAnsi="Arial" w:cs="Arial"/>
      <w:b/>
      <w:bCs/>
      <w:sz w:val="9"/>
      <w:szCs w:val="9"/>
      <w:shd w:val="clear" w:color="auto" w:fill="FFFFFF"/>
    </w:rPr>
  </w:style>
  <w:style w:type="paragraph" w:customStyle="1" w:styleId="50">
    <w:name w:val="Основной текст (5)"/>
    <w:basedOn w:val="Normal"/>
    <w:link w:val="5"/>
    <w:uiPriority w:val="99"/>
    <w:rsid w:val="00A747EF"/>
    <w:pPr>
      <w:widowControl w:val="0"/>
      <w:shd w:val="clear" w:color="auto" w:fill="FFFFFF"/>
      <w:spacing w:line="414" w:lineRule="exact"/>
    </w:pPr>
    <w:rPr>
      <w:b/>
      <w:bCs/>
      <w:sz w:val="23"/>
      <w:szCs w:val="23"/>
    </w:rPr>
  </w:style>
  <w:style w:type="paragraph" w:customStyle="1" w:styleId="a0">
    <w:name w:val="Основной текст"/>
    <w:basedOn w:val="Normal"/>
    <w:link w:val="a"/>
    <w:uiPriority w:val="99"/>
    <w:rsid w:val="00A747EF"/>
    <w:pPr>
      <w:widowControl w:val="0"/>
      <w:shd w:val="clear" w:color="auto" w:fill="FFFFFF"/>
      <w:spacing w:line="414" w:lineRule="exact"/>
      <w:ind w:hanging="380"/>
      <w:jc w:val="both"/>
    </w:pPr>
    <w:rPr>
      <w:sz w:val="23"/>
      <w:szCs w:val="23"/>
    </w:rPr>
  </w:style>
  <w:style w:type="paragraph" w:customStyle="1" w:styleId="30">
    <w:name w:val="Заголовок №3"/>
    <w:basedOn w:val="Normal"/>
    <w:link w:val="3"/>
    <w:uiPriority w:val="99"/>
    <w:rsid w:val="00A747EF"/>
    <w:pPr>
      <w:widowControl w:val="0"/>
      <w:shd w:val="clear" w:color="auto" w:fill="FFFFFF"/>
      <w:spacing w:before="840" w:after="240" w:line="240" w:lineRule="atLeast"/>
      <w:ind w:hanging="380"/>
      <w:jc w:val="both"/>
      <w:outlineLvl w:val="2"/>
    </w:pPr>
    <w:rPr>
      <w:b/>
      <w:bCs/>
      <w:i/>
      <w:iCs/>
      <w:sz w:val="26"/>
      <w:szCs w:val="26"/>
    </w:rPr>
  </w:style>
  <w:style w:type="paragraph" w:customStyle="1" w:styleId="60">
    <w:name w:val="Основной текст (6)"/>
    <w:basedOn w:val="Normal"/>
    <w:link w:val="6"/>
    <w:uiPriority w:val="99"/>
    <w:rsid w:val="00A747EF"/>
    <w:pPr>
      <w:widowControl w:val="0"/>
      <w:shd w:val="clear" w:color="auto" w:fill="FFFFFF"/>
      <w:spacing w:line="241" w:lineRule="exact"/>
    </w:pPr>
    <w:rPr>
      <w:rFonts w:ascii="Arial" w:hAnsi="Arial" w:cs="Arial"/>
      <w:b/>
      <w:bCs/>
      <w:sz w:val="9"/>
      <w:szCs w:val="9"/>
    </w:rPr>
  </w:style>
  <w:style w:type="paragraph" w:styleId="BalloonText">
    <w:name w:val="Balloon Text"/>
    <w:basedOn w:val="Normal"/>
    <w:link w:val="BalloonTextChar"/>
    <w:uiPriority w:val="99"/>
    <w:semiHidden/>
    <w:unhideWhenUsed/>
    <w:rsid w:val="00794C86"/>
    <w:rPr>
      <w:rFonts w:ascii="Tahoma" w:hAnsi="Tahoma" w:cs="Tahoma"/>
      <w:sz w:val="16"/>
      <w:szCs w:val="16"/>
    </w:rPr>
  </w:style>
  <w:style w:type="character" w:customStyle="1" w:styleId="BalloonTextChar">
    <w:name w:val="Balloon Text Char"/>
    <w:basedOn w:val="DefaultParagraphFont"/>
    <w:link w:val="BalloonText"/>
    <w:uiPriority w:val="99"/>
    <w:semiHidden/>
    <w:rsid w:val="00794C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18675">
      <w:bodyDiv w:val="1"/>
      <w:marLeft w:val="0"/>
      <w:marRight w:val="0"/>
      <w:marTop w:val="0"/>
      <w:marBottom w:val="0"/>
      <w:divBdr>
        <w:top w:val="none" w:sz="0" w:space="0" w:color="auto"/>
        <w:left w:val="none" w:sz="0" w:space="0" w:color="auto"/>
        <w:bottom w:val="none" w:sz="0" w:space="0" w:color="auto"/>
        <w:right w:val="none" w:sz="0" w:space="0" w:color="auto"/>
      </w:divBdr>
    </w:div>
    <w:div w:id="918363811">
      <w:bodyDiv w:val="1"/>
      <w:marLeft w:val="0"/>
      <w:marRight w:val="0"/>
      <w:marTop w:val="0"/>
      <w:marBottom w:val="0"/>
      <w:divBdr>
        <w:top w:val="none" w:sz="0" w:space="0" w:color="auto"/>
        <w:left w:val="none" w:sz="0" w:space="0" w:color="auto"/>
        <w:bottom w:val="none" w:sz="0" w:space="0" w:color="auto"/>
        <w:right w:val="none" w:sz="0" w:space="0" w:color="auto"/>
      </w:divBdr>
    </w:div>
    <w:div w:id="1027678994">
      <w:bodyDiv w:val="1"/>
      <w:marLeft w:val="0"/>
      <w:marRight w:val="0"/>
      <w:marTop w:val="0"/>
      <w:marBottom w:val="0"/>
      <w:divBdr>
        <w:top w:val="none" w:sz="0" w:space="0" w:color="auto"/>
        <w:left w:val="none" w:sz="0" w:space="0" w:color="auto"/>
        <w:bottom w:val="none" w:sz="0" w:space="0" w:color="auto"/>
        <w:right w:val="none" w:sz="0" w:space="0" w:color="auto"/>
      </w:divBdr>
    </w:div>
    <w:div w:id="189327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1305</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Квалификационна характеристика</vt:lpstr>
    </vt:vector>
  </TitlesOfParts>
  <Company>VMI</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Квалификационна характеристика</dc:title>
  <dc:subject/>
  <dc:creator>Health Care</dc:creator>
  <cp:keywords/>
  <cp:lastModifiedBy>Georgi_Tzanev</cp:lastModifiedBy>
  <cp:revision>13</cp:revision>
  <cp:lastPrinted>2018-02-24T11:23:00Z</cp:lastPrinted>
  <dcterms:created xsi:type="dcterms:W3CDTF">2014-07-14T06:06:00Z</dcterms:created>
  <dcterms:modified xsi:type="dcterms:W3CDTF">2018-02-24T11:24:00Z</dcterms:modified>
</cp:coreProperties>
</file>