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E9" w:rsidRDefault="00D00250">
      <w:pPr>
        <w:rPr>
          <w:bCs/>
          <w:sz w:val="24"/>
          <w:szCs w:val="24"/>
        </w:rPr>
      </w:pPr>
      <w:proofErr w:type="spellStart"/>
      <w:r w:rsidRPr="00D00250">
        <w:rPr>
          <w:bCs/>
          <w:sz w:val="24"/>
          <w:szCs w:val="24"/>
          <w:lang w:val="en-US"/>
        </w:rPr>
        <w:t>Звук</w:t>
      </w:r>
      <w:proofErr w:type="spellEnd"/>
      <w:r w:rsidRPr="00D00250">
        <w:rPr>
          <w:bCs/>
          <w:sz w:val="24"/>
          <w:szCs w:val="24"/>
          <w:lang w:val="en-US"/>
        </w:rPr>
        <w:t xml:space="preserve"> </w:t>
      </w:r>
      <w:r w:rsidRPr="00D00250">
        <w:rPr>
          <w:bCs/>
          <w:sz w:val="24"/>
          <w:szCs w:val="24"/>
        </w:rPr>
        <w:t>и у</w:t>
      </w:r>
      <w:proofErr w:type="spellStart"/>
      <w:r w:rsidRPr="00D00250">
        <w:rPr>
          <w:bCs/>
          <w:sz w:val="24"/>
          <w:szCs w:val="24"/>
          <w:lang w:val="en-US"/>
        </w:rPr>
        <w:t>лтразвук</w:t>
      </w:r>
      <w:proofErr w:type="spellEnd"/>
      <w:r w:rsidRPr="00D00250">
        <w:rPr>
          <w:bCs/>
          <w:sz w:val="24"/>
          <w:szCs w:val="24"/>
        </w:rPr>
        <w:t>.</w:t>
      </w:r>
      <w:r w:rsidRPr="00D00250">
        <w:rPr>
          <w:bCs/>
          <w:sz w:val="24"/>
          <w:szCs w:val="24"/>
          <w:lang w:val="en-US"/>
        </w:rPr>
        <w:t xml:space="preserve"> </w:t>
      </w:r>
      <w:r w:rsidRPr="00D00250">
        <w:rPr>
          <w:bCs/>
          <w:sz w:val="24"/>
          <w:szCs w:val="24"/>
        </w:rPr>
        <w:t xml:space="preserve"> П</w:t>
      </w:r>
      <w:proofErr w:type="spellStart"/>
      <w:r w:rsidRPr="00D00250">
        <w:rPr>
          <w:bCs/>
          <w:sz w:val="24"/>
          <w:szCs w:val="24"/>
          <w:lang w:val="en-US"/>
        </w:rPr>
        <w:t>риложения</w:t>
      </w:r>
      <w:proofErr w:type="spellEnd"/>
      <w:r w:rsidRPr="00D00250">
        <w:rPr>
          <w:bCs/>
          <w:sz w:val="24"/>
          <w:szCs w:val="24"/>
        </w:rPr>
        <w:t xml:space="preserve"> в дерматологията и козметиката.</w:t>
      </w:r>
    </w:p>
    <w:p w:rsidR="00D00250" w:rsidRDefault="00D00250">
      <w:pPr>
        <w:rPr>
          <w:bCs/>
          <w:sz w:val="24"/>
          <w:szCs w:val="24"/>
        </w:rPr>
      </w:pPr>
    </w:p>
    <w:p w:rsidR="00D00250" w:rsidRDefault="00D00250">
      <w:pPr>
        <w:rPr>
          <w:iCs/>
          <w:sz w:val="24"/>
          <w:szCs w:val="24"/>
        </w:rPr>
      </w:pPr>
      <w:proofErr w:type="spellStart"/>
      <w:r w:rsidRPr="00D00250">
        <w:rPr>
          <w:iCs/>
          <w:sz w:val="24"/>
          <w:szCs w:val="24"/>
          <w:lang w:val="en-US"/>
        </w:rPr>
        <w:t>Вълни</w:t>
      </w:r>
      <w:proofErr w:type="spellEnd"/>
      <w:r w:rsidRPr="00D00250">
        <w:rPr>
          <w:iCs/>
          <w:sz w:val="24"/>
          <w:szCs w:val="24"/>
          <w:lang w:val="en-US"/>
        </w:rPr>
        <w:t xml:space="preserve"> в </w:t>
      </w:r>
      <w:proofErr w:type="spellStart"/>
      <w:r w:rsidRPr="00D00250">
        <w:rPr>
          <w:iCs/>
          <w:sz w:val="24"/>
          <w:szCs w:val="24"/>
          <w:lang w:val="en-US"/>
        </w:rPr>
        <w:t>неограничена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среда</w:t>
      </w:r>
      <w:proofErr w:type="spellEnd"/>
      <w:r w:rsidRPr="00D00250">
        <w:rPr>
          <w:iCs/>
          <w:sz w:val="24"/>
          <w:szCs w:val="24"/>
        </w:rPr>
        <w:t xml:space="preserve"> </w:t>
      </w:r>
      <w:r w:rsidRPr="00D00250">
        <w:rPr>
          <w:iCs/>
          <w:sz w:val="24"/>
          <w:szCs w:val="24"/>
          <w:lang w:val="en-US"/>
        </w:rPr>
        <w:t xml:space="preserve">– </w:t>
      </w:r>
      <w:proofErr w:type="spellStart"/>
      <w:r w:rsidRPr="00D00250">
        <w:rPr>
          <w:iCs/>
          <w:sz w:val="24"/>
          <w:szCs w:val="24"/>
          <w:lang w:val="en-US"/>
        </w:rPr>
        <w:t>основни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характеристики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Акустика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Звук</w:t>
      </w:r>
      <w:proofErr w:type="spellEnd"/>
      <w:r w:rsidRPr="00D00250">
        <w:rPr>
          <w:iCs/>
          <w:sz w:val="24"/>
          <w:szCs w:val="24"/>
          <w:lang w:val="en-US"/>
        </w:rPr>
        <w:t xml:space="preserve"> – </w:t>
      </w:r>
      <w:proofErr w:type="spellStart"/>
      <w:r w:rsidRPr="00D00250">
        <w:rPr>
          <w:iCs/>
          <w:sz w:val="24"/>
          <w:szCs w:val="24"/>
          <w:lang w:val="en-US"/>
        </w:rPr>
        <w:t>физични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свойства</w:t>
      </w:r>
      <w:proofErr w:type="spellEnd"/>
      <w:r w:rsidRPr="00D00250">
        <w:rPr>
          <w:iCs/>
          <w:sz w:val="24"/>
          <w:szCs w:val="24"/>
          <w:lang w:val="en-US"/>
        </w:rPr>
        <w:t xml:space="preserve">, </w:t>
      </w:r>
      <w:proofErr w:type="spellStart"/>
      <w:r w:rsidRPr="00D00250">
        <w:rPr>
          <w:iCs/>
          <w:sz w:val="24"/>
          <w:szCs w:val="24"/>
          <w:lang w:val="en-US"/>
        </w:rPr>
        <w:t>източници</w:t>
      </w:r>
      <w:proofErr w:type="spellEnd"/>
      <w:r w:rsidRPr="00D00250">
        <w:rPr>
          <w:iCs/>
          <w:sz w:val="24"/>
          <w:szCs w:val="24"/>
          <w:lang w:val="en-US"/>
        </w:rPr>
        <w:t xml:space="preserve">, </w:t>
      </w:r>
      <w:proofErr w:type="spellStart"/>
      <w:r w:rsidRPr="00D00250">
        <w:rPr>
          <w:iCs/>
          <w:sz w:val="24"/>
          <w:szCs w:val="24"/>
          <w:lang w:val="en-US"/>
        </w:rPr>
        <w:t>характеристики</w:t>
      </w:r>
      <w:proofErr w:type="spellEnd"/>
      <w:r w:rsidRPr="00D00250">
        <w:rPr>
          <w:iCs/>
          <w:sz w:val="24"/>
          <w:szCs w:val="24"/>
          <w:lang w:val="en-US"/>
        </w:rPr>
        <w:t xml:space="preserve"> – </w:t>
      </w:r>
      <w:proofErr w:type="spellStart"/>
      <w:r w:rsidRPr="00D00250">
        <w:rPr>
          <w:iCs/>
          <w:sz w:val="24"/>
          <w:szCs w:val="24"/>
          <w:lang w:val="en-US"/>
        </w:rPr>
        <w:t>честота</w:t>
      </w:r>
      <w:proofErr w:type="spellEnd"/>
      <w:r w:rsidRPr="00D00250">
        <w:rPr>
          <w:iCs/>
          <w:sz w:val="24"/>
          <w:szCs w:val="24"/>
          <w:lang w:val="en-US"/>
        </w:rPr>
        <w:t xml:space="preserve">, </w:t>
      </w:r>
      <w:proofErr w:type="spellStart"/>
      <w:r w:rsidRPr="00D00250">
        <w:rPr>
          <w:iCs/>
          <w:sz w:val="24"/>
          <w:szCs w:val="24"/>
          <w:lang w:val="en-US"/>
        </w:rPr>
        <w:t>период</w:t>
      </w:r>
      <w:proofErr w:type="spellEnd"/>
      <w:r w:rsidRPr="00D00250">
        <w:rPr>
          <w:iCs/>
          <w:sz w:val="24"/>
          <w:szCs w:val="24"/>
          <w:lang w:val="en-US"/>
        </w:rPr>
        <w:t xml:space="preserve">, </w:t>
      </w:r>
      <w:proofErr w:type="spellStart"/>
      <w:r w:rsidRPr="00D00250">
        <w:rPr>
          <w:iCs/>
          <w:sz w:val="24"/>
          <w:szCs w:val="24"/>
          <w:lang w:val="en-US"/>
        </w:rPr>
        <w:t>интензитет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Видове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звук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Разпространение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на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звука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Акустичен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импеданс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Отслабване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на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звука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Поглъщане</w:t>
      </w:r>
      <w:proofErr w:type="spellEnd"/>
      <w:r w:rsidRPr="00D00250">
        <w:rPr>
          <w:iCs/>
          <w:sz w:val="24"/>
          <w:szCs w:val="24"/>
          <w:lang w:val="en-US"/>
        </w:rPr>
        <w:t xml:space="preserve"> и </w:t>
      </w:r>
      <w:proofErr w:type="spellStart"/>
      <w:r w:rsidRPr="00D00250">
        <w:rPr>
          <w:iCs/>
          <w:sz w:val="24"/>
          <w:szCs w:val="24"/>
          <w:lang w:val="en-US"/>
        </w:rPr>
        <w:t>разсейване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Отражение</w:t>
      </w:r>
      <w:proofErr w:type="spellEnd"/>
      <w:r w:rsidRPr="00D00250">
        <w:rPr>
          <w:iCs/>
          <w:sz w:val="24"/>
          <w:szCs w:val="24"/>
          <w:lang w:val="en-US"/>
        </w:rPr>
        <w:t xml:space="preserve"> и </w:t>
      </w:r>
      <w:proofErr w:type="spellStart"/>
      <w:r w:rsidRPr="00D00250">
        <w:rPr>
          <w:iCs/>
          <w:sz w:val="24"/>
          <w:szCs w:val="24"/>
          <w:lang w:val="en-US"/>
        </w:rPr>
        <w:t>пречупване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Интерференция</w:t>
      </w:r>
      <w:proofErr w:type="spellEnd"/>
      <w:r w:rsidRPr="00D00250">
        <w:rPr>
          <w:iCs/>
          <w:sz w:val="24"/>
          <w:szCs w:val="24"/>
          <w:lang w:val="en-US"/>
        </w:rPr>
        <w:t xml:space="preserve"> и </w:t>
      </w:r>
      <w:proofErr w:type="spellStart"/>
      <w:r w:rsidRPr="00D00250">
        <w:rPr>
          <w:iCs/>
          <w:sz w:val="24"/>
          <w:szCs w:val="24"/>
          <w:lang w:val="en-US"/>
        </w:rPr>
        <w:t>дифракция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Ултразвук</w:t>
      </w:r>
      <w:proofErr w:type="spellEnd"/>
      <w:r w:rsidRPr="00D00250">
        <w:rPr>
          <w:iCs/>
          <w:sz w:val="24"/>
          <w:szCs w:val="24"/>
          <w:lang w:val="en-US"/>
        </w:rPr>
        <w:t xml:space="preserve"> – </w:t>
      </w:r>
      <w:proofErr w:type="spellStart"/>
      <w:r w:rsidRPr="00D00250">
        <w:rPr>
          <w:iCs/>
          <w:sz w:val="24"/>
          <w:szCs w:val="24"/>
          <w:lang w:val="en-US"/>
        </w:rPr>
        <w:t>същност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Физични</w:t>
      </w:r>
      <w:proofErr w:type="spellEnd"/>
      <w:r w:rsidRPr="00D00250">
        <w:rPr>
          <w:iCs/>
          <w:sz w:val="24"/>
          <w:szCs w:val="24"/>
          <w:lang w:val="en-US"/>
        </w:rPr>
        <w:t xml:space="preserve">, </w:t>
      </w:r>
      <w:proofErr w:type="spellStart"/>
      <w:r w:rsidRPr="00D00250">
        <w:rPr>
          <w:iCs/>
          <w:sz w:val="24"/>
          <w:szCs w:val="24"/>
          <w:lang w:val="en-US"/>
        </w:rPr>
        <w:t>химични</w:t>
      </w:r>
      <w:proofErr w:type="spellEnd"/>
      <w:r w:rsidRPr="00D00250">
        <w:rPr>
          <w:iCs/>
          <w:sz w:val="24"/>
          <w:szCs w:val="24"/>
          <w:lang w:val="en-US"/>
        </w:rPr>
        <w:t xml:space="preserve"> и </w:t>
      </w:r>
      <w:proofErr w:type="spellStart"/>
      <w:r w:rsidRPr="00D00250">
        <w:rPr>
          <w:iCs/>
          <w:sz w:val="24"/>
          <w:szCs w:val="24"/>
          <w:lang w:val="en-US"/>
        </w:rPr>
        <w:t>биологични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ефекти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Диагностични</w:t>
      </w:r>
      <w:proofErr w:type="spellEnd"/>
      <w:r w:rsidRPr="00D00250">
        <w:rPr>
          <w:iCs/>
          <w:sz w:val="24"/>
          <w:szCs w:val="24"/>
          <w:lang w:val="en-US"/>
        </w:rPr>
        <w:t xml:space="preserve"> и </w:t>
      </w:r>
      <w:proofErr w:type="spellStart"/>
      <w:r w:rsidRPr="00D00250">
        <w:rPr>
          <w:iCs/>
          <w:sz w:val="24"/>
          <w:szCs w:val="24"/>
          <w:lang w:val="en-US"/>
        </w:rPr>
        <w:t>терапевтични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приложения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на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ултразвука</w:t>
      </w:r>
      <w:proofErr w:type="spellEnd"/>
      <w:r w:rsidRPr="00D00250">
        <w:rPr>
          <w:iCs/>
          <w:sz w:val="24"/>
          <w:szCs w:val="24"/>
          <w:lang w:val="en-US"/>
        </w:rPr>
        <w:t xml:space="preserve">. </w:t>
      </w:r>
      <w:proofErr w:type="spellStart"/>
      <w:r w:rsidRPr="00D00250">
        <w:rPr>
          <w:iCs/>
          <w:sz w:val="24"/>
          <w:szCs w:val="24"/>
          <w:lang w:val="en-US"/>
        </w:rPr>
        <w:t>Използване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на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ултразвук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за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козметични</w:t>
      </w:r>
      <w:proofErr w:type="spellEnd"/>
      <w:r w:rsidRPr="00D00250">
        <w:rPr>
          <w:iCs/>
          <w:sz w:val="24"/>
          <w:szCs w:val="24"/>
          <w:lang w:val="en-US"/>
        </w:rPr>
        <w:t xml:space="preserve"> </w:t>
      </w:r>
      <w:proofErr w:type="spellStart"/>
      <w:r w:rsidRPr="00D00250">
        <w:rPr>
          <w:iCs/>
          <w:sz w:val="24"/>
          <w:szCs w:val="24"/>
          <w:lang w:val="en-US"/>
        </w:rPr>
        <w:t>це</w:t>
      </w:r>
      <w:proofErr w:type="spellEnd"/>
      <w:r>
        <w:rPr>
          <w:iCs/>
          <w:sz w:val="24"/>
          <w:szCs w:val="24"/>
        </w:rPr>
        <w:t>ли.</w:t>
      </w:r>
    </w:p>
    <w:p w:rsidR="00D00250" w:rsidRDefault="00D00250">
      <w:pPr>
        <w:rPr>
          <w:iCs/>
          <w:sz w:val="24"/>
          <w:szCs w:val="24"/>
        </w:rPr>
      </w:pPr>
    </w:p>
    <w:p w:rsidR="00D00250" w:rsidRDefault="00D00250">
      <w:pPr>
        <w:rPr>
          <w:sz w:val="24"/>
          <w:szCs w:val="24"/>
        </w:rPr>
      </w:pPr>
      <w:r w:rsidRPr="00D00250">
        <w:rPr>
          <w:sz w:val="24"/>
          <w:szCs w:val="24"/>
        </w:rPr>
        <w:t>Електричество. Биологични ефекти и терапевтични приложения на постоянния електричен ток</w:t>
      </w:r>
      <w:r>
        <w:rPr>
          <w:sz w:val="24"/>
          <w:szCs w:val="24"/>
        </w:rPr>
        <w:t>.</w:t>
      </w:r>
    </w:p>
    <w:p w:rsidR="00D00250" w:rsidRDefault="00D00250">
      <w:pPr>
        <w:rPr>
          <w:sz w:val="24"/>
          <w:szCs w:val="24"/>
        </w:rPr>
      </w:pPr>
    </w:p>
    <w:p w:rsidR="00D00250" w:rsidRPr="00D00250" w:rsidRDefault="00D00250">
      <w:pPr>
        <w:rPr>
          <w:sz w:val="24"/>
          <w:szCs w:val="24"/>
        </w:rPr>
      </w:pPr>
      <w:bookmarkStart w:id="0" w:name="_GoBack"/>
      <w:r w:rsidRPr="00D00250">
        <w:rPr>
          <w:sz w:val="24"/>
          <w:szCs w:val="24"/>
        </w:rPr>
        <w:t>Електричество. Закон на Кулон. Електрическо напрежение и ток, съпротивление и проводимост. Постоянен ток през метали, закон на Ом. Постоянен ток през електролити, електропроводимост на биологични тъкани и течности, поляризация. Биологични ефекти и терапевтични приложения на постоянния електричен ток</w:t>
      </w:r>
      <w:r>
        <w:rPr>
          <w:sz w:val="24"/>
          <w:szCs w:val="24"/>
        </w:rPr>
        <w:t>.</w:t>
      </w:r>
      <w:bookmarkEnd w:id="0"/>
    </w:p>
    <w:sectPr w:rsidR="00D00250" w:rsidRPr="00D0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50"/>
    <w:rsid w:val="00D00250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EA55"/>
  <w15:chartTrackingRefBased/>
  <w15:docId w15:val="{3CAFD57C-8620-456F-AFEC-793EB64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Georgi_Tzanev</dc:creator>
  <cp:keywords/>
  <dc:description/>
  <cp:lastModifiedBy>Georgi_Tzanev</cp:lastModifiedBy>
  <cp:revision>1</cp:revision>
  <dcterms:created xsi:type="dcterms:W3CDTF">2018-11-08T18:37:00Z</dcterms:created>
  <dcterms:modified xsi:type="dcterms:W3CDTF">2018-11-08T18:55:00Z</dcterms:modified>
</cp:coreProperties>
</file>