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B1" w:rsidRDefault="00AB51B1" w:rsidP="00AB51B1">
      <w:pPr>
        <w:widowControl/>
        <w:spacing w:line="360" w:lineRule="auto"/>
        <w:rPr>
          <w:b/>
          <w:sz w:val="28"/>
          <w:lang w:val="bs-Cyrl-BA"/>
        </w:rPr>
      </w:pPr>
      <w:r>
        <w:rPr>
          <w:b/>
          <w:sz w:val="28"/>
          <w:lang w:val="bg-BG"/>
        </w:rPr>
        <w:t>РАЗПРЕДЕЛЕНИЕ НА УЧЕБНИЯ МАТЕРИАЛ ПО ТЕМИ</w:t>
      </w:r>
    </w:p>
    <w:p w:rsidR="00AB51B1" w:rsidRDefault="00AB51B1" w:rsidP="00AB51B1">
      <w:pPr>
        <w:widowControl/>
        <w:spacing w:line="360" w:lineRule="auto"/>
        <w:rPr>
          <w:b/>
          <w:sz w:val="28"/>
          <w:lang w:val="bs-Cyrl-BA"/>
        </w:rPr>
      </w:pPr>
      <w:r>
        <w:rPr>
          <w:b/>
          <w:sz w:val="28"/>
          <w:lang w:val="bs-Cyrl-BA"/>
        </w:rPr>
        <w:t>ЛЕКЦИИ: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9"/>
        <w:gridCol w:w="7933"/>
        <w:gridCol w:w="662"/>
        <w:gridCol w:w="850"/>
      </w:tblGrid>
      <w:tr w:rsidR="00AB51B1" w:rsidTr="00AB51B1">
        <w:trPr>
          <w:trHeight w:val="812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933" w:type="dxa"/>
            <w:vAlign w:val="center"/>
          </w:tcPr>
          <w:p w:rsidR="00AB51B1" w:rsidRDefault="00AB51B1" w:rsidP="00B553A4">
            <w:pPr>
              <w:pStyle w:val="Heading2"/>
              <w:widowControl/>
              <w:suppressAutoHyphens w:val="0"/>
              <w:spacing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Лекции</w:t>
            </w:r>
          </w:p>
          <w:p w:rsidR="00AB51B1" w:rsidRDefault="00AB51B1" w:rsidP="00AB51B1">
            <w:pPr>
              <w:widowControl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бр. 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</w:t>
            </w:r>
          </w:p>
          <w:p w:rsidR="00AB51B1" w:rsidRDefault="00AB51B1" w:rsidP="00AB51B1">
            <w:pPr>
              <w:widowControl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бр. ч.</w:t>
            </w:r>
          </w:p>
        </w:tc>
      </w:tr>
      <w:tr w:rsidR="00AB51B1" w:rsidTr="00AB51B1">
        <w:trPr>
          <w:trHeight w:val="1120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  <w:p w:rsidR="00AB51B1" w:rsidRDefault="00AB51B1" w:rsidP="00B553A4">
            <w:pPr>
              <w:widowControl/>
              <w:jc w:val="center"/>
              <w:rPr>
                <w:bCs/>
              </w:rPr>
            </w:pPr>
          </w:p>
          <w:p w:rsidR="00AB51B1" w:rsidRDefault="00AB51B1" w:rsidP="00B553A4">
            <w:pPr>
              <w:widowControl/>
              <w:jc w:val="center"/>
              <w:rPr>
                <w:bCs/>
              </w:rPr>
            </w:pP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proofErr w:type="spellStart"/>
            <w:r w:rsidRPr="000561F0">
              <w:rPr>
                <w:rFonts w:cs="Arial"/>
              </w:rPr>
              <w:t>Предмет</w:t>
            </w:r>
            <w:proofErr w:type="spellEnd"/>
            <w:r w:rsidRPr="000561F0">
              <w:rPr>
                <w:rFonts w:cs="Arial"/>
              </w:rPr>
              <w:t xml:space="preserve"> и </w:t>
            </w:r>
            <w:proofErr w:type="spellStart"/>
            <w:r w:rsidRPr="000561F0">
              <w:rPr>
                <w:rFonts w:cs="Arial"/>
              </w:rPr>
              <w:t>значение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физиологията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Хомеостаза</w:t>
            </w:r>
            <w:proofErr w:type="spellEnd"/>
            <w:r w:rsidRPr="000561F0">
              <w:rPr>
                <w:rFonts w:cs="Arial"/>
              </w:rPr>
              <w:t xml:space="preserve"> и </w:t>
            </w:r>
            <w:proofErr w:type="spellStart"/>
            <w:r w:rsidRPr="000561F0">
              <w:rPr>
                <w:rFonts w:cs="Arial"/>
              </w:rPr>
              <w:t>хомеостатична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регулация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Физиология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клетката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Транспорт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през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клетъчната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мембрана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Транспорт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през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клетъчни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слоеве</w:t>
            </w:r>
            <w:proofErr w:type="spellEnd"/>
            <w:r w:rsidRPr="000561F0">
              <w:rPr>
                <w:rFonts w:cs="Arial"/>
              </w:rPr>
              <w:t xml:space="preserve">. </w:t>
            </w:r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rPr>
                <w:lang w:val="bg-BG"/>
              </w:rPr>
            </w:pPr>
            <w:r>
              <w:rPr>
                <w:lang w:val="bg-BG"/>
              </w:rPr>
              <w:t xml:space="preserve">     2</w:t>
            </w:r>
          </w:p>
        </w:tc>
      </w:tr>
      <w:tr w:rsidR="00AB51B1" w:rsidTr="00AB51B1">
        <w:trPr>
          <w:trHeight w:val="149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  <w:r>
              <w:rPr>
                <w:bCs/>
                <w:lang w:val="bg-BG"/>
              </w:rPr>
              <w:t>2</w:t>
            </w:r>
            <w:r>
              <w:rPr>
                <w:bCs/>
                <w:lang w:val="bs-Cyrl-BA"/>
              </w:rPr>
              <w:t>.</w:t>
            </w: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proofErr w:type="spellStart"/>
            <w:r w:rsidRPr="000561F0">
              <w:rPr>
                <w:rFonts w:cs="Arial"/>
              </w:rPr>
              <w:t>Физиология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възбудимите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тъкани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Мембранен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потенциал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покой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Локален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отговор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Акционен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потенциал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Провеждане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възбуждението</w:t>
            </w:r>
            <w:proofErr w:type="spellEnd"/>
            <w:r w:rsidRPr="000561F0">
              <w:rPr>
                <w:rFonts w:cs="Arial"/>
              </w:rPr>
              <w:t>.</w:t>
            </w:r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694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3.</w:t>
            </w: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proofErr w:type="spellStart"/>
            <w:r w:rsidRPr="000561F0">
              <w:rPr>
                <w:rFonts w:cs="Arial"/>
              </w:rPr>
              <w:t>Механизми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междуклетъчна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сигнализация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Физиология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синапса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Видове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синапси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Невромедиатори</w:t>
            </w:r>
            <w:proofErr w:type="spellEnd"/>
            <w:r w:rsidRPr="000561F0">
              <w:rPr>
                <w:rFonts w:cs="Arial"/>
              </w:rPr>
              <w:t xml:space="preserve">. </w:t>
            </w:r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149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4.</w:t>
            </w: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proofErr w:type="spellStart"/>
            <w:r w:rsidRPr="000561F0">
              <w:rPr>
                <w:rFonts w:cs="Arial"/>
              </w:rPr>
              <w:t>Физиология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напречно-набраздените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мускули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Механизъм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мускулното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съкращение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Видове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съкращения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Регулиране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силата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мускулното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съкращение</w:t>
            </w:r>
            <w:proofErr w:type="spellEnd"/>
            <w:r w:rsidRPr="000561F0">
              <w:rPr>
                <w:rFonts w:cs="Arial"/>
              </w:rPr>
              <w:t>.</w:t>
            </w:r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149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5.</w:t>
            </w: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r w:rsidRPr="000561F0">
              <w:rPr>
                <w:rFonts w:cs="Arial"/>
                <w:lang w:val="ru-RU"/>
              </w:rPr>
              <w:t xml:space="preserve">Енергийно обезпечаване на мускулното съкращение. Видове </w:t>
            </w:r>
            <w:proofErr w:type="spellStart"/>
            <w:r w:rsidRPr="000561F0">
              <w:rPr>
                <w:rFonts w:cs="Arial"/>
              </w:rPr>
              <w:t>напречно-набраздени</w:t>
            </w:r>
            <w:proofErr w:type="spellEnd"/>
            <w:r w:rsidRPr="000561F0">
              <w:rPr>
                <w:rFonts w:cs="Arial"/>
                <w:lang w:val="ru-RU"/>
              </w:rPr>
              <w:t xml:space="preserve"> мускулни влакна. Мускулна работа и умора на мускула. </w:t>
            </w:r>
            <w:proofErr w:type="spellStart"/>
            <w:r w:rsidRPr="000561F0">
              <w:rPr>
                <w:rFonts w:cs="Arial"/>
              </w:rPr>
              <w:t>Гладки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мускули</w:t>
            </w:r>
            <w:proofErr w:type="spellEnd"/>
            <w:r w:rsidRPr="000561F0">
              <w:rPr>
                <w:rFonts w:cs="Arial"/>
              </w:rPr>
              <w:t>.</w:t>
            </w:r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1605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  <w:r>
              <w:rPr>
                <w:bCs/>
                <w:lang w:val="bg-BG"/>
              </w:rPr>
              <w:t>6.</w:t>
            </w: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</w:tc>
        <w:tc>
          <w:tcPr>
            <w:tcW w:w="7933" w:type="dxa"/>
          </w:tcPr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</w:rPr>
            </w:pPr>
            <w:r w:rsidRPr="000561F0">
              <w:rPr>
                <w:rFonts w:cs="Arial"/>
                <w:lang w:val="ru-RU"/>
              </w:rPr>
              <w:t>Физиология на сърдечно-съдовата система</w:t>
            </w:r>
            <w:r w:rsidRPr="000561F0">
              <w:rPr>
                <w:rFonts w:cs="Arial"/>
              </w:rPr>
              <w:t xml:space="preserve"> - о</w:t>
            </w:r>
            <w:r w:rsidRPr="000561F0">
              <w:rPr>
                <w:rFonts w:cs="Arial"/>
                <w:lang w:val="ru-RU"/>
              </w:rPr>
              <w:t xml:space="preserve">бща характеристика. Физиология на сърдечния мускул. Особености на възбудимостта на миокарда. </w:t>
            </w:r>
            <w:proofErr w:type="spellStart"/>
            <w:r w:rsidRPr="000561F0">
              <w:rPr>
                <w:rFonts w:cs="Arial"/>
              </w:rPr>
              <w:t>Възбудно-проводна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система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Биоелектрични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явления</w:t>
            </w:r>
            <w:proofErr w:type="spellEnd"/>
            <w:r w:rsidRPr="000561F0">
              <w:rPr>
                <w:rFonts w:cs="Arial"/>
              </w:rPr>
              <w:t xml:space="preserve"> в </w:t>
            </w:r>
            <w:proofErr w:type="spellStart"/>
            <w:r w:rsidRPr="000561F0">
              <w:rPr>
                <w:rFonts w:cs="Arial"/>
              </w:rPr>
              <w:t>сърцето</w:t>
            </w:r>
            <w:proofErr w:type="spellEnd"/>
            <w:r w:rsidRPr="000561F0">
              <w:rPr>
                <w:rFonts w:cs="Arial"/>
              </w:rPr>
              <w:t xml:space="preserve">. </w:t>
            </w:r>
            <w:proofErr w:type="spellStart"/>
            <w:r w:rsidRPr="000561F0">
              <w:rPr>
                <w:rFonts w:cs="Arial"/>
              </w:rPr>
              <w:t>Електрокардиография</w:t>
            </w:r>
            <w:proofErr w:type="spellEnd"/>
          </w:p>
          <w:p w:rsidR="00AB51B1" w:rsidRPr="000561F0" w:rsidRDefault="00AB51B1" w:rsidP="00B553A4">
            <w:pPr>
              <w:spacing w:before="60" w:after="60"/>
              <w:jc w:val="both"/>
              <w:rPr>
                <w:rFonts w:cs="Arial"/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1015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7.</w:t>
            </w:r>
          </w:p>
        </w:tc>
        <w:tc>
          <w:tcPr>
            <w:tcW w:w="7933" w:type="dxa"/>
          </w:tcPr>
          <w:p w:rsidR="00AB51B1" w:rsidRPr="0066653B" w:rsidRDefault="00AB51B1" w:rsidP="00B553A4">
            <w:pPr>
              <w:spacing w:before="60" w:after="60"/>
              <w:jc w:val="both"/>
              <w:rPr>
                <w:rFonts w:cs="Arial"/>
              </w:rPr>
            </w:pPr>
            <w:r w:rsidRPr="000561F0">
              <w:rPr>
                <w:rFonts w:cs="Arial"/>
                <w:lang w:val="ru-RU"/>
              </w:rPr>
              <w:t>Динамика на сърдечните съкращения. Сърдечен цикъл. Функции на клапите. Сърдечни тонове.</w:t>
            </w:r>
            <w:r w:rsidRPr="000561F0">
              <w:rPr>
                <w:rFonts w:cs="Arial"/>
                <w:caps/>
                <w:lang w:val="ru-RU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Регулация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на</w:t>
            </w:r>
            <w:proofErr w:type="spellEnd"/>
            <w:r w:rsidRPr="000561F0">
              <w:rPr>
                <w:rFonts w:cs="Arial"/>
                <w:caps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сърдечната</w:t>
            </w:r>
            <w:proofErr w:type="spellEnd"/>
            <w:r w:rsidRPr="000561F0">
              <w:rPr>
                <w:rFonts w:cs="Arial"/>
              </w:rPr>
              <w:t xml:space="preserve"> </w:t>
            </w:r>
            <w:proofErr w:type="spellStart"/>
            <w:r w:rsidRPr="000561F0">
              <w:rPr>
                <w:rFonts w:cs="Arial"/>
              </w:rPr>
              <w:t>дейност</w:t>
            </w:r>
            <w:proofErr w:type="spellEnd"/>
            <w:r w:rsidRPr="000561F0">
              <w:rPr>
                <w:rFonts w:cs="Arial"/>
              </w:rPr>
              <w:t>.</w:t>
            </w: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1255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8.</w:t>
            </w:r>
          </w:p>
        </w:tc>
        <w:tc>
          <w:tcPr>
            <w:tcW w:w="7933" w:type="dxa"/>
          </w:tcPr>
          <w:p w:rsidR="00AB51B1" w:rsidRPr="00F079ED" w:rsidRDefault="00AB51B1" w:rsidP="00B553A4">
            <w:pPr>
              <w:pStyle w:val="BodyText"/>
              <w:jc w:val="both"/>
              <w:rPr>
                <w:b w:val="0"/>
                <w:bCs/>
                <w:caps w:val="0"/>
                <w:sz w:val="24"/>
                <w:szCs w:val="24"/>
                <w:lang w:val="en-US"/>
              </w:rPr>
            </w:pPr>
            <w:r w:rsidRPr="00F079ED">
              <w:rPr>
                <w:b w:val="0"/>
                <w:bCs/>
                <w:caps w:val="0"/>
                <w:sz w:val="24"/>
                <w:szCs w:val="24"/>
              </w:rPr>
              <w:t>Кръвообръщение. Устройство на съдовата система. Хемодинамични закономерности. Налягане в съдовата система. Регулация на съдовия тонус. Микроциркулация. Налягане и движение на кръвта във вените.</w:t>
            </w:r>
          </w:p>
          <w:p w:rsidR="00AB51B1" w:rsidRPr="00F079ED" w:rsidRDefault="00AB51B1" w:rsidP="00B553A4">
            <w:pPr>
              <w:jc w:val="both"/>
              <w:rPr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s-Cyrl-BA"/>
              </w:rPr>
            </w:pPr>
          </w:p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s-Cyrl-BA"/>
              </w:rPr>
            </w:pPr>
          </w:p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s-Cyrl-BA"/>
              </w:rPr>
            </w:pPr>
          </w:p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s-Cyrl-BA"/>
              </w:rPr>
            </w:pPr>
          </w:p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rPr>
          <w:trHeight w:val="883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9.</w:t>
            </w:r>
          </w:p>
        </w:tc>
        <w:tc>
          <w:tcPr>
            <w:tcW w:w="7933" w:type="dxa"/>
          </w:tcPr>
          <w:p w:rsidR="00AB51B1" w:rsidRPr="00F4422E" w:rsidRDefault="00AB51B1" w:rsidP="00B553A4">
            <w:pPr>
              <w:jc w:val="both"/>
            </w:pPr>
            <w:r w:rsidRPr="00F079ED">
              <w:rPr>
                <w:lang w:val="ru-RU"/>
              </w:rPr>
              <w:t xml:space="preserve">Регулация на кръвообръщението. Бързи и дълготрайни механизми на регулация. </w:t>
            </w:r>
            <w:proofErr w:type="spellStart"/>
            <w:r w:rsidRPr="00F079ED">
              <w:t>Особености</w:t>
            </w:r>
            <w:proofErr w:type="spellEnd"/>
            <w:r w:rsidRPr="00F079ED">
              <w:t xml:space="preserve"> </w:t>
            </w:r>
            <w:proofErr w:type="spellStart"/>
            <w:r w:rsidRPr="00F079ED">
              <w:t>на</w:t>
            </w:r>
            <w:proofErr w:type="spellEnd"/>
            <w:r w:rsidRPr="00F079ED">
              <w:t xml:space="preserve"> </w:t>
            </w:r>
            <w:proofErr w:type="spellStart"/>
            <w:r w:rsidRPr="00F079ED">
              <w:t>кръвообръщението</w:t>
            </w:r>
            <w:proofErr w:type="spellEnd"/>
            <w:r w:rsidRPr="00F079ED">
              <w:t xml:space="preserve"> в </w:t>
            </w:r>
            <w:proofErr w:type="spellStart"/>
            <w:r w:rsidRPr="00F079ED">
              <w:t>някои</w:t>
            </w:r>
            <w:proofErr w:type="spellEnd"/>
            <w:r w:rsidRPr="00F079ED">
              <w:t xml:space="preserve"> </w:t>
            </w:r>
            <w:proofErr w:type="spellStart"/>
            <w:r w:rsidRPr="00F079ED">
              <w:t>съдови</w:t>
            </w:r>
            <w:proofErr w:type="spellEnd"/>
            <w:r w:rsidRPr="00F079ED">
              <w:t xml:space="preserve"> </w:t>
            </w:r>
            <w:proofErr w:type="spellStart"/>
            <w:r w:rsidRPr="00F079ED">
              <w:t>области</w:t>
            </w:r>
            <w:proofErr w:type="spellEnd"/>
            <w:r w:rsidRPr="00F079ED">
              <w:t>.</w:t>
            </w: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  <w:r>
              <w:rPr>
                <w:bCs/>
                <w:lang w:val="bg-BG"/>
              </w:rPr>
              <w:t>10</w:t>
            </w:r>
            <w:r>
              <w:rPr>
                <w:bCs/>
                <w:lang w:val="bs-Cyrl-BA"/>
              </w:rPr>
              <w:t>.</w:t>
            </w: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</w:tc>
        <w:tc>
          <w:tcPr>
            <w:tcW w:w="7933" w:type="dxa"/>
          </w:tcPr>
          <w:p w:rsidR="00AB51B1" w:rsidRPr="00E3601E" w:rsidRDefault="00AB51B1" w:rsidP="00B553A4">
            <w:pPr>
              <w:pStyle w:val="BodyText"/>
              <w:jc w:val="both"/>
              <w:rPr>
                <w:b w:val="0"/>
                <w:bCs/>
                <w:caps w:val="0"/>
                <w:sz w:val="24"/>
                <w:szCs w:val="24"/>
                <w:lang w:val="en-US"/>
              </w:rPr>
            </w:pPr>
            <w:r w:rsidRPr="00F079ED">
              <w:rPr>
                <w:b w:val="0"/>
                <w:caps w:val="0"/>
                <w:sz w:val="24"/>
                <w:szCs w:val="24"/>
              </w:rPr>
              <w:t>Кръв и лимфа. Състав на кръвта. Кръвни клетки. Кръвна плазма. Функции на плазмените белтъци. Еритроцити. Хемопоеза.</w:t>
            </w:r>
            <w:r w:rsidR="00E3601E" w:rsidRPr="00F079ED">
              <w:t xml:space="preserve"> </w:t>
            </w:r>
            <w:r w:rsidR="00E3601E" w:rsidRPr="00E3601E">
              <w:rPr>
                <w:b w:val="0"/>
                <w:caps w:val="0"/>
                <w:sz w:val="24"/>
                <w:szCs w:val="24"/>
              </w:rPr>
              <w:t>Кръвни групи.</w:t>
            </w:r>
          </w:p>
          <w:p w:rsidR="00AB51B1" w:rsidRPr="00F079ED" w:rsidRDefault="00AB51B1" w:rsidP="00B553A4">
            <w:pPr>
              <w:pStyle w:val="BodyText"/>
              <w:jc w:val="both"/>
              <w:rPr>
                <w:b w:val="0"/>
                <w:bCs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11.</w:t>
            </w:r>
          </w:p>
        </w:tc>
        <w:tc>
          <w:tcPr>
            <w:tcW w:w="7933" w:type="dxa"/>
          </w:tcPr>
          <w:p w:rsidR="00AB51B1" w:rsidRPr="00F079ED" w:rsidRDefault="00AB51B1" w:rsidP="00B553A4">
            <w:pPr>
              <w:jc w:val="both"/>
            </w:pPr>
            <w:r w:rsidRPr="00F079ED">
              <w:rPr>
                <w:caps/>
                <w:lang w:val="ru-RU"/>
              </w:rPr>
              <w:t xml:space="preserve"> </w:t>
            </w:r>
            <w:r w:rsidRPr="00F079ED">
              <w:rPr>
                <w:lang w:val="ru-RU"/>
              </w:rPr>
              <w:t xml:space="preserve">Защитни функции на кръвта. Левкоцити. Имунитет. </w:t>
            </w:r>
            <w:proofErr w:type="spellStart"/>
            <w:r w:rsidRPr="00F079ED">
              <w:t>Хемостаза</w:t>
            </w:r>
            <w:proofErr w:type="spellEnd"/>
            <w:r w:rsidRPr="00F079ED">
              <w:t xml:space="preserve"> </w:t>
            </w:r>
            <w:proofErr w:type="spellStart"/>
            <w:r w:rsidRPr="00F079ED">
              <w:t>Лимфа</w:t>
            </w:r>
            <w:proofErr w:type="spellEnd"/>
            <w:r w:rsidRPr="00F079ED">
              <w:t>.</w:t>
            </w:r>
          </w:p>
          <w:p w:rsidR="00AB51B1" w:rsidRPr="00F079ED" w:rsidRDefault="00AB51B1" w:rsidP="00B553A4">
            <w:pPr>
              <w:jc w:val="both"/>
              <w:rPr>
                <w:caps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  <w:r>
              <w:rPr>
                <w:bCs/>
                <w:lang w:val="bg-BG"/>
              </w:rPr>
              <w:lastRenderedPageBreak/>
              <w:t>12.</w:t>
            </w: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  <w:p w:rsidR="00AB51B1" w:rsidRDefault="00AB51B1" w:rsidP="00B553A4">
            <w:pPr>
              <w:widowControl/>
              <w:jc w:val="center"/>
              <w:rPr>
                <w:bCs/>
                <w:lang w:val="bs-Cyrl-BA"/>
              </w:rPr>
            </w:pPr>
          </w:p>
        </w:tc>
        <w:tc>
          <w:tcPr>
            <w:tcW w:w="7933" w:type="dxa"/>
          </w:tcPr>
          <w:p w:rsidR="00AB51B1" w:rsidRPr="00F079ED" w:rsidRDefault="00AB51B1" w:rsidP="00B553A4">
            <w:pPr>
              <w:pStyle w:val="BodyText"/>
              <w:jc w:val="both"/>
              <w:rPr>
                <w:b w:val="0"/>
                <w:bCs/>
                <w:caps w:val="0"/>
                <w:sz w:val="24"/>
                <w:szCs w:val="24"/>
              </w:rPr>
            </w:pPr>
            <w:r w:rsidRPr="00F079ED">
              <w:rPr>
                <w:b w:val="0"/>
                <w:bCs/>
                <w:caps w:val="0"/>
                <w:sz w:val="24"/>
                <w:szCs w:val="24"/>
              </w:rPr>
              <w:t xml:space="preserve">Функции на дихателната система. Белодробна вентилация. Физични закономерности на газовата дифузия. Газова дифузия в белите дробове и тъканите. Отношение вентилация / перфузия в белите дробове. Транспорт на кислород и въглероден диоксид в кръвта.  </w:t>
            </w:r>
          </w:p>
          <w:p w:rsidR="00AB51B1" w:rsidRPr="00F079ED" w:rsidRDefault="00AB51B1" w:rsidP="00B553A4">
            <w:pPr>
              <w:pStyle w:val="Footer"/>
              <w:jc w:val="both"/>
              <w:rPr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Pr="00B33A05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13</w:t>
            </w:r>
          </w:p>
        </w:tc>
        <w:tc>
          <w:tcPr>
            <w:tcW w:w="7933" w:type="dxa"/>
          </w:tcPr>
          <w:p w:rsidR="00AB51B1" w:rsidRDefault="00AB51B1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F079ED">
              <w:rPr>
                <w:b w:val="0"/>
                <w:caps w:val="0"/>
                <w:sz w:val="24"/>
                <w:szCs w:val="24"/>
                <w:lang w:val="ru-RU"/>
              </w:rPr>
              <w:t>Регулация на дишането. Генериране на дихателния ритъм. Влияния на централната нервна система върху медуларния дихателен център. Химична и нервно-рефлексна регулация на дишането. Нарушения в регулацията на дишането.</w:t>
            </w:r>
            <w:r w:rsidRPr="00F079ED">
              <w:rPr>
                <w:b w:val="0"/>
                <w:caps w:val="0"/>
                <w:sz w:val="24"/>
                <w:szCs w:val="24"/>
                <w:lang w:val="en-US"/>
              </w:rPr>
              <w:t xml:space="preserve"> </w:t>
            </w:r>
            <w:r w:rsidRPr="00F079ED">
              <w:rPr>
                <w:b w:val="0"/>
                <w:caps w:val="0"/>
                <w:sz w:val="24"/>
                <w:szCs w:val="24"/>
              </w:rPr>
              <w:t>Дишане при хипобарни и хипербарни условия.</w:t>
            </w:r>
          </w:p>
          <w:p w:rsidR="00F462B7" w:rsidRPr="00F079ED" w:rsidRDefault="00F462B7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AB51B1" w:rsidRPr="00B33A05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Pr="00B33A05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F462B7">
        <w:trPr>
          <w:trHeight w:val="1724"/>
        </w:trPr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14.</w:t>
            </w:r>
          </w:p>
        </w:tc>
        <w:tc>
          <w:tcPr>
            <w:tcW w:w="7933" w:type="dxa"/>
          </w:tcPr>
          <w:p w:rsidR="00AB51B1" w:rsidRPr="00F462B7" w:rsidRDefault="00AB51B1" w:rsidP="00F462B7">
            <w:pPr>
              <w:pStyle w:val="BodyText"/>
              <w:jc w:val="both"/>
              <w:rPr>
                <w:b w:val="0"/>
                <w:bCs/>
                <w:caps w:val="0"/>
                <w:sz w:val="24"/>
                <w:szCs w:val="24"/>
              </w:rPr>
            </w:pPr>
            <w:r w:rsidRPr="00F079ED">
              <w:rPr>
                <w:b w:val="0"/>
                <w:bCs/>
                <w:caps w:val="0"/>
                <w:sz w:val="24"/>
                <w:szCs w:val="24"/>
              </w:rPr>
              <w:t>Функционална морфология на храносмилателната система. Инервация и кръвоснабдяване. Двигателна и секреторна активност на храносмилателната система.</w:t>
            </w:r>
            <w:r w:rsidRPr="00F079ED">
              <w:rPr>
                <w:b w:val="0"/>
                <w:caps w:val="0"/>
                <w:sz w:val="24"/>
                <w:szCs w:val="24"/>
              </w:rPr>
              <w:t xml:space="preserve"> Регулация</w:t>
            </w:r>
            <w:r w:rsidRPr="00F079ED">
              <w:rPr>
                <w:b w:val="0"/>
                <w:bCs/>
                <w:caps w:val="0"/>
                <w:sz w:val="24"/>
                <w:szCs w:val="24"/>
              </w:rPr>
              <w:t>.</w:t>
            </w:r>
          </w:p>
        </w:tc>
        <w:tc>
          <w:tcPr>
            <w:tcW w:w="662" w:type="dxa"/>
            <w:vAlign w:val="center"/>
          </w:tcPr>
          <w:p w:rsidR="00AB51B1" w:rsidRDefault="00F462B7" w:rsidP="00F462B7">
            <w:pPr>
              <w:widowControl/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AB51B1"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F462B7" w:rsidRDefault="00F462B7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</w:p>
          <w:p w:rsidR="00F462B7" w:rsidRDefault="00F462B7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</w:p>
          <w:p w:rsidR="00AB51B1" w:rsidRDefault="00AB51B1" w:rsidP="00B553A4">
            <w:pPr>
              <w:widowControl/>
              <w:spacing w:line="360" w:lineRule="auto"/>
              <w:jc w:val="center"/>
            </w:pPr>
            <w:r>
              <w:rPr>
                <w:lang w:val="bg-BG"/>
              </w:rPr>
              <w:t>2</w:t>
            </w:r>
          </w:p>
          <w:p w:rsidR="00AB51B1" w:rsidRPr="00F462B7" w:rsidRDefault="00AB51B1" w:rsidP="00F462B7">
            <w:pPr>
              <w:widowControl/>
              <w:spacing w:line="360" w:lineRule="auto"/>
              <w:rPr>
                <w:lang w:val="bg-BG"/>
              </w:rPr>
            </w:pP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Default="00AB51B1" w:rsidP="00B553A4">
            <w:pPr>
              <w:widowControl/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15.</w:t>
            </w:r>
          </w:p>
        </w:tc>
        <w:tc>
          <w:tcPr>
            <w:tcW w:w="7933" w:type="dxa"/>
          </w:tcPr>
          <w:p w:rsidR="00AB51B1" w:rsidRPr="00F079ED" w:rsidRDefault="00AB51B1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  <w:r w:rsidRPr="00F079ED">
              <w:rPr>
                <w:b w:val="0"/>
                <w:caps w:val="0"/>
                <w:sz w:val="24"/>
                <w:szCs w:val="24"/>
              </w:rPr>
              <w:t>Смилане и резорбция на хранителните вещества в храносмилателната система. Регулация. Резорбция на вода, соли и витамини. Физиология на черния дроб.</w:t>
            </w:r>
          </w:p>
          <w:p w:rsidR="00AB51B1" w:rsidRPr="00F079ED" w:rsidRDefault="00AB51B1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B51B1" w:rsidTr="00AB51B1">
        <w:tc>
          <w:tcPr>
            <w:tcW w:w="869" w:type="dxa"/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3" w:type="dxa"/>
          </w:tcPr>
          <w:p w:rsidR="00AB51B1" w:rsidRDefault="00AB51B1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  <w:r w:rsidRPr="00713D73">
              <w:rPr>
                <w:b w:val="0"/>
                <w:caps w:val="0"/>
                <w:sz w:val="24"/>
                <w:szCs w:val="24"/>
              </w:rPr>
              <w:t>Обмяна на веществата и енергията. Физиологични основи на храненето.Терморегулация.</w:t>
            </w:r>
          </w:p>
          <w:p w:rsidR="00E3601E" w:rsidRPr="00E3601E" w:rsidRDefault="00E3601E" w:rsidP="00B553A4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t>3</w:t>
            </w:r>
          </w:p>
        </w:tc>
      </w:tr>
      <w:tr w:rsidR="00AB51B1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713D73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Функционална анатомия на бъбрека. Гломерулна филтрация. Промяна на първичната урина по хода на тубулите – тубулна реабсорбция и секреция. Концентрация и разреждане на урината. Микция.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Водно-електролитно и алкално-киселинно равновесие. Регулация.</w:t>
            </w:r>
          </w:p>
          <w:p w:rsidR="00E3601E" w:rsidRPr="00E3601E" w:rsidRDefault="00E3601E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Химична структура и механизъм на действие на хормоните. Регулация на хормоналната секреция.  Хипофизна жлеза. Щитовидна жлеза  - механизъм на действие  и физиологични ефекти на хормоните. Регулация на хормоналната секреция.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713D73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Ендокринен панкреас – механизъм на действие и физиологични ефекти на хормоните. Регулация на хормоналната секреция. Регулация на калциево - фосфорната хомеостаза.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Кора на надбъбречната жлеза - механизъм на действие и физиологични ефекти на хормоните. Регулация на хормоналната секреция. Мъжка репродуктивна система.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Женска репродуктивна система. Бременност. Лактация.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Обща физиология на нервната система. Нервни мрежи. Рефлекси. Общи принципи на кодиране и обработка на информацията в сетивните системи. Физиология на рецепторите. Соматосетивна система -  механорецептивна и проприоцептивна сетивност. Термочувствителност. Болкова сетивност.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Слухова, вкусова и обонятелна сетивни системи.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 xml:space="preserve">Зрителна сетивна система. 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713D73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713D73">
              <w:rPr>
                <w:b w:val="0"/>
                <w:caps w:val="0"/>
                <w:sz w:val="24"/>
                <w:szCs w:val="24"/>
              </w:rPr>
              <w:t>Общи принципи на регулацията на двигателната активност на човека. Гръбначно-мозъчни, стволови и корови механизми на двигателна регулация.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713D73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713D73">
              <w:rPr>
                <w:b w:val="0"/>
                <w:caps w:val="0"/>
                <w:sz w:val="24"/>
                <w:szCs w:val="24"/>
              </w:rPr>
              <w:t>Регулация на движенията от малкия мозък и базалните ядра</w:t>
            </w:r>
            <w:r w:rsidRPr="00AB51B1">
              <w:rPr>
                <w:b w:val="0"/>
                <w:caps w:val="0"/>
                <w:sz w:val="24"/>
                <w:szCs w:val="24"/>
              </w:rPr>
              <w:t>. Вестибуларен апарат.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713D73">
              <w:rPr>
                <w:b w:val="0"/>
                <w:caps w:val="0"/>
                <w:sz w:val="24"/>
                <w:szCs w:val="24"/>
              </w:rPr>
              <w:t xml:space="preserve">Вегетативна нервна система. Надбъбречна медула. </w:t>
            </w:r>
            <w:r w:rsidRPr="00AB51B1">
              <w:rPr>
                <w:b w:val="0"/>
                <w:caps w:val="0"/>
                <w:sz w:val="24"/>
                <w:szCs w:val="24"/>
              </w:rPr>
              <w:t>Стрес.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Ретикуларна формация. Сън и бодърстване. Електроенцефалография.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A35137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Хипоталамус. Лимбична система. Висши функции на нервната система. Обучение, памет, реч.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35137" w:rsidRDefault="00AB51B1" w:rsidP="00B553A4">
            <w:pPr>
              <w:widowControl/>
              <w:spacing w:line="360" w:lineRule="auto"/>
              <w:jc w:val="center"/>
            </w:pPr>
            <w:r>
              <w:t>3</w:t>
            </w:r>
          </w:p>
        </w:tc>
      </w:tr>
      <w:tr w:rsidR="00AB51B1" w:rsidRPr="0004744E" w:rsidTr="00AB51B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AB51B1" w:rsidRDefault="00AB51B1" w:rsidP="00B553A4">
            <w:pPr>
              <w:widowControl/>
              <w:jc w:val="center"/>
              <w:rPr>
                <w:bCs/>
              </w:rPr>
            </w:pPr>
          </w:p>
        </w:tc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 xml:space="preserve">                                                             </w:t>
            </w:r>
          </w:p>
          <w:p w:rsidR="00AB51B1" w:rsidRPr="00AB51B1" w:rsidRDefault="00AB51B1" w:rsidP="00AB51B1">
            <w:pPr>
              <w:pStyle w:val="BodyText"/>
              <w:jc w:val="both"/>
              <w:rPr>
                <w:b w:val="0"/>
                <w:caps w:val="0"/>
                <w:sz w:val="24"/>
                <w:szCs w:val="24"/>
              </w:rPr>
            </w:pPr>
            <w:r w:rsidRPr="00AB51B1">
              <w:rPr>
                <w:b w:val="0"/>
                <w:caps w:val="0"/>
                <w:sz w:val="24"/>
                <w:szCs w:val="24"/>
              </w:rPr>
              <w:t>ОБЩО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Default="00AB51B1" w:rsidP="00B553A4">
            <w:pPr>
              <w:widowControl/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B1" w:rsidRPr="0004744E" w:rsidRDefault="00AB51B1" w:rsidP="00B553A4">
            <w:pPr>
              <w:widowControl/>
              <w:spacing w:line="360" w:lineRule="auto"/>
              <w:jc w:val="center"/>
            </w:pPr>
            <w:r>
              <w:t>75</w:t>
            </w:r>
          </w:p>
        </w:tc>
      </w:tr>
    </w:tbl>
    <w:p w:rsidR="004F3EFC" w:rsidRDefault="004F3EFC"/>
    <w:sectPr w:rsidR="004F3EFC" w:rsidSect="004F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1B1"/>
    <w:rsid w:val="000E4CD0"/>
    <w:rsid w:val="004F3EFC"/>
    <w:rsid w:val="00AB51B1"/>
    <w:rsid w:val="00E3601E"/>
    <w:rsid w:val="00F4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B51B1"/>
    <w:pPr>
      <w:keepNext/>
      <w:suppressAutoHyphens/>
      <w:spacing w:line="480" w:lineRule="auto"/>
      <w:jc w:val="center"/>
      <w:outlineLvl w:val="1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51B1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AB5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51B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AB51B1"/>
    <w:pPr>
      <w:jc w:val="center"/>
    </w:pPr>
    <w:rPr>
      <w:b/>
      <w:caps/>
      <w:sz w:val="36"/>
      <w:lang w:val="bg-BG"/>
    </w:rPr>
  </w:style>
  <w:style w:type="character" w:customStyle="1" w:styleId="BodyTextChar">
    <w:name w:val="Body Text Char"/>
    <w:basedOn w:val="DefaultParagraphFont"/>
    <w:link w:val="BodyText"/>
    <w:rsid w:val="00AB51B1"/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ListParagraph">
    <w:name w:val="List Paragraph"/>
    <w:basedOn w:val="Normal"/>
    <w:qFormat/>
    <w:rsid w:val="00AB51B1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2017-10-13T10:55:00Z</dcterms:created>
  <dcterms:modified xsi:type="dcterms:W3CDTF">2017-10-16T09:21:00Z</dcterms:modified>
</cp:coreProperties>
</file>