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C8A" w:rsidRDefault="00DB3C8A" w:rsidP="00BE7DC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FOURTH EXERCISE</w:t>
      </w:r>
    </w:p>
    <w:p w:rsidR="00DB3C8A" w:rsidRPr="006A556C" w:rsidRDefault="00DB3C8A">
      <w:pP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SPECIFIC MEDICATIONS FOR THREATING ALLERGIC DISEASES</w:t>
      </w:r>
    </w:p>
    <w:p w:rsidR="00DB3C8A" w:rsidRPr="006A556C" w:rsidRDefault="00DB3C8A" w:rsidP="006A556C">
      <w:pPr>
        <w:jc w:val="cente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H1 ANTAGONISTS</w:t>
      </w:r>
    </w:p>
    <w:p w:rsidR="00DB3C8A" w:rsidRPr="006A556C" w:rsidRDefault="00DB3C8A" w:rsidP="00024A72">
      <w:pP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First Generation H1 Blockers</w:t>
      </w:r>
    </w:p>
    <w:p w:rsidR="00DB3C8A" w:rsidRPr="006A556C" w:rsidRDefault="00DB3C8A">
      <w:pPr>
        <w:rPr>
          <w:rFonts w:ascii="Times New Roman" w:hAnsi="Times New Roman" w:cs="Times New Roman"/>
          <w:sz w:val="28"/>
          <w:szCs w:val="28"/>
          <w:lang w:val="en-US"/>
        </w:rPr>
      </w:pPr>
      <w:r w:rsidRPr="006A556C">
        <w:rPr>
          <w:rStyle w:val="Strong"/>
          <w:rFonts w:ascii="Times New Roman" w:hAnsi="Times New Roman" w:cs="Times New Roman"/>
          <w:sz w:val="28"/>
          <w:szCs w:val="28"/>
        </w:rPr>
        <w:t>Mechanism of Action:</w:t>
      </w:r>
      <w:r w:rsidRPr="006A556C">
        <w:rPr>
          <w:rFonts w:ascii="Times New Roman" w:hAnsi="Times New Roman" w:cs="Times New Roman"/>
          <w:sz w:val="28"/>
          <w:szCs w:val="28"/>
        </w:rPr>
        <w:t xml:space="preserve"> Competitive H1 receptor antagonist </w:t>
      </w:r>
    </w:p>
    <w:p w:rsidR="00DB3C8A" w:rsidRPr="00F5298E" w:rsidRDefault="00DB3C8A" w:rsidP="00F5298E">
      <w:pPr>
        <w:spacing w:before="100" w:beforeAutospacing="1" w:after="100" w:afterAutospacing="1" w:line="240" w:lineRule="auto"/>
        <w:outlineLvl w:val="1"/>
        <w:rPr>
          <w:rFonts w:ascii="Times New Roman" w:hAnsi="Times New Roman" w:cs="Times New Roman"/>
          <w:b/>
          <w:bCs/>
          <w:sz w:val="28"/>
          <w:szCs w:val="28"/>
          <w:lang w:val="en-US"/>
        </w:rPr>
      </w:pPr>
      <w:r w:rsidRPr="00F5298E">
        <w:rPr>
          <w:rFonts w:ascii="Times New Roman" w:hAnsi="Times New Roman" w:cs="Times New Roman"/>
          <w:sz w:val="28"/>
          <w:szCs w:val="28"/>
          <w:lang w:eastAsia="bg-BG"/>
        </w:rPr>
        <w:t>Chlorpheniramine</w:t>
      </w:r>
      <w:r w:rsidRPr="00F5298E">
        <w:rPr>
          <w:rFonts w:ascii="Times New Roman" w:hAnsi="Times New Roman" w:cs="Times New Roman"/>
          <w:sz w:val="28"/>
          <w:szCs w:val="28"/>
          <w:lang w:val="en-US" w:eastAsia="bg-BG"/>
        </w:rPr>
        <w:t xml:space="preserve">, </w:t>
      </w:r>
      <w:r w:rsidRPr="00F5298E">
        <w:rPr>
          <w:rFonts w:ascii="Times New Roman" w:hAnsi="Times New Roman" w:cs="Times New Roman"/>
          <w:sz w:val="28"/>
          <w:szCs w:val="28"/>
        </w:rPr>
        <w:t>Diphenhydramine</w:t>
      </w:r>
      <w:r w:rsidRPr="00F5298E">
        <w:rPr>
          <w:rFonts w:ascii="Times New Roman" w:hAnsi="Times New Roman" w:cs="Times New Roman"/>
          <w:sz w:val="28"/>
          <w:szCs w:val="28"/>
          <w:lang w:val="en-US"/>
        </w:rPr>
        <w:t xml:space="preserve">, </w:t>
      </w:r>
      <w:r w:rsidRPr="00F5298E">
        <w:rPr>
          <w:rFonts w:ascii="Times New Roman" w:hAnsi="Times New Roman" w:cs="Times New Roman"/>
          <w:sz w:val="28"/>
          <w:szCs w:val="28"/>
        </w:rPr>
        <w:t>Hydroxyzine</w:t>
      </w:r>
      <w:r w:rsidRPr="00F5298E">
        <w:rPr>
          <w:rFonts w:ascii="Times New Roman" w:hAnsi="Times New Roman" w:cs="Times New Roman"/>
          <w:sz w:val="28"/>
          <w:szCs w:val="28"/>
          <w:lang w:val="en-US"/>
        </w:rPr>
        <w:t xml:space="preserve">, </w:t>
      </w:r>
      <w:r w:rsidRPr="00F5298E">
        <w:rPr>
          <w:rFonts w:ascii="Times New Roman" w:hAnsi="Times New Roman" w:cs="Times New Roman"/>
          <w:sz w:val="28"/>
          <w:szCs w:val="28"/>
        </w:rPr>
        <w:t>Promethazine</w:t>
      </w:r>
      <w:r w:rsidRPr="00F5298E">
        <w:rPr>
          <w:rFonts w:ascii="Times New Roman" w:hAnsi="Times New Roman" w:cs="Times New Roman"/>
          <w:sz w:val="28"/>
          <w:szCs w:val="28"/>
          <w:lang w:val="en-US"/>
        </w:rPr>
        <w:t xml:space="preserve"> hydrochloride, Triprolidine, Azelastine (oral and topical), Levocabastine (topical)</w:t>
      </w:r>
    </w:p>
    <w:p w:rsidR="00DB3C8A" w:rsidRPr="006A556C" w:rsidRDefault="00DB3C8A">
      <w:pPr>
        <w:rPr>
          <w:rFonts w:ascii="Times New Roman" w:hAnsi="Times New Roman" w:cs="Times New Roman"/>
          <w:sz w:val="28"/>
          <w:szCs w:val="28"/>
          <w:lang w:val="en-US"/>
        </w:rPr>
      </w:pPr>
      <w:r w:rsidRPr="006A556C">
        <w:rPr>
          <w:rFonts w:ascii="Times New Roman" w:hAnsi="Times New Roman" w:cs="Times New Roman"/>
          <w:b/>
          <w:bCs/>
          <w:sz w:val="28"/>
          <w:szCs w:val="28"/>
          <w:lang w:val="en-US"/>
        </w:rPr>
        <w:t>Advantages</w:t>
      </w:r>
      <w:r w:rsidRPr="006A556C">
        <w:rPr>
          <w:rFonts w:ascii="Times New Roman" w:hAnsi="Times New Roman" w:cs="Times New Roman"/>
          <w:sz w:val="28"/>
          <w:szCs w:val="28"/>
          <w:lang w:val="en-US"/>
        </w:rPr>
        <w:t>: Systemic effect</w:t>
      </w:r>
      <w:r>
        <w:rPr>
          <w:rFonts w:ascii="Times New Roman" w:hAnsi="Times New Roman" w:cs="Times New Roman"/>
          <w:sz w:val="28"/>
          <w:szCs w:val="28"/>
          <w:lang w:val="en-US"/>
        </w:rPr>
        <w:t>, g</w:t>
      </w:r>
      <w:r w:rsidRPr="006A556C">
        <w:rPr>
          <w:rFonts w:ascii="Times New Roman" w:hAnsi="Times New Roman" w:cs="Times New Roman"/>
          <w:sz w:val="28"/>
          <w:szCs w:val="28"/>
          <w:lang w:val="en-US"/>
        </w:rPr>
        <w:t>enerally safe</w:t>
      </w:r>
      <w:r>
        <w:rPr>
          <w:rFonts w:ascii="Times New Roman" w:hAnsi="Times New Roman" w:cs="Times New Roman"/>
          <w:sz w:val="28"/>
          <w:szCs w:val="28"/>
          <w:lang w:val="en-US"/>
        </w:rPr>
        <w:t>, c</w:t>
      </w:r>
      <w:r w:rsidRPr="006A556C">
        <w:rPr>
          <w:rFonts w:ascii="Times New Roman" w:hAnsi="Times New Roman" w:cs="Times New Roman"/>
          <w:sz w:val="28"/>
          <w:szCs w:val="28"/>
          <w:lang w:val="en-US"/>
        </w:rPr>
        <w:t xml:space="preserve">heap </w:t>
      </w:r>
    </w:p>
    <w:p w:rsidR="00DB3C8A" w:rsidRPr="00F5298E" w:rsidRDefault="00DB3C8A">
      <w:pPr>
        <w:rPr>
          <w:rFonts w:ascii="Times New Roman" w:hAnsi="Times New Roman" w:cs="Times New Roman"/>
          <w:sz w:val="28"/>
          <w:szCs w:val="28"/>
          <w:lang w:val="en-US"/>
        </w:rPr>
      </w:pPr>
      <w:r w:rsidRPr="006A556C">
        <w:rPr>
          <w:rFonts w:ascii="Times New Roman" w:hAnsi="Times New Roman" w:cs="Times New Roman"/>
          <w:b/>
          <w:bCs/>
          <w:sz w:val="28"/>
          <w:szCs w:val="28"/>
          <w:lang w:val="en-US"/>
        </w:rPr>
        <w:t xml:space="preserve">Disadvantages: </w:t>
      </w:r>
      <w:r w:rsidRPr="006A556C">
        <w:rPr>
          <w:rFonts w:ascii="Times New Roman" w:hAnsi="Times New Roman" w:cs="Times New Roman"/>
          <w:sz w:val="28"/>
          <w:szCs w:val="28"/>
          <w:lang w:val="en-US"/>
        </w:rPr>
        <w:t>Dry mouth</w:t>
      </w:r>
      <w:r>
        <w:rPr>
          <w:rFonts w:ascii="Times New Roman" w:hAnsi="Times New Roman" w:cs="Times New Roman"/>
          <w:sz w:val="28"/>
          <w:szCs w:val="28"/>
          <w:lang w:val="en-US"/>
        </w:rPr>
        <w:t>, m</w:t>
      </w:r>
      <w:r w:rsidRPr="006A556C">
        <w:rPr>
          <w:rFonts w:ascii="Times New Roman" w:hAnsi="Times New Roman" w:cs="Times New Roman"/>
          <w:sz w:val="28"/>
          <w:szCs w:val="28"/>
          <w:lang w:val="en-US"/>
        </w:rPr>
        <w:t>arked sedation</w:t>
      </w:r>
      <w:r w:rsidRPr="006A556C">
        <w:rPr>
          <w:rFonts w:ascii="Times New Roman" w:hAnsi="Times New Roman" w:cs="Times New Roman"/>
          <w:sz w:val="28"/>
          <w:szCs w:val="28"/>
          <w:lang w:eastAsia="bg-BG"/>
        </w:rPr>
        <w:t xml:space="preserve">caused by their effects on histamine receptors in the brain. </w:t>
      </w:r>
      <w:r w:rsidRPr="006A556C">
        <w:rPr>
          <w:rFonts w:ascii="Times New Roman" w:hAnsi="Times New Roman" w:cs="Times New Roman"/>
          <w:sz w:val="28"/>
          <w:szCs w:val="28"/>
          <w:lang w:val="en-US"/>
        </w:rPr>
        <w:t>D</w:t>
      </w:r>
      <w:r w:rsidRPr="006A556C">
        <w:rPr>
          <w:rFonts w:ascii="Times New Roman" w:hAnsi="Times New Roman" w:cs="Times New Roman"/>
          <w:sz w:val="28"/>
          <w:szCs w:val="28"/>
        </w:rPr>
        <w:t>rowsiness</w:t>
      </w:r>
      <w:r w:rsidRPr="006A556C">
        <w:rPr>
          <w:rFonts w:ascii="Times New Roman" w:hAnsi="Times New Roman" w:cs="Times New Roman"/>
          <w:sz w:val="28"/>
          <w:szCs w:val="28"/>
          <w:lang w:val="en-US"/>
        </w:rPr>
        <w:t>,Dosage: 3tabl./day</w:t>
      </w:r>
      <w:r>
        <w:rPr>
          <w:sz w:val="28"/>
          <w:szCs w:val="28"/>
          <w:lang w:val="en-US"/>
        </w:rPr>
        <w:t>,</w:t>
      </w:r>
      <w:r w:rsidRPr="006A556C">
        <w:rPr>
          <w:rFonts w:ascii="Times New Roman" w:hAnsi="Times New Roman" w:cs="Times New Roman"/>
          <w:sz w:val="28"/>
          <w:szCs w:val="28"/>
          <w:lang w:val="en-US"/>
        </w:rPr>
        <w:t>V</w:t>
      </w:r>
      <w:r w:rsidRPr="006A556C">
        <w:rPr>
          <w:rFonts w:ascii="Times New Roman" w:hAnsi="Times New Roman" w:cs="Times New Roman"/>
          <w:sz w:val="28"/>
          <w:szCs w:val="28"/>
        </w:rPr>
        <w:t>isual disturbance</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U</w:t>
      </w:r>
      <w:r w:rsidRPr="006A556C">
        <w:rPr>
          <w:rFonts w:ascii="Times New Roman" w:hAnsi="Times New Roman" w:cs="Times New Roman"/>
          <w:sz w:val="28"/>
          <w:szCs w:val="28"/>
        </w:rPr>
        <w:t>rinary retention</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A</w:t>
      </w:r>
      <w:r w:rsidRPr="006A556C">
        <w:rPr>
          <w:rFonts w:ascii="Times New Roman" w:hAnsi="Times New Roman" w:cs="Times New Roman"/>
          <w:sz w:val="28"/>
          <w:szCs w:val="28"/>
        </w:rPr>
        <w:t>rrhythmias</w:t>
      </w:r>
      <w:r>
        <w:rPr>
          <w:rFonts w:ascii="Times New Roman" w:hAnsi="Times New Roman" w:cs="Times New Roman"/>
          <w:sz w:val="28"/>
          <w:szCs w:val="28"/>
          <w:lang w:val="en-US"/>
        </w:rPr>
        <w:t>.</w:t>
      </w:r>
    </w:p>
    <w:p w:rsidR="00DB3C8A" w:rsidRPr="00F5298E" w:rsidRDefault="00DB3C8A" w:rsidP="008D5F1B">
      <w:pPr>
        <w:jc w:val="both"/>
        <w:rPr>
          <w:rFonts w:ascii="Times New Roman" w:hAnsi="Times New Roman" w:cs="Times New Roman"/>
          <w:sz w:val="28"/>
          <w:szCs w:val="28"/>
          <w:lang w:val="en-US"/>
        </w:rPr>
      </w:pPr>
      <w:r w:rsidRPr="006A556C">
        <w:rPr>
          <w:rFonts w:ascii="Times New Roman" w:hAnsi="Times New Roman" w:cs="Times New Roman"/>
          <w:sz w:val="28"/>
          <w:szCs w:val="28"/>
          <w:lang w:val="en-US"/>
        </w:rPr>
        <w:t xml:space="preserve">Tachyphylaxis - </w:t>
      </w:r>
      <w:r w:rsidRPr="006A556C">
        <w:rPr>
          <w:rFonts w:ascii="Times New Roman" w:hAnsi="Times New Roman" w:cs="Times New Roman"/>
          <w:sz w:val="28"/>
          <w:szCs w:val="28"/>
          <w:lang w:eastAsia="bg-BG"/>
        </w:rPr>
        <w:t>pharmacological term</w:t>
      </w:r>
      <w:r w:rsidRPr="006A556C">
        <w:rPr>
          <w:rFonts w:ascii="Times New Roman" w:hAnsi="Times New Roman" w:cs="Times New Roman"/>
          <w:sz w:val="28"/>
          <w:szCs w:val="28"/>
          <w:lang w:val="en-US" w:eastAsia="bg-BG"/>
        </w:rPr>
        <w:t>. A</w:t>
      </w:r>
      <w:r w:rsidRPr="006A556C">
        <w:rPr>
          <w:rFonts w:ascii="Times New Roman" w:hAnsi="Times New Roman" w:cs="Times New Roman"/>
          <w:sz w:val="28"/>
          <w:szCs w:val="28"/>
          <w:lang w:eastAsia="bg-BG"/>
        </w:rPr>
        <w:t xml:space="preserve"> rapid appearance of progressive decrease in response to a given dose after repetitive administration of a pharmacologically or physiologically active substance</w:t>
      </w:r>
      <w:r>
        <w:rPr>
          <w:rFonts w:ascii="Times New Roman" w:hAnsi="Times New Roman" w:cs="Times New Roman"/>
          <w:sz w:val="28"/>
          <w:szCs w:val="28"/>
          <w:lang w:val="en-US" w:eastAsia="bg-BG"/>
        </w:rPr>
        <w:t>.</w:t>
      </w:r>
    </w:p>
    <w:p w:rsidR="00DB3C8A" w:rsidRPr="00F5298E" w:rsidRDefault="00DB3C8A" w:rsidP="008D5F1B">
      <w:pPr>
        <w:rPr>
          <w:rStyle w:val="Strong"/>
          <w:rFonts w:ascii="Times New Roman" w:hAnsi="Times New Roman" w:cs="Times New Roman"/>
          <w:b w:val="0"/>
          <w:bCs w:val="0"/>
          <w:sz w:val="28"/>
          <w:szCs w:val="28"/>
          <w:lang w:val="en-US"/>
        </w:rPr>
      </w:pPr>
      <w:r w:rsidRPr="006A556C">
        <w:rPr>
          <w:rFonts w:ascii="Times New Roman" w:hAnsi="Times New Roman" w:cs="Times New Roman"/>
          <w:sz w:val="28"/>
          <w:szCs w:val="28"/>
          <w:lang w:val="en-US"/>
        </w:rPr>
        <w:t>Side effect –antiemetic</w:t>
      </w:r>
      <w:r>
        <w:rPr>
          <w:rFonts w:ascii="Times New Roman" w:hAnsi="Times New Roman" w:cs="Times New Roman"/>
          <w:sz w:val="28"/>
          <w:szCs w:val="28"/>
          <w:lang w:val="en-US"/>
        </w:rPr>
        <w:t>,</w:t>
      </w:r>
      <w:r w:rsidRPr="006A556C">
        <w:rPr>
          <w:rFonts w:ascii="Times New Roman" w:hAnsi="Times New Roman" w:cs="Times New Roman"/>
          <w:sz w:val="28"/>
          <w:szCs w:val="28"/>
          <w:lang w:val="en-US"/>
        </w:rPr>
        <w:t>Increased appetite</w:t>
      </w:r>
      <w:r>
        <w:rPr>
          <w:rFonts w:ascii="Times New Roman" w:hAnsi="Times New Roman" w:cs="Times New Roman"/>
          <w:sz w:val="28"/>
          <w:szCs w:val="28"/>
          <w:lang w:val="en-US"/>
        </w:rPr>
        <w:t>,</w:t>
      </w:r>
      <w:r w:rsidRPr="006A556C">
        <w:rPr>
          <w:rStyle w:val="Strong"/>
          <w:rFonts w:ascii="Times New Roman" w:hAnsi="Times New Roman" w:cs="Times New Roman"/>
          <w:b w:val="0"/>
          <w:bCs w:val="0"/>
          <w:sz w:val="28"/>
          <w:szCs w:val="28"/>
        </w:rPr>
        <w:t>Potentiating alcohol effects</w:t>
      </w:r>
      <w:r>
        <w:rPr>
          <w:rStyle w:val="Strong"/>
          <w:rFonts w:ascii="Times New Roman" w:hAnsi="Times New Roman" w:cs="Times New Roman"/>
          <w:b w:val="0"/>
          <w:bCs w:val="0"/>
          <w:sz w:val="28"/>
          <w:szCs w:val="28"/>
          <w:lang w:val="en-US"/>
        </w:rPr>
        <w:t>.</w:t>
      </w:r>
    </w:p>
    <w:p w:rsidR="00DB3C8A" w:rsidRPr="006A556C" w:rsidRDefault="00DB3C8A" w:rsidP="008D5F1B">
      <w:pP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Second and Third Generation H1 Blockers (non-sedating antihistamins)</w:t>
      </w:r>
    </w:p>
    <w:p w:rsidR="00DB3C8A" w:rsidRPr="006A556C" w:rsidRDefault="00DB3C8A" w:rsidP="008D5F1B">
      <w:pPr>
        <w:rPr>
          <w:rFonts w:ascii="Times New Roman" w:hAnsi="Times New Roman" w:cs="Times New Roman"/>
          <w:b/>
          <w:bCs/>
          <w:sz w:val="28"/>
          <w:szCs w:val="28"/>
          <w:lang w:val="en-US"/>
        </w:rPr>
      </w:pPr>
      <w:r w:rsidRPr="006A556C">
        <w:rPr>
          <w:rFonts w:ascii="Times New Roman" w:hAnsi="Times New Roman" w:cs="Times New Roman"/>
          <w:sz w:val="28"/>
          <w:szCs w:val="28"/>
          <w:lang w:val="en-US"/>
        </w:rPr>
        <w:t>H</w:t>
      </w:r>
      <w:r w:rsidRPr="006A556C">
        <w:rPr>
          <w:rFonts w:ascii="Times New Roman" w:hAnsi="Times New Roman" w:cs="Times New Roman"/>
          <w:sz w:val="28"/>
          <w:szCs w:val="28"/>
        </w:rPr>
        <w:t>ave been developed to reduce or eliminate the sedation and anticholinergic adverse effects that occur with older H1 receptor antagonists</w:t>
      </w:r>
    </w:p>
    <w:p w:rsidR="00DB3C8A" w:rsidRPr="006A556C" w:rsidRDefault="00DB3C8A">
      <w:pPr>
        <w:rPr>
          <w:rFonts w:ascii="Times New Roman" w:hAnsi="Times New Roman" w:cs="Times New Roman"/>
          <w:sz w:val="28"/>
          <w:szCs w:val="28"/>
          <w:lang w:val="en-US"/>
        </w:rPr>
      </w:pPr>
    </w:p>
    <w:p w:rsidR="00DB3C8A" w:rsidRPr="00BE7DC0" w:rsidRDefault="00DB3C8A">
      <w:pPr>
        <w:rPr>
          <w:rFonts w:ascii="Times New Roman" w:hAnsi="Times New Roman" w:cs="Times New Roman"/>
          <w:sz w:val="28"/>
          <w:szCs w:val="28"/>
          <w:lang w:val="it-IT"/>
        </w:rPr>
      </w:pPr>
      <w:r w:rsidRPr="00BE7DC0">
        <w:rPr>
          <w:rFonts w:ascii="Times New Roman" w:hAnsi="Times New Roman" w:cs="Times New Roman"/>
          <w:sz w:val="28"/>
          <w:szCs w:val="28"/>
          <w:lang w:val="it-IT"/>
        </w:rPr>
        <w:t>A</w:t>
      </w:r>
      <w:r w:rsidRPr="006A556C">
        <w:rPr>
          <w:rFonts w:ascii="Times New Roman" w:hAnsi="Times New Roman" w:cs="Times New Roman"/>
          <w:sz w:val="28"/>
          <w:szCs w:val="28"/>
        </w:rPr>
        <w:t>stemizole</w:t>
      </w:r>
      <w:r w:rsidRPr="00BE7DC0">
        <w:rPr>
          <w:rFonts w:ascii="Times New Roman" w:hAnsi="Times New Roman" w:cs="Times New Roman"/>
          <w:sz w:val="28"/>
          <w:szCs w:val="28"/>
          <w:lang w:val="it-IT"/>
        </w:rPr>
        <w:t>, A</w:t>
      </w:r>
      <w:r w:rsidRPr="006A556C">
        <w:rPr>
          <w:rFonts w:ascii="Times New Roman" w:hAnsi="Times New Roman" w:cs="Times New Roman"/>
          <w:sz w:val="28"/>
          <w:szCs w:val="28"/>
        </w:rPr>
        <w:t>zelastine</w:t>
      </w:r>
      <w:r w:rsidRPr="00BE7DC0">
        <w:rPr>
          <w:rFonts w:ascii="Times New Roman" w:hAnsi="Times New Roman" w:cs="Times New Roman"/>
          <w:sz w:val="28"/>
          <w:szCs w:val="28"/>
          <w:lang w:val="it-IT"/>
        </w:rPr>
        <w:t>,E</w:t>
      </w:r>
      <w:r w:rsidRPr="006A556C">
        <w:rPr>
          <w:rFonts w:ascii="Times New Roman" w:hAnsi="Times New Roman" w:cs="Times New Roman"/>
          <w:sz w:val="28"/>
          <w:szCs w:val="28"/>
        </w:rPr>
        <w:t>bastine</w:t>
      </w:r>
      <w:r w:rsidRPr="00BE7DC0">
        <w:rPr>
          <w:rFonts w:ascii="Times New Roman" w:hAnsi="Times New Roman" w:cs="Times New Roman"/>
          <w:sz w:val="28"/>
          <w:szCs w:val="28"/>
          <w:lang w:val="it-IT"/>
        </w:rPr>
        <w:t>, K</w:t>
      </w:r>
      <w:r w:rsidRPr="006A556C">
        <w:rPr>
          <w:rFonts w:ascii="Times New Roman" w:hAnsi="Times New Roman" w:cs="Times New Roman"/>
          <w:sz w:val="28"/>
          <w:szCs w:val="28"/>
        </w:rPr>
        <w:t>etotifen</w:t>
      </w:r>
      <w:r w:rsidRPr="00BE7DC0">
        <w:rPr>
          <w:rFonts w:ascii="Times New Roman" w:hAnsi="Times New Roman" w:cs="Times New Roman"/>
          <w:sz w:val="28"/>
          <w:szCs w:val="28"/>
          <w:lang w:val="it-IT"/>
        </w:rPr>
        <w:t>, M</w:t>
      </w:r>
      <w:r w:rsidRPr="006A556C">
        <w:rPr>
          <w:rFonts w:ascii="Times New Roman" w:hAnsi="Times New Roman" w:cs="Times New Roman"/>
          <w:sz w:val="28"/>
          <w:szCs w:val="28"/>
        </w:rPr>
        <w:t xml:space="preserve">mizolastine </w:t>
      </w:r>
      <w:r w:rsidRPr="00BE7DC0">
        <w:rPr>
          <w:rFonts w:ascii="Times New Roman" w:hAnsi="Times New Roman" w:cs="Times New Roman"/>
          <w:sz w:val="28"/>
          <w:szCs w:val="28"/>
          <w:lang w:val="it-IT"/>
        </w:rPr>
        <w:t>, T</w:t>
      </w:r>
      <w:r w:rsidRPr="006A556C">
        <w:rPr>
          <w:rFonts w:ascii="Times New Roman" w:hAnsi="Times New Roman" w:cs="Times New Roman"/>
          <w:sz w:val="28"/>
          <w:szCs w:val="28"/>
        </w:rPr>
        <w:t>erfenadine</w:t>
      </w:r>
      <w:r w:rsidRPr="00BE7DC0">
        <w:rPr>
          <w:rFonts w:ascii="Times New Roman" w:hAnsi="Times New Roman" w:cs="Times New Roman"/>
          <w:sz w:val="28"/>
          <w:szCs w:val="28"/>
          <w:lang w:val="it-IT"/>
        </w:rPr>
        <w:t>,</w:t>
      </w:r>
    </w:p>
    <w:p w:rsidR="00DB3C8A" w:rsidRPr="00BE7DC0" w:rsidRDefault="00DB3C8A">
      <w:pPr>
        <w:rPr>
          <w:rFonts w:ascii="Times New Roman" w:hAnsi="Times New Roman" w:cs="Times New Roman"/>
          <w:sz w:val="28"/>
          <w:szCs w:val="28"/>
          <w:lang w:val="it-IT"/>
        </w:rPr>
      </w:pPr>
      <w:r w:rsidRPr="006A556C">
        <w:rPr>
          <w:rFonts w:ascii="Times New Roman" w:hAnsi="Times New Roman" w:cs="Times New Roman"/>
          <w:sz w:val="28"/>
          <w:szCs w:val="28"/>
        </w:rPr>
        <w:t>Cetirizine dihydrochloride</w:t>
      </w:r>
      <w:r w:rsidRPr="00BE7DC0">
        <w:rPr>
          <w:rFonts w:ascii="Times New Roman" w:hAnsi="Times New Roman" w:cs="Times New Roman"/>
          <w:sz w:val="28"/>
          <w:szCs w:val="28"/>
          <w:lang w:val="it-IT"/>
        </w:rPr>
        <w:t xml:space="preserve">, </w:t>
      </w:r>
      <w:r w:rsidRPr="006A556C">
        <w:rPr>
          <w:rFonts w:ascii="Times New Roman" w:hAnsi="Times New Roman" w:cs="Times New Roman"/>
          <w:sz w:val="28"/>
          <w:szCs w:val="28"/>
        </w:rPr>
        <w:t>Levozetirizin</w:t>
      </w:r>
      <w:r w:rsidRPr="00BE7DC0">
        <w:rPr>
          <w:rFonts w:ascii="Times New Roman" w:hAnsi="Times New Roman" w:cs="Times New Roman"/>
          <w:sz w:val="28"/>
          <w:szCs w:val="28"/>
          <w:lang w:val="it-IT"/>
        </w:rPr>
        <w:t xml:space="preserve">, </w:t>
      </w:r>
      <w:r w:rsidRPr="006A556C">
        <w:rPr>
          <w:rFonts w:ascii="Times New Roman" w:hAnsi="Times New Roman" w:cs="Times New Roman"/>
          <w:sz w:val="28"/>
          <w:szCs w:val="28"/>
        </w:rPr>
        <w:t>Cetirizine dihydrochloride</w:t>
      </w:r>
      <w:r w:rsidRPr="00BE7DC0">
        <w:rPr>
          <w:rFonts w:ascii="Times New Roman" w:hAnsi="Times New Roman" w:cs="Times New Roman"/>
          <w:sz w:val="28"/>
          <w:szCs w:val="28"/>
          <w:lang w:val="it-IT"/>
        </w:rPr>
        <w:t xml:space="preserve">, </w:t>
      </w:r>
      <w:r w:rsidRPr="006A556C">
        <w:rPr>
          <w:rFonts w:ascii="Times New Roman" w:hAnsi="Times New Roman" w:cs="Times New Roman"/>
          <w:sz w:val="28"/>
          <w:szCs w:val="28"/>
        </w:rPr>
        <w:t>Loratadine</w:t>
      </w:r>
      <w:r w:rsidRPr="00BE7DC0">
        <w:rPr>
          <w:rFonts w:ascii="Times New Roman" w:hAnsi="Times New Roman" w:cs="Times New Roman"/>
          <w:sz w:val="28"/>
          <w:szCs w:val="28"/>
          <w:lang w:val="it-IT"/>
        </w:rPr>
        <w:t xml:space="preserve">, </w:t>
      </w:r>
      <w:r w:rsidRPr="006A556C">
        <w:rPr>
          <w:rFonts w:ascii="Times New Roman" w:hAnsi="Times New Roman" w:cs="Times New Roman"/>
          <w:sz w:val="28"/>
          <w:szCs w:val="28"/>
        </w:rPr>
        <w:t>Desloratadine</w:t>
      </w:r>
      <w:r w:rsidRPr="00BE7DC0">
        <w:rPr>
          <w:rFonts w:ascii="Times New Roman" w:hAnsi="Times New Roman" w:cs="Times New Roman"/>
          <w:sz w:val="28"/>
          <w:szCs w:val="28"/>
          <w:lang w:val="it-IT"/>
        </w:rPr>
        <w:t xml:space="preserve">, </w:t>
      </w:r>
      <w:r w:rsidRPr="006A556C">
        <w:rPr>
          <w:rFonts w:ascii="Times New Roman" w:hAnsi="Times New Roman" w:cs="Times New Roman"/>
          <w:sz w:val="28"/>
          <w:szCs w:val="28"/>
        </w:rPr>
        <w:t>Fexofenadin</w:t>
      </w:r>
    </w:p>
    <w:p w:rsidR="00DB3C8A" w:rsidRPr="00BE7DC0" w:rsidRDefault="00DB3C8A">
      <w:pPr>
        <w:rPr>
          <w:rFonts w:ascii="Times New Roman" w:hAnsi="Times New Roman" w:cs="Times New Roman"/>
          <w:sz w:val="28"/>
          <w:szCs w:val="28"/>
          <w:lang w:val="it-IT"/>
        </w:rPr>
      </w:pPr>
    </w:p>
    <w:p w:rsidR="00DB3C8A" w:rsidRPr="006A556C" w:rsidRDefault="00DB3C8A" w:rsidP="00FD56F3">
      <w:pPr>
        <w:rPr>
          <w:rFonts w:ascii="Times New Roman" w:hAnsi="Times New Roman" w:cs="Times New Roman"/>
          <w:sz w:val="28"/>
          <w:szCs w:val="28"/>
          <w:lang w:val="en-US"/>
        </w:rPr>
      </w:pPr>
      <w:r w:rsidRPr="006A556C">
        <w:rPr>
          <w:rFonts w:ascii="Times New Roman" w:hAnsi="Times New Roman" w:cs="Times New Roman"/>
          <w:b/>
          <w:bCs/>
          <w:sz w:val="28"/>
          <w:szCs w:val="28"/>
          <w:lang w:val="en-US"/>
        </w:rPr>
        <w:t>Advantages</w:t>
      </w:r>
      <w:r w:rsidRPr="006A556C">
        <w:rPr>
          <w:rFonts w:ascii="Times New Roman" w:hAnsi="Times New Roman" w:cs="Times New Roman"/>
          <w:sz w:val="28"/>
          <w:szCs w:val="28"/>
          <w:lang w:val="en-US"/>
        </w:rPr>
        <w:t xml:space="preserve">: </w:t>
      </w:r>
    </w:p>
    <w:p w:rsidR="00DB3C8A" w:rsidRPr="00F5298E" w:rsidRDefault="00DB3C8A" w:rsidP="00FD56F3">
      <w:pPr>
        <w:rPr>
          <w:rFonts w:ascii="Times New Roman" w:hAnsi="Times New Roman" w:cs="Times New Roman"/>
          <w:sz w:val="28"/>
          <w:szCs w:val="28"/>
          <w:lang w:val="en-US" w:eastAsia="bg-BG"/>
        </w:rPr>
      </w:pPr>
      <w:r w:rsidRPr="006A556C">
        <w:rPr>
          <w:rFonts w:ascii="Times New Roman" w:hAnsi="Times New Roman" w:cs="Times New Roman"/>
          <w:sz w:val="28"/>
          <w:szCs w:val="28"/>
          <w:lang w:val="en-US"/>
        </w:rPr>
        <w:t xml:space="preserve">Less sedation due to </w:t>
      </w:r>
      <w:r w:rsidRPr="006A556C">
        <w:rPr>
          <w:rFonts w:ascii="Times New Roman" w:hAnsi="Times New Roman" w:cs="Times New Roman"/>
          <w:sz w:val="28"/>
          <w:szCs w:val="28"/>
          <w:lang w:eastAsia="bg-BG"/>
        </w:rPr>
        <w:t xml:space="preserve">block </w:t>
      </w:r>
      <w:r w:rsidRPr="006A556C">
        <w:rPr>
          <w:rFonts w:ascii="Times New Roman" w:hAnsi="Times New Roman" w:cs="Times New Roman"/>
          <w:sz w:val="28"/>
          <w:szCs w:val="28"/>
          <w:lang w:val="en-US" w:eastAsia="bg-BG"/>
        </w:rPr>
        <w:t xml:space="preserve">of </w:t>
      </w:r>
      <w:r w:rsidRPr="006A556C">
        <w:rPr>
          <w:rFonts w:ascii="Times New Roman" w:hAnsi="Times New Roman" w:cs="Times New Roman"/>
          <w:sz w:val="28"/>
          <w:szCs w:val="28"/>
          <w:lang w:eastAsia="bg-BG"/>
        </w:rPr>
        <w:t>peripheral H</w:t>
      </w:r>
      <w:r w:rsidRPr="006A556C">
        <w:rPr>
          <w:rFonts w:ascii="Times New Roman" w:hAnsi="Times New Roman" w:cs="Times New Roman"/>
          <w:sz w:val="28"/>
          <w:szCs w:val="28"/>
          <w:vertAlign w:val="subscript"/>
          <w:lang w:eastAsia="bg-BG"/>
        </w:rPr>
        <w:t>1</w:t>
      </w:r>
      <w:r w:rsidRPr="006A556C">
        <w:rPr>
          <w:rFonts w:ascii="Times New Roman" w:hAnsi="Times New Roman" w:cs="Times New Roman"/>
          <w:sz w:val="28"/>
          <w:szCs w:val="28"/>
          <w:lang w:eastAsia="bg-BG"/>
        </w:rPr>
        <w:t xml:space="preserve"> receptors without penetrating the blood-brain barrier</w:t>
      </w:r>
      <w:r>
        <w:rPr>
          <w:rFonts w:ascii="Times New Roman" w:hAnsi="Times New Roman" w:cs="Times New Roman"/>
          <w:sz w:val="28"/>
          <w:szCs w:val="28"/>
          <w:lang w:val="en-US" w:eastAsia="bg-BG"/>
        </w:rPr>
        <w:t xml:space="preserve">, </w:t>
      </w:r>
    </w:p>
    <w:p w:rsidR="00DB3C8A" w:rsidRPr="006A556C" w:rsidRDefault="00DB3C8A" w:rsidP="00FD56F3">
      <w:pPr>
        <w:rPr>
          <w:rFonts w:ascii="Times New Roman" w:hAnsi="Times New Roman" w:cs="Times New Roman"/>
          <w:sz w:val="28"/>
          <w:szCs w:val="28"/>
          <w:lang w:val="en-US"/>
        </w:rPr>
      </w:pPr>
      <w:r w:rsidRPr="006A556C">
        <w:rPr>
          <w:rFonts w:ascii="Times New Roman" w:hAnsi="Times New Roman" w:cs="Times New Roman"/>
          <w:sz w:val="28"/>
          <w:szCs w:val="28"/>
          <w:lang w:val="en-US"/>
        </w:rPr>
        <w:t>E</w:t>
      </w:r>
      <w:r w:rsidRPr="006A556C">
        <w:rPr>
          <w:rFonts w:ascii="Times New Roman" w:hAnsi="Times New Roman" w:cs="Times New Roman"/>
          <w:sz w:val="28"/>
          <w:szCs w:val="28"/>
        </w:rPr>
        <w:t>xellent profile of safety</w:t>
      </w:r>
      <w:r w:rsidRPr="006A556C">
        <w:rPr>
          <w:rFonts w:ascii="Times New Roman" w:hAnsi="Times New Roman" w:cs="Times New Roman"/>
          <w:sz w:val="28"/>
          <w:szCs w:val="28"/>
          <w:lang w:val="en-US"/>
        </w:rPr>
        <w:t xml:space="preserve"> (</w:t>
      </w:r>
      <w:r w:rsidRPr="006A556C">
        <w:rPr>
          <w:rFonts w:ascii="Times New Roman" w:hAnsi="Times New Roman" w:cs="Times New Roman"/>
          <w:sz w:val="28"/>
          <w:szCs w:val="28"/>
        </w:rPr>
        <w:t>insignificant liver metabolism, lack of cardiotoxic effect</w:t>
      </w:r>
      <w:r w:rsidRPr="006A556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Dosage: 1 tabl./day</w:t>
      </w:r>
      <w:r>
        <w:rPr>
          <w:rFonts w:ascii="Times New Roman" w:hAnsi="Times New Roman" w:cs="Times New Roman"/>
          <w:sz w:val="28"/>
          <w:szCs w:val="28"/>
          <w:lang w:val="en-US"/>
        </w:rPr>
        <w:t xml:space="preserve">, </w:t>
      </w:r>
      <w:r w:rsidRPr="006A556C">
        <w:rPr>
          <w:rStyle w:val="Strong"/>
          <w:rFonts w:ascii="Times New Roman" w:hAnsi="Times New Roman" w:cs="Times New Roman"/>
          <w:b w:val="0"/>
          <w:bCs w:val="0"/>
          <w:sz w:val="28"/>
          <w:szCs w:val="28"/>
          <w:lang w:val="en-US"/>
        </w:rPr>
        <w:t>Non- p</w:t>
      </w:r>
      <w:r w:rsidRPr="006A556C">
        <w:rPr>
          <w:rStyle w:val="Strong"/>
          <w:rFonts w:ascii="Times New Roman" w:hAnsi="Times New Roman" w:cs="Times New Roman"/>
          <w:b w:val="0"/>
          <w:bCs w:val="0"/>
          <w:sz w:val="28"/>
          <w:szCs w:val="28"/>
        </w:rPr>
        <w:t>otentiating alcohol effects</w:t>
      </w:r>
      <w:r>
        <w:rPr>
          <w:rStyle w:val="Strong"/>
          <w:rFonts w:ascii="Times New Roman" w:hAnsi="Times New Roman" w:cs="Times New Roman"/>
          <w:b w:val="0"/>
          <w:bCs w:val="0"/>
          <w:sz w:val="28"/>
          <w:szCs w:val="28"/>
          <w:lang w:val="en-US"/>
        </w:rPr>
        <w:t xml:space="preserve">, </w:t>
      </w:r>
      <w:r w:rsidRPr="006A556C">
        <w:rPr>
          <w:rFonts w:ascii="Times New Roman" w:hAnsi="Times New Roman" w:cs="Times New Roman"/>
          <w:sz w:val="28"/>
          <w:szCs w:val="28"/>
          <w:lang w:val="en-US"/>
        </w:rPr>
        <w:t>Lesstachyphylaxis</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 xml:space="preserve">Onset of action – 1 hour after oral administration </w:t>
      </w:r>
      <w:r>
        <w:rPr>
          <w:rFonts w:ascii="Times New Roman" w:hAnsi="Times New Roman" w:cs="Times New Roman"/>
          <w:sz w:val="28"/>
          <w:szCs w:val="28"/>
          <w:lang w:val="en-US"/>
        </w:rPr>
        <w:t>.</w:t>
      </w:r>
    </w:p>
    <w:p w:rsidR="00DB3C8A" w:rsidRPr="006A556C" w:rsidRDefault="00DB3C8A" w:rsidP="00FD56F3">
      <w:pP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Disadvantages</w:t>
      </w:r>
    </w:p>
    <w:p w:rsidR="00DB3C8A" w:rsidRPr="006A556C" w:rsidRDefault="00DB3C8A" w:rsidP="00FD56F3">
      <w:pPr>
        <w:rPr>
          <w:rFonts w:ascii="Times New Roman" w:hAnsi="Times New Roman" w:cs="Times New Roman"/>
          <w:sz w:val="28"/>
          <w:szCs w:val="28"/>
          <w:lang w:val="en-US"/>
        </w:rPr>
      </w:pPr>
      <w:r w:rsidRPr="006A556C">
        <w:rPr>
          <w:rFonts w:ascii="Times New Roman" w:hAnsi="Times New Roman" w:cs="Times New Roman"/>
          <w:sz w:val="28"/>
          <w:szCs w:val="28"/>
          <w:lang w:val="en-US"/>
        </w:rPr>
        <w:t>M</w:t>
      </w:r>
      <w:r w:rsidRPr="006A556C">
        <w:rPr>
          <w:rFonts w:ascii="Times New Roman" w:hAnsi="Times New Roman" w:cs="Times New Roman"/>
          <w:sz w:val="28"/>
          <w:szCs w:val="28"/>
        </w:rPr>
        <w:t>acrolide antibiotics such as erythromycin, clarithromycin, ketoconazole-class broad-spectrum antifungal drugs, inhibit terfenadine or astemizole (Hismanal) metabolism.</w:t>
      </w:r>
    </w:p>
    <w:p w:rsidR="00DB3C8A" w:rsidRPr="006A556C" w:rsidRDefault="00DB3C8A" w:rsidP="00FD56F3">
      <w:pPr>
        <w:rPr>
          <w:rFonts w:ascii="Times New Roman" w:hAnsi="Times New Roman" w:cs="Times New Roman"/>
          <w:sz w:val="28"/>
          <w:szCs w:val="28"/>
          <w:lang w:val="en-US"/>
        </w:rPr>
      </w:pPr>
      <w:r w:rsidRPr="006A556C">
        <w:rPr>
          <w:rFonts w:ascii="Times New Roman" w:hAnsi="Times New Roman" w:cs="Times New Roman"/>
          <w:sz w:val="28"/>
          <w:szCs w:val="28"/>
        </w:rPr>
        <w:t>Toxic levels of terfenadine (Seldane) or astemizole (Hismanal) may induce potentially fatal cardiac arrhythmias.</w:t>
      </w:r>
    </w:p>
    <w:p w:rsidR="00DB3C8A" w:rsidRPr="006A556C" w:rsidRDefault="00DB3C8A" w:rsidP="00FD56F3">
      <w:pPr>
        <w:rPr>
          <w:rFonts w:ascii="Times New Roman" w:hAnsi="Times New Roman" w:cs="Times New Roman"/>
          <w:b/>
          <w:bCs/>
          <w:sz w:val="28"/>
          <w:szCs w:val="28"/>
          <w:lang w:val="en-US"/>
        </w:rPr>
      </w:pPr>
      <w:r w:rsidRPr="006A556C">
        <w:rPr>
          <w:rFonts w:ascii="Times New Roman" w:hAnsi="Times New Roman" w:cs="Times New Roman"/>
          <w:sz w:val="28"/>
          <w:szCs w:val="28"/>
          <w:lang w:val="en-US"/>
        </w:rPr>
        <w:t>The</w:t>
      </w:r>
      <w:r w:rsidRPr="006A556C">
        <w:rPr>
          <w:rFonts w:ascii="Times New Roman" w:hAnsi="Times New Roman" w:cs="Times New Roman"/>
          <w:sz w:val="28"/>
          <w:szCs w:val="28"/>
        </w:rPr>
        <w:t xml:space="preserve"> new H</w:t>
      </w:r>
      <w:r w:rsidRPr="006A556C">
        <w:rPr>
          <w:rFonts w:ascii="Times New Roman" w:hAnsi="Times New Roman" w:cs="Times New Roman"/>
          <w:sz w:val="28"/>
          <w:szCs w:val="28"/>
          <w:vertAlign w:val="subscript"/>
        </w:rPr>
        <w:t>1</w:t>
      </w:r>
      <w:r w:rsidRPr="006A556C">
        <w:rPr>
          <w:rFonts w:ascii="Times New Roman" w:hAnsi="Times New Roman" w:cs="Times New Roman"/>
          <w:sz w:val="28"/>
          <w:szCs w:val="28"/>
        </w:rPr>
        <w:t xml:space="preserve"> antihistamines are contraindicated for concurrent use with macrolide antibiotics and ketoconazole-class and fungal drugs or in the presence of impaired hepatic function or inpatients predisposed to arrhythmias.</w:t>
      </w:r>
    </w:p>
    <w:p w:rsidR="00DB3C8A" w:rsidRPr="006A556C" w:rsidRDefault="00DB3C8A">
      <w:pP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Indications</w:t>
      </w:r>
    </w:p>
    <w:p w:rsidR="00DB3C8A" w:rsidRPr="006A556C" w:rsidRDefault="00DB3C8A">
      <w:pPr>
        <w:rPr>
          <w:rFonts w:ascii="Times New Roman" w:hAnsi="Times New Roman" w:cs="Times New Roman"/>
          <w:sz w:val="28"/>
          <w:szCs w:val="28"/>
          <w:lang w:val="en-US"/>
        </w:rPr>
      </w:pPr>
      <w:r w:rsidRPr="006A556C">
        <w:rPr>
          <w:rFonts w:ascii="Times New Roman" w:hAnsi="Times New Roman" w:cs="Times New Roman"/>
          <w:sz w:val="28"/>
          <w:szCs w:val="28"/>
          <w:lang w:val="en-US"/>
        </w:rPr>
        <w:t>Acute and chronic urticarial</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Edema Quincke</w:t>
      </w:r>
      <w:r>
        <w:rPr>
          <w:rFonts w:ascii="Times New Roman" w:hAnsi="Times New Roman" w:cs="Times New Roman"/>
          <w:sz w:val="28"/>
          <w:szCs w:val="28"/>
          <w:lang w:val="en-US"/>
        </w:rPr>
        <w:t>,</w:t>
      </w:r>
      <w:r w:rsidRPr="006A556C">
        <w:rPr>
          <w:rFonts w:ascii="Times New Roman" w:hAnsi="Times New Roman" w:cs="Times New Roman"/>
          <w:sz w:val="28"/>
          <w:szCs w:val="28"/>
          <w:lang w:val="en-US"/>
        </w:rPr>
        <w:t>Allergic rhinitis (</w:t>
      </w:r>
      <w:r w:rsidRPr="006A556C">
        <w:rPr>
          <w:rFonts w:ascii="Times New Roman" w:hAnsi="Times New Roman" w:cs="Times New Roman"/>
          <w:sz w:val="28"/>
          <w:szCs w:val="28"/>
        </w:rPr>
        <w:t>effective for treating nasopharyngeal itching, sneezing, watery rhinorrhea, and ocular itching, tearing, erythema</w:t>
      </w:r>
      <w:r w:rsidRPr="006A556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Insect bites</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Atopic dermatitis</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Contact dermatitis</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Relieving symptoms of pruritus</w:t>
      </w:r>
      <w:r>
        <w:rPr>
          <w:rFonts w:ascii="Times New Roman" w:hAnsi="Times New Roman" w:cs="Times New Roman"/>
          <w:sz w:val="28"/>
          <w:szCs w:val="28"/>
          <w:lang w:val="en-US"/>
        </w:rPr>
        <w:t xml:space="preserve">, </w:t>
      </w:r>
      <w:r w:rsidRPr="006A556C">
        <w:rPr>
          <w:rFonts w:ascii="Times New Roman" w:hAnsi="Times New Roman" w:cs="Times New Roman"/>
          <w:sz w:val="28"/>
          <w:szCs w:val="28"/>
          <w:lang w:val="en-US"/>
        </w:rPr>
        <w:t>Anaphylactic shock</w:t>
      </w:r>
      <w:r>
        <w:rPr>
          <w:rFonts w:ascii="Times New Roman" w:hAnsi="Times New Roman" w:cs="Times New Roman"/>
          <w:sz w:val="28"/>
          <w:szCs w:val="28"/>
          <w:lang w:val="en-US"/>
        </w:rPr>
        <w:t>.</w:t>
      </w:r>
    </w:p>
    <w:p w:rsidR="00DB3C8A" w:rsidRPr="006A556C" w:rsidRDefault="00DB3C8A" w:rsidP="006A556C">
      <w:pPr>
        <w:jc w:val="center"/>
        <w:rPr>
          <w:rFonts w:ascii="Times New Roman" w:hAnsi="Times New Roman" w:cs="Times New Roman"/>
          <w:b/>
          <w:bCs/>
          <w:sz w:val="28"/>
          <w:szCs w:val="28"/>
          <w:lang w:val="en-US"/>
        </w:rPr>
      </w:pPr>
      <w:r w:rsidRPr="006A556C">
        <w:rPr>
          <w:rFonts w:ascii="Times New Roman" w:hAnsi="Times New Roman" w:cs="Times New Roman"/>
          <w:b/>
          <w:bCs/>
          <w:sz w:val="28"/>
          <w:szCs w:val="28"/>
          <w:lang w:val="en-US"/>
        </w:rPr>
        <w:t>Leukotriene antagonists (Leukotriene modifiers)</w:t>
      </w:r>
    </w:p>
    <w:p w:rsidR="00DB3C8A" w:rsidRPr="00B5236C" w:rsidRDefault="00DB3C8A" w:rsidP="00B5236C">
      <w:pPr>
        <w:pStyle w:val="ListParagraph"/>
        <w:numPr>
          <w:ilvl w:val="0"/>
          <w:numId w:val="1"/>
        </w:numPr>
        <w:rPr>
          <w:rFonts w:ascii="Times New Roman" w:hAnsi="Times New Roman" w:cs="Times New Roman"/>
          <w:b/>
          <w:bCs/>
          <w:sz w:val="28"/>
          <w:szCs w:val="28"/>
          <w:lang w:val="en-US"/>
        </w:rPr>
      </w:pPr>
      <w:r w:rsidRPr="00B5236C">
        <w:rPr>
          <w:rFonts w:ascii="Times New Roman" w:hAnsi="Times New Roman" w:cs="Times New Roman"/>
          <w:sz w:val="28"/>
          <w:szCs w:val="28"/>
        </w:rPr>
        <w:t>Leukotriene-receptor antagonists prevent leukotrienes from binding to its receptors</w:t>
      </w:r>
    </w:p>
    <w:p w:rsidR="00DB3C8A" w:rsidRPr="00B5236C" w:rsidRDefault="00DB3C8A" w:rsidP="00B5236C">
      <w:pPr>
        <w:pStyle w:val="ListParagraph"/>
        <w:numPr>
          <w:ilvl w:val="0"/>
          <w:numId w:val="1"/>
        </w:numPr>
        <w:rPr>
          <w:rFonts w:ascii="Times New Roman" w:hAnsi="Times New Roman" w:cs="Times New Roman"/>
          <w:b/>
          <w:bCs/>
          <w:sz w:val="28"/>
          <w:szCs w:val="28"/>
          <w:lang w:val="en-US"/>
        </w:rPr>
      </w:pPr>
      <w:r w:rsidRPr="00B5236C">
        <w:rPr>
          <w:rFonts w:ascii="Times New Roman" w:hAnsi="Times New Roman" w:cs="Times New Roman"/>
          <w:sz w:val="28"/>
          <w:szCs w:val="28"/>
        </w:rPr>
        <w:t>Leukotriene synthesis inhibitors prevent synthesis of leukotrienes by blocking the enzyme, 5-lipoxygenase, which is necessary for the formation of leukotrienes.</w:t>
      </w:r>
    </w:p>
    <w:p w:rsidR="00DB3C8A" w:rsidRDefault="00DB3C8A" w:rsidP="00DB06A6">
      <w:pPr>
        <w:jc w:val="both"/>
        <w:rPr>
          <w:rFonts w:ascii="Times New Roman" w:hAnsi="Times New Roman" w:cs="Times New Roman"/>
          <w:sz w:val="28"/>
          <w:szCs w:val="28"/>
        </w:rPr>
      </w:pPr>
      <w:r w:rsidRPr="00B5236C">
        <w:rPr>
          <w:rFonts w:ascii="Times New Roman" w:hAnsi="Times New Roman" w:cs="Times New Roman"/>
          <w:sz w:val="28"/>
          <w:szCs w:val="28"/>
        </w:rPr>
        <w:t>The leukotriene receptor antagonists are among the most prescribed drugs for the management of asthma, used both for treatment and prevention of acute asthmatic attacks.  This class of drugs acts by binding to cysteinyl leukotriene (CysLT) receptors and blocking their activation and the subsequent inflammatory cascade which cause the symptoms commonly associated with asthma and allergic rhinitis.</w:t>
      </w:r>
      <w:r>
        <w:rPr>
          <w:rFonts w:ascii="Times New Roman" w:hAnsi="Times New Roman" w:cs="Times New Roman"/>
          <w:sz w:val="28"/>
          <w:szCs w:val="28"/>
          <w:lang w:val="en-US"/>
        </w:rPr>
        <w:t xml:space="preserve"> Agents: Montelukast, Zafirlukast, Pranlukast. Most used is Montelukast. Montelukast is taken once daily.</w:t>
      </w:r>
    </w:p>
    <w:p w:rsidR="00DB3C8A" w:rsidRPr="00A818B0" w:rsidRDefault="00DB3C8A" w:rsidP="00DB06A6">
      <w:pPr>
        <w:jc w:val="both"/>
        <w:rPr>
          <w:rFonts w:ascii="Times New Roman" w:hAnsi="Times New Roman" w:cs="Times New Roman"/>
          <w:b/>
          <w:bCs/>
          <w:sz w:val="28"/>
          <w:szCs w:val="28"/>
          <w:lang w:val="en-US"/>
        </w:rPr>
      </w:pPr>
      <w:r w:rsidRPr="00A818B0">
        <w:rPr>
          <w:rFonts w:ascii="Times New Roman" w:hAnsi="Times New Roman" w:cs="Times New Roman"/>
          <w:b/>
          <w:bCs/>
          <w:sz w:val="28"/>
          <w:szCs w:val="28"/>
          <w:lang w:val="en-US"/>
        </w:rPr>
        <w:t xml:space="preserve">Side effects: </w:t>
      </w:r>
      <w:r w:rsidRPr="00A818B0">
        <w:rPr>
          <w:rFonts w:ascii="Times New Roman" w:hAnsi="Times New Roman" w:cs="Times New Roman"/>
          <w:sz w:val="28"/>
          <w:szCs w:val="28"/>
        </w:rPr>
        <w:t>headache, stomachache or flu-like symptoms for children.</w:t>
      </w:r>
    </w:p>
    <w:p w:rsidR="00DB3C8A" w:rsidRPr="00DB06A6" w:rsidRDefault="00DB3C8A" w:rsidP="00DB06A6">
      <w:pPr>
        <w:rPr>
          <w:rFonts w:ascii="Times New Roman" w:hAnsi="Times New Roman" w:cs="Times New Roman"/>
          <w:b/>
          <w:bCs/>
          <w:sz w:val="28"/>
          <w:szCs w:val="28"/>
          <w:lang w:val="en-US"/>
        </w:rPr>
      </w:pPr>
      <w:r w:rsidRPr="00DB06A6">
        <w:rPr>
          <w:rFonts w:ascii="Times New Roman" w:hAnsi="Times New Roman" w:cs="Times New Roman"/>
          <w:b/>
          <w:bCs/>
          <w:sz w:val="28"/>
          <w:szCs w:val="28"/>
          <w:lang w:val="en-US"/>
        </w:rPr>
        <w:t xml:space="preserve">Indications </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Bronchial asthma</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Aspirin induced bronchospasm</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Exercise induced bronchospasm</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Neutrophilic asthma</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Asthma in smokers</w:t>
      </w:r>
    </w:p>
    <w:p w:rsidR="00DB3C8A" w:rsidRPr="00DB06A6"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Allergic Rhinitis</w:t>
      </w:r>
    </w:p>
    <w:p w:rsidR="00DB3C8A" w:rsidRPr="00024A72" w:rsidRDefault="00DB3C8A" w:rsidP="00DB06A6">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lang w:val="en-US"/>
        </w:rPr>
        <w:t>Comorbidity of Bronchial Asthma and Allergic Rhinitis</w:t>
      </w:r>
    </w:p>
    <w:p w:rsidR="00DB3C8A" w:rsidRPr="006A7684" w:rsidRDefault="00DB3C8A" w:rsidP="00024A72">
      <w:pPr>
        <w:spacing w:after="0" w:line="240" w:lineRule="auto"/>
        <w:ind w:left="360"/>
        <w:rPr>
          <w:rFonts w:ascii="Times New Roman" w:hAnsi="Times New Roman" w:cs="Times New Roman"/>
          <w:sz w:val="28"/>
          <w:szCs w:val="28"/>
        </w:rPr>
      </w:pPr>
    </w:p>
    <w:p w:rsidR="00DB3C8A" w:rsidRDefault="00DB3C8A" w:rsidP="006A556C">
      <w:pPr>
        <w:spacing w:after="0" w:line="240" w:lineRule="auto"/>
        <w:jc w:val="center"/>
        <w:rPr>
          <w:rFonts w:ascii="Times New Roman" w:hAnsi="Times New Roman" w:cs="Times New Roman"/>
          <w:b/>
          <w:bCs/>
          <w:sz w:val="28"/>
          <w:szCs w:val="28"/>
          <w:lang w:val="en-US"/>
        </w:rPr>
      </w:pPr>
      <w:r w:rsidRPr="006A7684">
        <w:rPr>
          <w:rFonts w:ascii="Times New Roman" w:hAnsi="Times New Roman" w:cs="Times New Roman"/>
          <w:b/>
          <w:bCs/>
          <w:sz w:val="28"/>
          <w:szCs w:val="28"/>
          <w:lang w:val="en-US"/>
        </w:rPr>
        <w:t>Corticosteroids</w:t>
      </w:r>
    </w:p>
    <w:p w:rsidR="00DB3C8A" w:rsidRPr="006A7684" w:rsidRDefault="00DB3C8A" w:rsidP="006A7684">
      <w:pPr>
        <w:spacing w:after="0" w:line="240" w:lineRule="auto"/>
        <w:rPr>
          <w:rFonts w:ascii="Times New Roman" w:hAnsi="Times New Roman" w:cs="Times New Roman"/>
          <w:b/>
          <w:bCs/>
          <w:sz w:val="28"/>
          <w:szCs w:val="28"/>
        </w:rPr>
      </w:pPr>
    </w:p>
    <w:p w:rsidR="00DB3C8A" w:rsidRDefault="00DB3C8A" w:rsidP="00DB06A6">
      <w:pPr>
        <w:jc w:val="both"/>
        <w:rPr>
          <w:rFonts w:ascii="Times New Roman" w:hAnsi="Times New Roman" w:cs="Times New Roman"/>
          <w:sz w:val="28"/>
          <w:szCs w:val="28"/>
          <w:lang w:val="en-US"/>
        </w:rPr>
      </w:pPr>
      <w:r>
        <w:rPr>
          <w:rFonts w:ascii="Times New Roman" w:hAnsi="Times New Roman" w:cs="Times New Roman"/>
          <w:sz w:val="28"/>
          <w:szCs w:val="28"/>
          <w:lang w:val="en-US"/>
        </w:rPr>
        <w:t>A class of steroid hormones produced in the adrenal cortex. Anti-inflammatory drugs.Generally grouped in three classes based on chemical structure.</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 xml:space="preserve">1. Short acting: </w:t>
      </w:r>
      <w:r w:rsidRPr="00EF1F44">
        <w:rPr>
          <w:rFonts w:ascii="Times New Roman" w:hAnsi="Times New Roman" w:cs="Times New Roman"/>
          <w:sz w:val="28"/>
          <w:szCs w:val="28"/>
          <w:lang w:val="en-US"/>
        </w:rPr>
        <w:t>Hydrocortison</w:t>
      </w:r>
      <w:r w:rsidRPr="00EF1F44">
        <w:rPr>
          <w:rFonts w:ascii="Times New Roman" w:hAnsi="Times New Roman" w:cs="Times New Roman"/>
          <w:sz w:val="28"/>
          <w:szCs w:val="28"/>
        </w:rPr>
        <w:t xml:space="preserve">, </w:t>
      </w:r>
      <w:r w:rsidRPr="00EF1F44">
        <w:rPr>
          <w:rFonts w:ascii="Times New Roman" w:hAnsi="Times New Roman" w:cs="Times New Roman"/>
          <w:sz w:val="28"/>
          <w:szCs w:val="28"/>
          <w:lang w:val="en-US"/>
        </w:rPr>
        <w:t>Cortisone</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2. Medium</w:t>
      </w:r>
      <w:r w:rsidRPr="00F16FFA">
        <w:rPr>
          <w:rFonts w:ascii="Times New Roman" w:hAnsi="Times New Roman" w:cs="Times New Roman"/>
          <w:sz w:val="28"/>
          <w:szCs w:val="28"/>
        </w:rPr>
        <w:t xml:space="preserve">: </w:t>
      </w:r>
      <w:r w:rsidRPr="00F16FFA">
        <w:rPr>
          <w:rFonts w:ascii="Times New Roman" w:hAnsi="Times New Roman" w:cs="Times New Roman"/>
          <w:sz w:val="28"/>
          <w:szCs w:val="28"/>
          <w:lang w:val="en-US"/>
        </w:rPr>
        <w:t>Prednisone</w:t>
      </w:r>
      <w:r w:rsidRPr="00F16FFA">
        <w:rPr>
          <w:rFonts w:ascii="Times New Roman" w:hAnsi="Times New Roman" w:cs="Times New Roman"/>
          <w:sz w:val="28"/>
          <w:szCs w:val="28"/>
        </w:rPr>
        <w:t xml:space="preserve">, </w:t>
      </w:r>
      <w:r w:rsidRPr="00F16FFA">
        <w:rPr>
          <w:rFonts w:ascii="Times New Roman" w:hAnsi="Times New Roman" w:cs="Times New Roman"/>
          <w:sz w:val="28"/>
          <w:szCs w:val="28"/>
          <w:lang w:val="en-US"/>
        </w:rPr>
        <w:t>Prednisolone</w:t>
      </w:r>
      <w:r w:rsidRPr="00F16FFA">
        <w:rPr>
          <w:rFonts w:ascii="Times New Roman" w:hAnsi="Times New Roman" w:cs="Times New Roman"/>
          <w:sz w:val="28"/>
          <w:szCs w:val="28"/>
        </w:rPr>
        <w:t xml:space="preserve">, </w:t>
      </w:r>
      <w:r w:rsidRPr="00F16FFA">
        <w:rPr>
          <w:rFonts w:ascii="Times New Roman" w:hAnsi="Times New Roman" w:cs="Times New Roman"/>
          <w:sz w:val="28"/>
          <w:szCs w:val="28"/>
          <w:lang w:val="en-US"/>
        </w:rPr>
        <w:t>Methylprednisolone</w:t>
      </w:r>
    </w:p>
    <w:p w:rsidR="00DB3C8A" w:rsidRDefault="00DB3C8A" w:rsidP="00F16FFA">
      <w:pPr>
        <w:rPr>
          <w:rFonts w:ascii="Times New Roman" w:hAnsi="Times New Roman" w:cs="Times New Roman"/>
          <w:sz w:val="28"/>
          <w:szCs w:val="28"/>
          <w:lang w:val="en-US"/>
        </w:rPr>
      </w:pPr>
      <w:r>
        <w:rPr>
          <w:rFonts w:ascii="Times New Roman" w:hAnsi="Times New Roman" w:cs="Times New Roman"/>
          <w:sz w:val="28"/>
          <w:szCs w:val="28"/>
          <w:lang w:val="en-US"/>
        </w:rPr>
        <w:t>3. Long acting:</w:t>
      </w:r>
      <w:r w:rsidRPr="00F16FFA">
        <w:rPr>
          <w:rFonts w:ascii="Times New Roman" w:hAnsi="Times New Roman" w:cs="Times New Roman"/>
          <w:sz w:val="28"/>
          <w:szCs w:val="28"/>
          <w:lang w:val="en-US"/>
        </w:rPr>
        <w:t xml:space="preserve"> Triamcinolone, Dexamethasone, Bethamethasone, Beclomethasone</w:t>
      </w:r>
    </w:p>
    <w:p w:rsidR="00DB3C8A" w:rsidRDefault="00DB3C8A" w:rsidP="00F16FFA">
      <w:pPr>
        <w:rPr>
          <w:rFonts w:ascii="Times New Roman" w:hAnsi="Times New Roman" w:cs="Times New Roman"/>
          <w:sz w:val="28"/>
          <w:szCs w:val="28"/>
          <w:lang w:val="en-US"/>
        </w:rPr>
      </w:pPr>
      <w:r>
        <w:rPr>
          <w:rFonts w:ascii="Times New Roman" w:hAnsi="Times New Roman" w:cs="Times New Roman"/>
          <w:sz w:val="28"/>
          <w:szCs w:val="28"/>
          <w:lang w:val="en-US"/>
        </w:rPr>
        <w:t xml:space="preserve">Route of administration: </w:t>
      </w:r>
    </w:p>
    <w:p w:rsidR="00DB3C8A" w:rsidRDefault="00DB3C8A" w:rsidP="00F16FFA">
      <w:pPr>
        <w:rPr>
          <w:rFonts w:ascii="Times New Roman" w:hAnsi="Times New Roman" w:cs="Times New Roman"/>
          <w:sz w:val="28"/>
          <w:szCs w:val="28"/>
          <w:lang w:val="en-US"/>
        </w:rPr>
      </w:pPr>
      <w:r>
        <w:rPr>
          <w:rFonts w:ascii="Times New Roman" w:hAnsi="Times New Roman" w:cs="Times New Roman"/>
          <w:sz w:val="28"/>
          <w:szCs w:val="28"/>
          <w:lang w:val="en-US"/>
        </w:rPr>
        <w:t>1. Topical administration</w:t>
      </w:r>
    </w:p>
    <w:p w:rsidR="00DB3C8A" w:rsidRPr="00BF107F" w:rsidRDefault="00DB3C8A" w:rsidP="00BF107F">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BF107F">
        <w:rPr>
          <w:rFonts w:ascii="Times New Roman" w:hAnsi="Times New Roman" w:cs="Times New Roman"/>
          <w:sz w:val="28"/>
          <w:szCs w:val="28"/>
          <w:lang w:val="en-US"/>
        </w:rPr>
        <w:t xml:space="preserve">Inhaled steroids </w:t>
      </w:r>
    </w:p>
    <w:p w:rsidR="00DB3C8A" w:rsidRDefault="00DB3C8A" w:rsidP="00BF107F">
      <w:pPr>
        <w:rPr>
          <w:rFonts w:ascii="Times New Roman" w:hAnsi="Times New Roman" w:cs="Times New Roman"/>
          <w:sz w:val="28"/>
          <w:szCs w:val="28"/>
          <w:lang w:val="en-US"/>
        </w:rPr>
      </w:pPr>
      <w:r w:rsidRPr="00BF107F">
        <w:rPr>
          <w:rFonts w:ascii="Times New Roman" w:hAnsi="Times New Roman" w:cs="Times New Roman"/>
          <w:sz w:val="28"/>
          <w:szCs w:val="28"/>
          <w:lang w:val="en-US"/>
        </w:rPr>
        <w:t>3</w:t>
      </w:r>
      <w:r>
        <w:rPr>
          <w:rFonts w:ascii="Times New Roman" w:hAnsi="Times New Roman" w:cs="Times New Roman"/>
          <w:sz w:val="28"/>
          <w:szCs w:val="28"/>
          <w:lang w:val="en-US"/>
        </w:rPr>
        <w:t>.</w:t>
      </w:r>
      <w:r w:rsidRPr="00BF107F">
        <w:rPr>
          <w:rFonts w:ascii="Times New Roman" w:hAnsi="Times New Roman" w:cs="Times New Roman"/>
          <w:sz w:val="28"/>
          <w:szCs w:val="28"/>
          <w:lang w:val="en-US"/>
        </w:rPr>
        <w:t xml:space="preserve"> Oral forms</w:t>
      </w:r>
    </w:p>
    <w:p w:rsidR="00DB3C8A" w:rsidRPr="00BF107F" w:rsidRDefault="00DB3C8A" w:rsidP="00BF107F">
      <w:pPr>
        <w:rPr>
          <w:rFonts w:ascii="Times New Roman" w:hAnsi="Times New Roman" w:cs="Times New Roman"/>
          <w:sz w:val="28"/>
          <w:szCs w:val="28"/>
          <w:lang w:val="en-US"/>
        </w:rPr>
      </w:pPr>
      <w:r>
        <w:rPr>
          <w:rFonts w:ascii="Times New Roman" w:hAnsi="Times New Roman" w:cs="Times New Roman"/>
          <w:sz w:val="28"/>
          <w:szCs w:val="28"/>
          <w:lang w:val="en-US"/>
        </w:rPr>
        <w:t>4. Systemic forms</w:t>
      </w:r>
    </w:p>
    <w:p w:rsidR="00DB3C8A" w:rsidRDefault="00DB3C8A" w:rsidP="00EF1F44">
      <w:pPr>
        <w:rPr>
          <w:rFonts w:ascii="Times New Roman" w:hAnsi="Times New Roman" w:cs="Times New Roman"/>
          <w:sz w:val="28"/>
          <w:szCs w:val="28"/>
          <w:lang w:val="en-US"/>
        </w:rPr>
      </w:pPr>
      <w:r w:rsidRPr="00A818B0">
        <w:rPr>
          <w:rFonts w:ascii="Times New Roman" w:hAnsi="Times New Roman" w:cs="Times New Roman"/>
          <w:b/>
          <w:bCs/>
          <w:sz w:val="28"/>
          <w:szCs w:val="28"/>
          <w:lang w:val="en-US"/>
        </w:rPr>
        <w:t xml:space="preserve">Classification of </w:t>
      </w:r>
      <w:r>
        <w:rPr>
          <w:rFonts w:ascii="Times New Roman" w:hAnsi="Times New Roman" w:cs="Times New Roman"/>
          <w:b/>
          <w:bCs/>
          <w:sz w:val="28"/>
          <w:szCs w:val="28"/>
          <w:lang w:val="en-US"/>
        </w:rPr>
        <w:t>commonly used topical corticosteroids</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Superpotent: betamethasone dipropionate 0.05% in optimized vehicle, clobetasol propionate 0.05%</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 xml:space="preserve">High potency: </w:t>
      </w:r>
      <w:r w:rsidRPr="00E36B56">
        <w:rPr>
          <w:rFonts w:ascii="Times New Roman" w:hAnsi="Times New Roman" w:cs="Times New Roman"/>
          <w:sz w:val="28"/>
          <w:szCs w:val="28"/>
          <w:lang w:val="en-US"/>
        </w:rPr>
        <w:t>betamethasone dipropionate 0.05%</w:t>
      </w:r>
      <w:r>
        <w:rPr>
          <w:rFonts w:ascii="Times New Roman" w:hAnsi="Times New Roman" w:cs="Times New Roman"/>
          <w:sz w:val="28"/>
          <w:szCs w:val="28"/>
          <w:lang w:val="en-US"/>
        </w:rPr>
        <w:t>, betamethasone valerate0.1%, mometasonefuroate, 0.1%</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 xml:space="preserve">Moderate potency: </w:t>
      </w:r>
      <w:r w:rsidRPr="00E36B56">
        <w:rPr>
          <w:rFonts w:ascii="Times New Roman" w:hAnsi="Times New Roman" w:cs="Times New Roman"/>
          <w:sz w:val="28"/>
          <w:szCs w:val="28"/>
          <w:lang w:val="en-US"/>
        </w:rPr>
        <w:t>betamethasone dipropionate 0.05%</w:t>
      </w:r>
      <w:r>
        <w:rPr>
          <w:rFonts w:ascii="Times New Roman" w:hAnsi="Times New Roman" w:cs="Times New Roman"/>
          <w:sz w:val="28"/>
          <w:szCs w:val="28"/>
          <w:lang w:val="en-US"/>
        </w:rPr>
        <w:t xml:space="preserve"> - cream, triamcinolone, methylprednisolone</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Low potency: hydrocortisone ,desonide</w:t>
      </w:r>
      <w:bookmarkStart w:id="0" w:name="_GoBack"/>
      <w:bookmarkEnd w:id="0"/>
    </w:p>
    <w:p w:rsidR="00DB3C8A" w:rsidRDefault="00DB3C8A" w:rsidP="00EF1F44">
      <w:pPr>
        <w:rPr>
          <w:rFonts w:ascii="Times New Roman" w:hAnsi="Times New Roman" w:cs="Times New Roman"/>
          <w:b/>
          <w:bCs/>
          <w:sz w:val="28"/>
          <w:szCs w:val="28"/>
          <w:lang w:val="en-US"/>
        </w:rPr>
      </w:pPr>
      <w:r w:rsidRPr="00966017">
        <w:rPr>
          <w:rFonts w:ascii="Times New Roman" w:hAnsi="Times New Roman" w:cs="Times New Roman"/>
          <w:b/>
          <w:bCs/>
          <w:sz w:val="28"/>
          <w:szCs w:val="28"/>
          <w:lang w:val="en-US"/>
        </w:rPr>
        <w:t>Side effects</w:t>
      </w:r>
    </w:p>
    <w:p w:rsidR="00DB3C8A" w:rsidRDefault="00DB3C8A" w:rsidP="00EF1F44">
      <w:pPr>
        <w:rPr>
          <w:rFonts w:ascii="Times New Roman" w:hAnsi="Times New Roman" w:cs="Times New Roman"/>
          <w:sz w:val="28"/>
          <w:szCs w:val="28"/>
          <w:lang w:val="en-US"/>
        </w:rPr>
      </w:pPr>
      <w:r>
        <w:rPr>
          <w:rFonts w:ascii="Times New Roman" w:hAnsi="Times New Roman" w:cs="Times New Roman"/>
          <w:sz w:val="28"/>
          <w:szCs w:val="28"/>
          <w:lang w:val="en-US"/>
        </w:rPr>
        <w:t xml:space="preserve">Hyperglycemia - </w:t>
      </w:r>
      <w:r w:rsidRPr="00A52B3B">
        <w:rPr>
          <w:rStyle w:val="Strong"/>
          <w:rFonts w:ascii="Times New Roman" w:hAnsi="Times New Roman" w:cs="Times New Roman"/>
          <w:b w:val="0"/>
          <w:bCs w:val="0"/>
          <w:sz w:val="28"/>
          <w:szCs w:val="28"/>
        </w:rPr>
        <w:t>Elevated Blood Sugar</w:t>
      </w:r>
      <w:r>
        <w:rPr>
          <w:rStyle w:val="Strong"/>
          <w:rFonts w:ascii="Times New Roman" w:hAnsi="Times New Roman" w:cs="Times New Roman"/>
          <w:b w:val="0"/>
          <w:bCs w:val="0"/>
          <w:sz w:val="28"/>
          <w:szCs w:val="28"/>
          <w:lang w:val="en-US"/>
        </w:rPr>
        <w:t xml:space="preserve">, </w:t>
      </w:r>
      <w:r>
        <w:rPr>
          <w:rFonts w:ascii="Times New Roman" w:hAnsi="Times New Roman" w:cs="Times New Roman"/>
          <w:sz w:val="28"/>
          <w:szCs w:val="28"/>
          <w:lang w:val="en-US"/>
        </w:rPr>
        <w:t>Osteoporosis, Skin atrophy, Infections,</w:t>
      </w:r>
    </w:p>
    <w:p w:rsidR="00DB3C8A" w:rsidRDefault="00DB3C8A" w:rsidP="00A818B0">
      <w:pPr>
        <w:rPr>
          <w:rStyle w:val="Strong"/>
          <w:rFonts w:ascii="Times New Roman" w:hAnsi="Times New Roman" w:cs="Times New Roman"/>
          <w:b w:val="0"/>
          <w:bCs w:val="0"/>
          <w:sz w:val="28"/>
          <w:szCs w:val="28"/>
          <w:lang w:val="en-US"/>
        </w:rPr>
      </w:pPr>
      <w:r w:rsidRPr="00302935">
        <w:rPr>
          <w:rStyle w:val="Strong"/>
          <w:rFonts w:ascii="Times New Roman" w:hAnsi="Times New Roman" w:cs="Times New Roman"/>
          <w:b w:val="0"/>
          <w:bCs w:val="0"/>
          <w:sz w:val="28"/>
          <w:szCs w:val="28"/>
        </w:rPr>
        <w:t>Gastrointestinal Ulcers or Bleeding</w:t>
      </w:r>
      <w:r>
        <w:rPr>
          <w:rStyle w:val="Strong"/>
          <w:rFonts w:ascii="Times New Roman" w:hAnsi="Times New Roman" w:cs="Times New Roman"/>
          <w:b w:val="0"/>
          <w:bCs w:val="0"/>
          <w:sz w:val="28"/>
          <w:szCs w:val="28"/>
          <w:lang w:val="en-US"/>
        </w:rPr>
        <w:t xml:space="preserve">, </w:t>
      </w:r>
      <w:r w:rsidRPr="00302935">
        <w:rPr>
          <w:rStyle w:val="Strong"/>
          <w:rFonts w:ascii="Times New Roman" w:hAnsi="Times New Roman" w:cs="Times New Roman"/>
          <w:b w:val="0"/>
          <w:bCs w:val="0"/>
          <w:sz w:val="28"/>
          <w:szCs w:val="28"/>
        </w:rPr>
        <w:t>Weight gain</w:t>
      </w:r>
      <w:r>
        <w:rPr>
          <w:rStyle w:val="Strong"/>
          <w:rFonts w:ascii="Times New Roman" w:hAnsi="Times New Roman" w:cs="Times New Roman"/>
          <w:b w:val="0"/>
          <w:bCs w:val="0"/>
          <w:sz w:val="28"/>
          <w:szCs w:val="28"/>
          <w:lang w:val="en-US"/>
        </w:rPr>
        <w:t xml:space="preserve">, </w:t>
      </w:r>
      <w:r w:rsidRPr="00A52B3B">
        <w:rPr>
          <w:rFonts w:ascii="Times New Roman" w:hAnsi="Times New Roman" w:cs="Times New Roman"/>
          <w:sz w:val="28"/>
          <w:szCs w:val="28"/>
          <w:lang w:eastAsia="bg-BG"/>
        </w:rPr>
        <w:t>Insomnia</w:t>
      </w:r>
      <w:r>
        <w:rPr>
          <w:rFonts w:ascii="Times New Roman" w:hAnsi="Times New Roman" w:cs="Times New Roman"/>
          <w:sz w:val="28"/>
          <w:szCs w:val="28"/>
          <w:lang w:val="en-US" w:eastAsia="bg-BG"/>
        </w:rPr>
        <w:t xml:space="preserve">, </w:t>
      </w:r>
      <w:r w:rsidRPr="00A52B3B">
        <w:rPr>
          <w:rStyle w:val="Strong"/>
          <w:rFonts w:ascii="Times New Roman" w:hAnsi="Times New Roman" w:cs="Times New Roman"/>
          <w:b w:val="0"/>
          <w:bCs w:val="0"/>
          <w:sz w:val="28"/>
          <w:szCs w:val="28"/>
        </w:rPr>
        <w:t>Mood Changes</w:t>
      </w:r>
      <w:r>
        <w:rPr>
          <w:rStyle w:val="Strong"/>
          <w:rFonts w:ascii="Times New Roman" w:hAnsi="Times New Roman" w:cs="Times New Roman"/>
          <w:b w:val="0"/>
          <w:bCs w:val="0"/>
          <w:sz w:val="28"/>
          <w:szCs w:val="28"/>
          <w:lang w:val="en-US"/>
        </w:rPr>
        <w:t xml:space="preserve">, </w:t>
      </w:r>
      <w:r w:rsidRPr="00A52B3B">
        <w:rPr>
          <w:rFonts w:ascii="Times New Roman" w:hAnsi="Times New Roman" w:cs="Times New Roman"/>
          <w:sz w:val="28"/>
          <w:szCs w:val="28"/>
          <w:lang w:eastAsia="bg-BG"/>
        </w:rPr>
        <w:t>Fluid Retention and Elevated Blood Pressure</w:t>
      </w:r>
      <w:r>
        <w:rPr>
          <w:rFonts w:ascii="Times New Roman" w:hAnsi="Times New Roman" w:cs="Times New Roman"/>
          <w:sz w:val="28"/>
          <w:szCs w:val="28"/>
          <w:lang w:val="en-US" w:eastAsia="bg-BG"/>
        </w:rPr>
        <w:t xml:space="preserve">, </w:t>
      </w:r>
      <w:r w:rsidRPr="00A52B3B">
        <w:rPr>
          <w:rStyle w:val="Strong"/>
          <w:rFonts w:ascii="Times New Roman" w:hAnsi="Times New Roman" w:cs="Times New Roman"/>
          <w:b w:val="0"/>
          <w:bCs w:val="0"/>
          <w:sz w:val="28"/>
          <w:szCs w:val="28"/>
        </w:rPr>
        <w:t>Eye Problems</w:t>
      </w:r>
      <w:r>
        <w:rPr>
          <w:rStyle w:val="Strong"/>
          <w:rFonts w:ascii="Times New Roman" w:hAnsi="Times New Roman" w:cs="Times New Roman"/>
          <w:b w:val="0"/>
          <w:bCs w:val="0"/>
          <w:sz w:val="28"/>
          <w:szCs w:val="28"/>
          <w:lang w:val="en-US"/>
        </w:rPr>
        <w:t xml:space="preserve">, </w:t>
      </w:r>
      <w:r>
        <w:rPr>
          <w:rFonts w:ascii="Times New Roman" w:hAnsi="Times New Roman" w:cs="Times New Roman"/>
          <w:sz w:val="28"/>
          <w:szCs w:val="28"/>
          <w:lang w:val="en-US"/>
        </w:rPr>
        <w:t>G</w:t>
      </w:r>
      <w:r w:rsidRPr="00A66F66">
        <w:rPr>
          <w:rFonts w:ascii="Times New Roman" w:hAnsi="Times New Roman" w:cs="Times New Roman"/>
          <w:sz w:val="28"/>
          <w:szCs w:val="28"/>
        </w:rPr>
        <w:t>rowth retardation</w:t>
      </w:r>
      <w:r>
        <w:rPr>
          <w:rFonts w:ascii="Times New Roman" w:hAnsi="Times New Roman" w:cs="Times New Roman"/>
          <w:sz w:val="28"/>
          <w:szCs w:val="28"/>
          <w:lang w:val="en-US"/>
        </w:rPr>
        <w:t xml:space="preserve">, </w:t>
      </w:r>
      <w:r w:rsidRPr="00A52B3B">
        <w:rPr>
          <w:rStyle w:val="Strong"/>
          <w:rFonts w:ascii="Times New Roman" w:hAnsi="Times New Roman" w:cs="Times New Roman"/>
          <w:b w:val="0"/>
          <w:bCs w:val="0"/>
          <w:sz w:val="28"/>
          <w:szCs w:val="28"/>
        </w:rPr>
        <w:t>Aseptic Necrosis</w:t>
      </w:r>
    </w:p>
    <w:p w:rsidR="00DB3C8A" w:rsidRDefault="00DB3C8A" w:rsidP="00A818B0">
      <w:pPr>
        <w:rPr>
          <w:rStyle w:val="Strong"/>
          <w:rFonts w:ascii="Times New Roman" w:hAnsi="Times New Roman" w:cs="Times New Roman"/>
          <w:b w:val="0"/>
          <w:bCs w:val="0"/>
          <w:sz w:val="28"/>
          <w:szCs w:val="28"/>
          <w:lang w:val="en-US"/>
        </w:rPr>
      </w:pPr>
    </w:p>
    <w:p w:rsidR="00DB3C8A" w:rsidRPr="00BF107F" w:rsidRDefault="00DB3C8A" w:rsidP="00A818B0">
      <w:pPr>
        <w:rPr>
          <w:rFonts w:ascii="Times New Roman" w:hAnsi="Times New Roman" w:cs="Times New Roman"/>
          <w:b/>
          <w:bCs/>
          <w:sz w:val="28"/>
          <w:szCs w:val="28"/>
          <w:lang w:val="en-US"/>
        </w:rPr>
      </w:pPr>
      <w:r w:rsidRPr="00BF107F">
        <w:rPr>
          <w:rFonts w:ascii="Times New Roman" w:hAnsi="Times New Roman" w:cs="Times New Roman"/>
          <w:b/>
          <w:bCs/>
          <w:sz w:val="28"/>
          <w:szCs w:val="28"/>
          <w:lang w:val="en-US"/>
        </w:rPr>
        <w:t>Indications</w:t>
      </w:r>
    </w:p>
    <w:p w:rsidR="00DB3C8A" w:rsidRDefault="00DB3C8A" w:rsidP="00A818B0">
      <w:pPr>
        <w:rPr>
          <w:rFonts w:ascii="Times New Roman" w:hAnsi="Times New Roman" w:cs="Times New Roman"/>
          <w:sz w:val="28"/>
          <w:szCs w:val="28"/>
          <w:lang w:val="en-US"/>
        </w:rPr>
      </w:pPr>
      <w:r>
        <w:rPr>
          <w:rFonts w:ascii="Times New Roman" w:hAnsi="Times New Roman" w:cs="Times New Roman"/>
          <w:sz w:val="28"/>
          <w:szCs w:val="28"/>
          <w:lang w:val="en-US"/>
        </w:rPr>
        <w:t>Eczema, Asthma, Hay fever, Anaphylactic reactions.</w:t>
      </w:r>
    </w:p>
    <w:p w:rsidR="00DB3C8A" w:rsidRPr="00A66F66" w:rsidRDefault="00DB3C8A" w:rsidP="006A556C">
      <w:pPr>
        <w:jc w:val="center"/>
        <w:rPr>
          <w:rFonts w:ascii="Times New Roman" w:hAnsi="Times New Roman" w:cs="Times New Roman"/>
          <w:b/>
          <w:bCs/>
          <w:sz w:val="28"/>
          <w:szCs w:val="28"/>
          <w:lang w:val="en-US"/>
        </w:rPr>
      </w:pPr>
      <w:r w:rsidRPr="00A66F66">
        <w:rPr>
          <w:rFonts w:ascii="Times New Roman" w:hAnsi="Times New Roman" w:cs="Times New Roman"/>
          <w:b/>
          <w:bCs/>
          <w:sz w:val="28"/>
          <w:szCs w:val="28"/>
        </w:rPr>
        <w:t>Theophylline</w:t>
      </w:r>
    </w:p>
    <w:p w:rsidR="00DB3C8A" w:rsidRPr="00467AD3" w:rsidRDefault="00DB3C8A" w:rsidP="00E2698E">
      <w:pPr>
        <w:jc w:val="both"/>
        <w:rPr>
          <w:rFonts w:ascii="Times New Roman" w:hAnsi="Times New Roman" w:cs="Times New Roman"/>
          <w:sz w:val="28"/>
          <w:szCs w:val="28"/>
          <w:lang w:val="en-US"/>
        </w:rPr>
      </w:pPr>
      <w:r w:rsidRPr="00467AD3">
        <w:rPr>
          <w:rFonts w:ascii="Times New Roman" w:hAnsi="Times New Roman" w:cs="Times New Roman"/>
          <w:sz w:val="28"/>
          <w:szCs w:val="28"/>
        </w:rPr>
        <w:t xml:space="preserve">Theophylline medications are </w:t>
      </w:r>
      <w:r>
        <w:rPr>
          <w:rFonts w:ascii="Times New Roman" w:hAnsi="Times New Roman" w:cs="Times New Roman"/>
          <w:sz w:val="28"/>
          <w:szCs w:val="28"/>
          <w:lang w:val="en-US"/>
        </w:rPr>
        <w:t>part of</w:t>
      </w:r>
      <w:r w:rsidRPr="00467AD3">
        <w:rPr>
          <w:rFonts w:ascii="Times New Roman" w:hAnsi="Times New Roman" w:cs="Times New Roman"/>
          <w:sz w:val="28"/>
          <w:szCs w:val="28"/>
        </w:rPr>
        <w:t xml:space="preserve"> bronchodilators group that affect the muscles in the breathing tubes.</w:t>
      </w:r>
      <w:r>
        <w:rPr>
          <w:rFonts w:ascii="Times New Roman" w:hAnsi="Times New Roman" w:cs="Times New Roman"/>
          <w:sz w:val="28"/>
          <w:szCs w:val="28"/>
          <w:lang w:val="en-US"/>
        </w:rPr>
        <w:t xml:space="preserve"> </w:t>
      </w:r>
      <w:r w:rsidRPr="00467AD3">
        <w:rPr>
          <w:rFonts w:ascii="Times New Roman" w:hAnsi="Times New Roman" w:cs="Times New Roman"/>
          <w:sz w:val="28"/>
          <w:szCs w:val="28"/>
        </w:rPr>
        <w:t>Theophylline stimulates the muscles so that they relaxe, making the breathing tubes widen, making it easier to breathe.</w:t>
      </w:r>
    </w:p>
    <w:p w:rsidR="00DB3C8A" w:rsidRDefault="00DB3C8A" w:rsidP="00E2698E">
      <w:pPr>
        <w:pStyle w:val="ListParagraph"/>
        <w:numPr>
          <w:ilvl w:val="0"/>
          <w:numId w:val="5"/>
        </w:numPr>
        <w:jc w:val="both"/>
        <w:rPr>
          <w:rFonts w:ascii="Times New Roman" w:hAnsi="Times New Roman" w:cs="Times New Roman"/>
          <w:b/>
          <w:bCs/>
          <w:sz w:val="28"/>
          <w:szCs w:val="28"/>
          <w:lang w:val="en-US"/>
        </w:rPr>
      </w:pPr>
      <w:r w:rsidRPr="00AF4150">
        <w:rPr>
          <w:rFonts w:ascii="Times New Roman" w:hAnsi="Times New Roman" w:cs="Times New Roman"/>
          <w:sz w:val="28"/>
          <w:szCs w:val="28"/>
          <w:lang w:val="en-US"/>
        </w:rPr>
        <w:t>Short-acting (6-12 hours</w:t>
      </w:r>
      <w:r w:rsidRPr="00AF4150">
        <w:rPr>
          <w:rFonts w:ascii="Times New Roman" w:hAnsi="Times New Roman" w:cs="Times New Roman"/>
          <w:b/>
          <w:bCs/>
          <w:sz w:val="28"/>
          <w:szCs w:val="28"/>
          <w:lang w:val="en-US"/>
        </w:rPr>
        <w:t>)</w:t>
      </w:r>
    </w:p>
    <w:p w:rsidR="00DB3C8A" w:rsidRPr="00AF4150" w:rsidRDefault="00DB3C8A" w:rsidP="00E2698E">
      <w:pPr>
        <w:pStyle w:val="ListParagraph"/>
        <w:numPr>
          <w:ilvl w:val="0"/>
          <w:numId w:val="5"/>
        </w:numPr>
        <w:jc w:val="both"/>
        <w:rPr>
          <w:rFonts w:ascii="Times New Roman" w:hAnsi="Times New Roman" w:cs="Times New Roman"/>
          <w:b/>
          <w:bCs/>
          <w:sz w:val="28"/>
          <w:szCs w:val="28"/>
          <w:lang w:val="en-US"/>
        </w:rPr>
      </w:pPr>
      <w:r w:rsidRPr="00AF4150">
        <w:rPr>
          <w:rFonts w:ascii="Times New Roman" w:hAnsi="Times New Roman" w:cs="Times New Roman"/>
          <w:sz w:val="28"/>
          <w:szCs w:val="28"/>
          <w:lang w:val="en-US"/>
        </w:rPr>
        <w:t>Long-acting (24 hours)</w:t>
      </w:r>
    </w:p>
    <w:p w:rsidR="00DB3C8A" w:rsidRDefault="00DB3C8A" w:rsidP="00033529">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Dosage</w:t>
      </w:r>
    </w:p>
    <w:p w:rsidR="00DB3C8A" w:rsidRPr="006A556C" w:rsidRDefault="00DB3C8A" w:rsidP="006A556C">
      <w:pPr>
        <w:pStyle w:val="ListParagraph"/>
        <w:numPr>
          <w:ilvl w:val="0"/>
          <w:numId w:val="6"/>
        </w:numPr>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Short-acting. </w:t>
      </w:r>
      <w:r w:rsidRPr="006A556C">
        <w:rPr>
          <w:rFonts w:ascii="Times New Roman" w:hAnsi="Times New Roman" w:cs="Times New Roman"/>
          <w:sz w:val="28"/>
          <w:szCs w:val="28"/>
        </w:rPr>
        <w:t>A common dosage of theophylline is 200-400 mg twice daily, however, each person will vary</w:t>
      </w:r>
      <w:r w:rsidRPr="006A556C">
        <w:rPr>
          <w:rFonts w:ascii="Times New Roman" w:hAnsi="Times New Roman" w:cs="Times New Roman"/>
          <w:sz w:val="28"/>
          <w:szCs w:val="28"/>
          <w:lang w:val="en-US"/>
        </w:rPr>
        <w:t xml:space="preserve">. </w:t>
      </w:r>
      <w:r w:rsidRPr="006A556C">
        <w:rPr>
          <w:rFonts w:ascii="Times New Roman" w:hAnsi="Times New Roman" w:cs="Times New Roman"/>
          <w:sz w:val="28"/>
          <w:szCs w:val="28"/>
        </w:rPr>
        <w:t>Blood levels of theophylline should be checked shortly after starting treatment, then regularly after that time. Theophylline drugs are best taken on an empty stomach, either 1 hour before or 2 hours after a meal.</w:t>
      </w:r>
    </w:p>
    <w:p w:rsidR="00DB3C8A" w:rsidRPr="006A556C" w:rsidRDefault="00DB3C8A" w:rsidP="006A556C">
      <w:pPr>
        <w:pStyle w:val="ListParagraph"/>
        <w:numPr>
          <w:ilvl w:val="0"/>
          <w:numId w:val="6"/>
        </w:numPr>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Long-acting. </w:t>
      </w:r>
      <w:r w:rsidRPr="006A556C">
        <w:rPr>
          <w:rFonts w:ascii="Times New Roman" w:hAnsi="Times New Roman" w:cs="Times New Roman"/>
          <w:sz w:val="28"/>
          <w:szCs w:val="28"/>
        </w:rPr>
        <w:t>Up to 800 mg daily, but the amount must be carefully regulated</w:t>
      </w:r>
    </w:p>
    <w:p w:rsidR="00DB3C8A" w:rsidRDefault="00DB3C8A" w:rsidP="00033529">
      <w:pPr>
        <w:jc w:val="both"/>
        <w:rPr>
          <w:rFonts w:ascii="Times New Roman" w:hAnsi="Times New Roman" w:cs="Times New Roman"/>
          <w:b/>
          <w:bCs/>
          <w:sz w:val="28"/>
          <w:szCs w:val="28"/>
          <w:lang w:val="en-US"/>
        </w:rPr>
      </w:pPr>
      <w:r w:rsidRPr="00033529">
        <w:rPr>
          <w:rFonts w:ascii="Times New Roman" w:hAnsi="Times New Roman" w:cs="Times New Roman"/>
          <w:b/>
          <w:bCs/>
          <w:sz w:val="28"/>
          <w:szCs w:val="28"/>
          <w:lang w:val="en-US"/>
        </w:rPr>
        <w:t>Side effects</w:t>
      </w:r>
    </w:p>
    <w:p w:rsidR="00DB3C8A" w:rsidRDefault="00DB3C8A" w:rsidP="00033529">
      <w:pPr>
        <w:jc w:val="both"/>
        <w:rPr>
          <w:rFonts w:ascii="Times New Roman" w:hAnsi="Times New Roman" w:cs="Times New Roman"/>
          <w:sz w:val="28"/>
          <w:szCs w:val="28"/>
          <w:lang w:val="en-US"/>
        </w:rPr>
      </w:pPr>
      <w:r w:rsidRPr="00033529">
        <w:rPr>
          <w:rFonts w:ascii="Times New Roman" w:hAnsi="Times New Roman" w:cs="Times New Roman"/>
          <w:sz w:val="28"/>
          <w:szCs w:val="28"/>
        </w:rPr>
        <w:t>Theophylline dosages require careful management, since serious side-effects can occur from too much theophylline. A blood test is available to determine safe levels of theophylline in the blood, however, various situations can cause levels to fluctuate. Other medications, smoking (or stopping smoking), alcohol, viral infections and heart failure can all cause levels to suddenly increase or decrease.</w:t>
      </w:r>
    </w:p>
    <w:p w:rsidR="00DB3C8A" w:rsidRDefault="00DB3C8A" w:rsidP="00033529">
      <w:pPr>
        <w:jc w:val="both"/>
        <w:rPr>
          <w:rFonts w:ascii="Times New Roman" w:hAnsi="Times New Roman" w:cs="Times New Roman"/>
          <w:sz w:val="28"/>
          <w:szCs w:val="28"/>
          <w:lang w:val="en-US"/>
        </w:rPr>
      </w:pPr>
      <w:r w:rsidRPr="009241CF">
        <w:rPr>
          <w:rFonts w:ascii="Times New Roman" w:hAnsi="Times New Roman" w:cs="Times New Roman"/>
          <w:b/>
          <w:bCs/>
          <w:sz w:val="28"/>
          <w:szCs w:val="28"/>
        </w:rPr>
        <w:t>The most common side-affects</w:t>
      </w:r>
      <w:r>
        <w:rPr>
          <w:rFonts w:ascii="Times New Roman" w:hAnsi="Times New Roman" w:cs="Times New Roman"/>
          <w:sz w:val="28"/>
          <w:szCs w:val="28"/>
          <w:lang w:val="en-US"/>
        </w:rPr>
        <w:t>:</w:t>
      </w:r>
      <w:r w:rsidRPr="009241CF">
        <w:rPr>
          <w:rFonts w:ascii="Times New Roman" w:hAnsi="Times New Roman" w:cs="Times New Roman"/>
          <w:sz w:val="28"/>
          <w:szCs w:val="28"/>
        </w:rPr>
        <w:t xml:space="preserve"> trembling, nausea, headache, dizziness, heartburn, stomach pain, loss of appetite, restlessness, nervousness and sleeplessness.</w:t>
      </w:r>
    </w:p>
    <w:p w:rsidR="00DB3C8A" w:rsidRDefault="00DB3C8A" w:rsidP="00712504">
      <w:pPr>
        <w:jc w:val="both"/>
        <w:rPr>
          <w:rFonts w:ascii="Times New Roman" w:hAnsi="Times New Roman" w:cs="Times New Roman"/>
          <w:sz w:val="28"/>
          <w:szCs w:val="28"/>
          <w:lang w:val="en-US"/>
        </w:rPr>
      </w:pPr>
      <w:r w:rsidRPr="009241CF">
        <w:rPr>
          <w:rFonts w:ascii="Times New Roman" w:hAnsi="Times New Roman" w:cs="Times New Roman"/>
          <w:b/>
          <w:bCs/>
          <w:sz w:val="28"/>
          <w:szCs w:val="28"/>
        </w:rPr>
        <w:t>More serious side-effects</w:t>
      </w:r>
      <w:r>
        <w:rPr>
          <w:rFonts w:ascii="Times New Roman" w:hAnsi="Times New Roman" w:cs="Times New Roman"/>
          <w:b/>
          <w:bCs/>
          <w:sz w:val="28"/>
          <w:szCs w:val="28"/>
          <w:lang w:val="en-US"/>
        </w:rPr>
        <w:t xml:space="preserve">: </w:t>
      </w:r>
      <w:r w:rsidRPr="009241CF">
        <w:rPr>
          <w:rFonts w:ascii="Times New Roman" w:hAnsi="Times New Roman" w:cs="Times New Roman"/>
          <w:sz w:val="28"/>
          <w:szCs w:val="28"/>
        </w:rPr>
        <w:t>vomiting, heart irregularities (arrhythmias)</w:t>
      </w:r>
      <w:r>
        <w:rPr>
          <w:rFonts w:ascii="Times New Roman" w:hAnsi="Times New Roman" w:cs="Times New Roman"/>
          <w:sz w:val="28"/>
          <w:szCs w:val="28"/>
          <w:lang w:val="en-US"/>
        </w:rPr>
        <w:t>,</w:t>
      </w:r>
      <w:r>
        <w:rPr>
          <w:rFonts w:ascii="Times New Roman" w:hAnsi="Times New Roman" w:cs="Times New Roman"/>
          <w:sz w:val="28"/>
          <w:szCs w:val="28"/>
        </w:rPr>
        <w:t xml:space="preserve"> seizur</w:t>
      </w:r>
    </w:p>
    <w:p w:rsidR="00DB3C8A" w:rsidRDefault="00DB3C8A" w:rsidP="00A818B0">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Indications</w:t>
      </w:r>
    </w:p>
    <w:p w:rsidR="00DB3C8A" w:rsidRPr="006A556C" w:rsidRDefault="00DB3C8A" w:rsidP="00A818B0">
      <w:pPr>
        <w:jc w:val="both"/>
        <w:rPr>
          <w:rFonts w:ascii="Times New Roman" w:hAnsi="Times New Roman" w:cs="Times New Roman"/>
          <w:sz w:val="28"/>
          <w:szCs w:val="28"/>
          <w:lang w:val="en-US"/>
        </w:rPr>
      </w:pPr>
      <w:r w:rsidRPr="006A556C">
        <w:rPr>
          <w:rFonts w:ascii="Times New Roman" w:hAnsi="Times New Roman" w:cs="Times New Roman"/>
          <w:sz w:val="28"/>
          <w:szCs w:val="28"/>
          <w:lang w:val="en-US"/>
        </w:rPr>
        <w:t>Bronchial asthma</w:t>
      </w:r>
    </w:p>
    <w:p w:rsidR="00DB3C8A" w:rsidRDefault="00DB3C8A" w:rsidP="00A818B0">
      <w:pPr>
        <w:jc w:val="both"/>
        <w:rPr>
          <w:rFonts w:ascii="Times New Roman" w:hAnsi="Times New Roman" w:cs="Times New Roman"/>
          <w:sz w:val="28"/>
          <w:szCs w:val="28"/>
          <w:lang w:val="en-US"/>
        </w:rPr>
      </w:pPr>
      <w:r w:rsidRPr="006A556C">
        <w:rPr>
          <w:rFonts w:ascii="Times New Roman" w:hAnsi="Times New Roman" w:cs="Times New Roman"/>
          <w:sz w:val="28"/>
          <w:szCs w:val="28"/>
        </w:rPr>
        <w:t>Chronic obstructive pulmonary disease (COPD)</w:t>
      </w:r>
    </w:p>
    <w:p w:rsidR="00DB3C8A" w:rsidRPr="006A556C" w:rsidRDefault="00DB3C8A" w:rsidP="00A818B0">
      <w:pPr>
        <w:jc w:val="both"/>
        <w:rPr>
          <w:rFonts w:ascii="Times New Roman" w:hAnsi="Times New Roman" w:cs="Times New Roman"/>
          <w:sz w:val="28"/>
          <w:szCs w:val="28"/>
          <w:lang w:val="en-US"/>
        </w:rPr>
      </w:pPr>
      <w:r w:rsidRPr="006A556C">
        <w:rPr>
          <w:rFonts w:ascii="Times New Roman" w:hAnsi="Times New Roman" w:cs="Times New Roman"/>
          <w:sz w:val="28"/>
          <w:szCs w:val="28"/>
        </w:rPr>
        <w:t>Hypersensitivity Pneumonitis</w:t>
      </w:r>
    </w:p>
    <w:p w:rsidR="00DB3C8A" w:rsidRPr="00A818B0" w:rsidRDefault="00DB3C8A" w:rsidP="00712504">
      <w:pPr>
        <w:jc w:val="both"/>
        <w:rPr>
          <w:rFonts w:ascii="Times New Roman" w:hAnsi="Times New Roman" w:cs="Times New Roman"/>
          <w:sz w:val="28"/>
          <w:szCs w:val="28"/>
          <w:lang w:val="en-US"/>
        </w:rPr>
      </w:pPr>
    </w:p>
    <w:p w:rsidR="00DB3C8A" w:rsidRPr="00AF4DBB" w:rsidRDefault="00DB3C8A" w:rsidP="00AF4DBB">
      <w:pPr>
        <w:spacing w:before="100" w:beforeAutospacing="1" w:after="100" w:afterAutospacing="1" w:line="240" w:lineRule="auto"/>
        <w:jc w:val="center"/>
        <w:outlineLvl w:val="1"/>
        <w:rPr>
          <w:rFonts w:ascii="Times New Roman" w:hAnsi="Times New Roman" w:cs="Times New Roman"/>
          <w:b/>
          <w:bCs/>
          <w:sz w:val="28"/>
          <w:szCs w:val="28"/>
          <w:lang w:eastAsia="bg-BG"/>
        </w:rPr>
      </w:pPr>
      <w:r w:rsidRPr="00AF4DBB">
        <w:rPr>
          <w:rFonts w:ascii="Times New Roman" w:hAnsi="Times New Roman" w:cs="Times New Roman"/>
          <w:b/>
          <w:bCs/>
          <w:sz w:val="28"/>
          <w:szCs w:val="28"/>
          <w:lang w:val="en-US" w:eastAsia="bg-BG"/>
        </w:rPr>
        <w:t>S</w:t>
      </w:r>
      <w:r w:rsidRPr="00AF4DBB">
        <w:rPr>
          <w:rFonts w:ascii="Times New Roman" w:hAnsi="Times New Roman" w:cs="Times New Roman"/>
          <w:b/>
          <w:bCs/>
          <w:sz w:val="28"/>
          <w:szCs w:val="28"/>
          <w:lang w:eastAsia="bg-BG"/>
        </w:rPr>
        <w:t>ympathomimetic drugs</w:t>
      </w:r>
    </w:p>
    <w:p w:rsidR="00DB3C8A" w:rsidRPr="00AF4DBB" w:rsidRDefault="00DB3C8A" w:rsidP="00AF4DBB">
      <w:pPr>
        <w:jc w:val="both"/>
        <w:rPr>
          <w:rFonts w:ascii="Times New Roman" w:hAnsi="Times New Roman" w:cs="Times New Roman"/>
          <w:b/>
          <w:bCs/>
          <w:sz w:val="28"/>
          <w:szCs w:val="28"/>
          <w:lang w:val="en-US"/>
        </w:rPr>
      </w:pPr>
      <w:r>
        <w:rPr>
          <w:rFonts w:ascii="Times New Roman" w:hAnsi="Times New Roman" w:cs="Times New Roman"/>
          <w:sz w:val="28"/>
          <w:szCs w:val="28"/>
          <w:lang w:val="en-US" w:eastAsia="bg-BG"/>
        </w:rPr>
        <w:t>A</w:t>
      </w:r>
      <w:r w:rsidRPr="00AF4DBB">
        <w:rPr>
          <w:rFonts w:ascii="Times New Roman" w:hAnsi="Times New Roman" w:cs="Times New Roman"/>
          <w:sz w:val="28"/>
          <w:szCs w:val="28"/>
          <w:lang w:eastAsia="bg-BG"/>
        </w:rPr>
        <w:t>gents that mimic the sympathetic nervous system, acting at alpha- or beta-adrenergic receptors within target tissues; vasoconstrictor sympathomimetics raise blood pressure by acting on alpha-adrenergic receptors, causing central vasoconstriction; beta receptor-active sympathomimetics dilate bronchi and peripheral blood vessels; beta-blockers block beta-receptor sites and promote peripheral vasoconstriction; adrenaline is a sympathomimetic drug that acts on both alpha- and beta-adrenergic receptors and is used to counter symptoms of anaphylaxis (it both raises blood pressure and dilates bronchi)</w:t>
      </w:r>
    </w:p>
    <w:p w:rsidR="00DB3C8A" w:rsidRPr="00712504" w:rsidRDefault="00DB3C8A" w:rsidP="00712504">
      <w:pPr>
        <w:jc w:val="center"/>
        <w:rPr>
          <w:rFonts w:ascii="Times New Roman" w:hAnsi="Times New Roman" w:cs="Times New Roman"/>
          <w:b/>
          <w:bCs/>
          <w:sz w:val="28"/>
          <w:szCs w:val="28"/>
          <w:lang w:val="en-US"/>
        </w:rPr>
      </w:pPr>
      <w:r w:rsidRPr="00712504">
        <w:rPr>
          <w:rFonts w:ascii="Times New Roman" w:hAnsi="Times New Roman" w:cs="Times New Roman"/>
          <w:b/>
          <w:bCs/>
          <w:sz w:val="28"/>
          <w:szCs w:val="28"/>
        </w:rPr>
        <w:t>Beta</w:t>
      </w:r>
      <w:r w:rsidRPr="00712504">
        <w:rPr>
          <w:rFonts w:ascii="Times New Roman" w:hAnsi="Times New Roman" w:cs="Times New Roman"/>
          <w:b/>
          <w:bCs/>
          <w:sz w:val="28"/>
          <w:szCs w:val="28"/>
          <w:lang w:val="en-US"/>
        </w:rPr>
        <w:t xml:space="preserve"> 2</w:t>
      </w:r>
      <w:r w:rsidRPr="00712504">
        <w:rPr>
          <w:rFonts w:ascii="Times New Roman" w:hAnsi="Times New Roman" w:cs="Times New Roman"/>
          <w:b/>
          <w:bCs/>
          <w:sz w:val="28"/>
          <w:szCs w:val="28"/>
        </w:rPr>
        <w:t>-Adrenoceptor Agonists (β-agonists)</w:t>
      </w:r>
    </w:p>
    <w:p w:rsidR="00DB3C8A" w:rsidRPr="00301A37" w:rsidRDefault="00DB3C8A" w:rsidP="00033529">
      <w:pPr>
        <w:jc w:val="both"/>
        <w:rPr>
          <w:rFonts w:ascii="Times New Roman" w:hAnsi="Times New Roman" w:cs="Times New Roman"/>
          <w:sz w:val="28"/>
          <w:szCs w:val="28"/>
        </w:rPr>
      </w:pPr>
      <w:r w:rsidRPr="00B4418C">
        <w:rPr>
          <w:rFonts w:ascii="Times New Roman" w:hAnsi="Times New Roman" w:cs="Times New Roman"/>
          <w:sz w:val="28"/>
          <w:szCs w:val="28"/>
        </w:rPr>
        <w:t>Activation of β</w:t>
      </w:r>
      <w:r w:rsidRPr="00B4418C">
        <w:rPr>
          <w:rFonts w:ascii="Times New Roman" w:hAnsi="Times New Roman" w:cs="Times New Roman"/>
          <w:sz w:val="28"/>
          <w:szCs w:val="28"/>
          <w:vertAlign w:val="subscript"/>
        </w:rPr>
        <w:t>2</w:t>
      </w:r>
      <w:r w:rsidRPr="00B4418C">
        <w:rPr>
          <w:rFonts w:ascii="Times New Roman" w:hAnsi="Times New Roman" w:cs="Times New Roman"/>
          <w:sz w:val="28"/>
          <w:szCs w:val="28"/>
        </w:rPr>
        <w:t>-adrenoceptors in t</w:t>
      </w:r>
      <w:r>
        <w:rPr>
          <w:rFonts w:ascii="Times New Roman" w:hAnsi="Times New Roman" w:cs="Times New Roman"/>
          <w:sz w:val="28"/>
          <w:szCs w:val="28"/>
        </w:rPr>
        <w:t>he lungs causes bronchodilation</w:t>
      </w:r>
      <w:r>
        <w:rPr>
          <w:rFonts w:ascii="Times New Roman" w:hAnsi="Times New Roman" w:cs="Times New Roman"/>
          <w:sz w:val="28"/>
          <w:szCs w:val="28"/>
          <w:lang w:val="en-US"/>
        </w:rPr>
        <w:t xml:space="preserve"> through smooth muscle relaxation</w:t>
      </w:r>
      <w:r>
        <w:rPr>
          <w:rFonts w:ascii="Times New Roman" w:hAnsi="Times New Roman" w:cs="Times New Roman"/>
          <w:sz w:val="28"/>
          <w:szCs w:val="28"/>
        </w:rPr>
        <w:t xml:space="preserve">. </w:t>
      </w:r>
    </w:p>
    <w:p w:rsidR="00DB3C8A" w:rsidRPr="00AF4150" w:rsidRDefault="00DB3C8A" w:rsidP="00AF4150">
      <w:pPr>
        <w:pStyle w:val="ListParagraph"/>
        <w:numPr>
          <w:ilvl w:val="0"/>
          <w:numId w:val="7"/>
        </w:numPr>
        <w:jc w:val="both"/>
        <w:rPr>
          <w:rFonts w:ascii="Times New Roman" w:hAnsi="Times New Roman" w:cs="Times New Roman"/>
          <w:sz w:val="28"/>
          <w:szCs w:val="28"/>
          <w:lang w:val="en-US"/>
        </w:rPr>
      </w:pPr>
      <w:r w:rsidRPr="00AF4150">
        <w:rPr>
          <w:rFonts w:ascii="Times New Roman" w:hAnsi="Times New Roman" w:cs="Times New Roman"/>
          <w:sz w:val="28"/>
          <w:szCs w:val="28"/>
          <w:lang w:val="en-US"/>
        </w:rPr>
        <w:t>Short-acting (6-12 hours)</w:t>
      </w:r>
      <w:r>
        <w:rPr>
          <w:rFonts w:ascii="Times New Roman" w:hAnsi="Times New Roman" w:cs="Times New Roman"/>
          <w:sz w:val="28"/>
          <w:szCs w:val="28"/>
          <w:lang w:val="en-US"/>
        </w:rPr>
        <w:t xml:space="preserve"> (</w:t>
      </w:r>
      <w:r w:rsidRPr="00024A72">
        <w:rPr>
          <w:rFonts w:ascii="Times New Roman" w:hAnsi="Times New Roman" w:cs="Times New Roman"/>
          <w:b/>
          <w:bCs/>
          <w:sz w:val="28"/>
          <w:szCs w:val="28"/>
          <w:lang w:val="en-US"/>
        </w:rPr>
        <w:t>SABA</w:t>
      </w:r>
      <w:r>
        <w:rPr>
          <w:rFonts w:ascii="Times New Roman" w:hAnsi="Times New Roman" w:cs="Times New Roman"/>
          <w:sz w:val="28"/>
          <w:szCs w:val="28"/>
          <w:lang w:val="en-US"/>
        </w:rPr>
        <w:t>)</w:t>
      </w:r>
      <w:r w:rsidRPr="00AF4150">
        <w:rPr>
          <w:rFonts w:ascii="Times New Roman" w:hAnsi="Times New Roman" w:cs="Times New Roman"/>
          <w:sz w:val="28"/>
          <w:szCs w:val="28"/>
          <w:lang w:val="en-US"/>
        </w:rPr>
        <w:t xml:space="preserve">: salbutamol, levosalbutamol, terbutaline, fenoterol, </w:t>
      </w:r>
    </w:p>
    <w:p w:rsidR="00DB3C8A" w:rsidRPr="00033529" w:rsidRDefault="00DB3C8A" w:rsidP="00712504">
      <w:pPr>
        <w:pStyle w:val="ListParagraph"/>
        <w:numPr>
          <w:ilvl w:val="0"/>
          <w:numId w:val="7"/>
        </w:numPr>
        <w:jc w:val="both"/>
        <w:rPr>
          <w:rFonts w:ascii="Times New Roman" w:hAnsi="Times New Roman" w:cs="Times New Roman"/>
          <w:b/>
          <w:bCs/>
          <w:sz w:val="28"/>
          <w:szCs w:val="28"/>
          <w:lang w:val="en-US"/>
        </w:rPr>
      </w:pPr>
      <w:r>
        <w:rPr>
          <w:rFonts w:ascii="Times New Roman" w:hAnsi="Times New Roman" w:cs="Times New Roman"/>
          <w:sz w:val="28"/>
          <w:szCs w:val="28"/>
          <w:lang w:val="en-US"/>
        </w:rPr>
        <w:t>Long-acting (24 hours)</w:t>
      </w:r>
      <w:r w:rsidRPr="00024A7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024A72">
        <w:rPr>
          <w:rFonts w:ascii="Times New Roman" w:hAnsi="Times New Roman" w:cs="Times New Roman"/>
          <w:b/>
          <w:bCs/>
          <w:sz w:val="28"/>
          <w:szCs w:val="28"/>
          <w:lang w:val="en-US"/>
        </w:rPr>
        <w:t>LABA</w:t>
      </w:r>
      <w:r>
        <w:rPr>
          <w:rFonts w:ascii="Times New Roman" w:hAnsi="Times New Roman" w:cs="Times New Roman"/>
          <w:sz w:val="28"/>
          <w:szCs w:val="28"/>
          <w:lang w:val="en-US"/>
        </w:rPr>
        <w:t xml:space="preserve">): </w:t>
      </w:r>
      <w:r w:rsidRPr="00AF4150">
        <w:rPr>
          <w:rFonts w:ascii="Times New Roman" w:hAnsi="Times New Roman" w:cs="Times New Roman"/>
          <w:sz w:val="28"/>
          <w:szCs w:val="28"/>
          <w:lang w:val="en-US"/>
        </w:rPr>
        <w:t>salmeterol, formoterol, vilanterol</w:t>
      </w:r>
    </w:p>
    <w:p w:rsidR="00DB3C8A" w:rsidRDefault="00DB3C8A" w:rsidP="00AF4DBB">
      <w:pPr>
        <w:jc w:val="both"/>
        <w:rPr>
          <w:rFonts w:ascii="Times New Roman" w:hAnsi="Times New Roman" w:cs="Times New Roman"/>
          <w:b/>
          <w:bCs/>
          <w:sz w:val="28"/>
          <w:szCs w:val="28"/>
          <w:lang w:val="en-US"/>
        </w:rPr>
      </w:pPr>
      <w:r w:rsidRPr="00033529">
        <w:rPr>
          <w:rFonts w:ascii="Times New Roman" w:hAnsi="Times New Roman" w:cs="Times New Roman"/>
          <w:b/>
          <w:bCs/>
          <w:sz w:val="28"/>
          <w:szCs w:val="28"/>
          <w:lang w:val="en-US"/>
        </w:rPr>
        <w:t>Side effects</w:t>
      </w:r>
    </w:p>
    <w:p w:rsidR="00DB3C8A" w:rsidRPr="002F50B1" w:rsidRDefault="00DB3C8A" w:rsidP="00A818B0">
      <w:pPr>
        <w:jc w:val="both"/>
        <w:rPr>
          <w:rFonts w:ascii="Times New Roman" w:hAnsi="Times New Roman" w:cs="Times New Roman"/>
          <w:b/>
          <w:bCs/>
          <w:sz w:val="28"/>
          <w:szCs w:val="28"/>
          <w:lang w:val="en-US"/>
        </w:rPr>
      </w:pPr>
      <w:r>
        <w:rPr>
          <w:rFonts w:ascii="Times New Roman" w:hAnsi="Times New Roman" w:cs="Times New Roman"/>
          <w:sz w:val="28"/>
          <w:szCs w:val="28"/>
          <w:lang w:val="en-US"/>
        </w:rPr>
        <w:t>T</w:t>
      </w:r>
      <w:r w:rsidRPr="007035A3">
        <w:rPr>
          <w:rFonts w:ascii="Times New Roman" w:hAnsi="Times New Roman" w:cs="Times New Roman"/>
          <w:sz w:val="28"/>
          <w:szCs w:val="28"/>
        </w:rPr>
        <w:t xml:space="preserve">achycardia, </w:t>
      </w:r>
      <w:r>
        <w:rPr>
          <w:rFonts w:ascii="Times New Roman" w:hAnsi="Times New Roman" w:cs="Times New Roman"/>
          <w:sz w:val="28"/>
          <w:szCs w:val="28"/>
          <w:lang w:val="en-US"/>
        </w:rPr>
        <w:t xml:space="preserve">tremor, sweats, agitation, </w:t>
      </w:r>
      <w:r w:rsidRPr="007035A3">
        <w:rPr>
          <w:rFonts w:ascii="Times New Roman" w:hAnsi="Times New Roman" w:cs="Times New Roman"/>
          <w:sz w:val="28"/>
          <w:szCs w:val="28"/>
        </w:rPr>
        <w:t>hypoten</w:t>
      </w:r>
      <w:r>
        <w:rPr>
          <w:rFonts w:ascii="Times New Roman" w:hAnsi="Times New Roman" w:cs="Times New Roman"/>
          <w:sz w:val="28"/>
          <w:szCs w:val="28"/>
        </w:rPr>
        <w:t>sion, decrease cardiac output,</w:t>
      </w:r>
      <w:r w:rsidRPr="007035A3">
        <w:rPr>
          <w:rFonts w:ascii="Times New Roman" w:hAnsi="Times New Roman" w:cs="Times New Roman"/>
          <w:sz w:val="28"/>
          <w:szCs w:val="28"/>
        </w:rPr>
        <w:t xml:space="preserve"> arrhythmias</w:t>
      </w:r>
      <w:r>
        <w:rPr>
          <w:rFonts w:ascii="Times New Roman" w:hAnsi="Times New Roman" w:cs="Times New Roman"/>
          <w:sz w:val="28"/>
          <w:szCs w:val="28"/>
          <w:lang w:val="en-US"/>
        </w:rPr>
        <w:t xml:space="preserve">. </w:t>
      </w:r>
    </w:p>
    <w:p w:rsidR="00DB3C8A" w:rsidRDefault="00DB3C8A" w:rsidP="00A818B0">
      <w:pPr>
        <w:jc w:val="both"/>
        <w:rPr>
          <w:rFonts w:ascii="Times New Roman" w:hAnsi="Times New Roman" w:cs="Times New Roman"/>
          <w:b/>
          <w:bCs/>
          <w:sz w:val="28"/>
          <w:szCs w:val="28"/>
          <w:lang w:val="en-US"/>
        </w:rPr>
      </w:pPr>
      <w:r w:rsidRPr="00DD3700">
        <w:rPr>
          <w:rFonts w:ascii="Times New Roman" w:hAnsi="Times New Roman" w:cs="Times New Roman"/>
          <w:b/>
          <w:bCs/>
          <w:sz w:val="28"/>
          <w:szCs w:val="28"/>
          <w:lang w:val="en-US"/>
        </w:rPr>
        <w:t>Indications</w:t>
      </w:r>
    </w:p>
    <w:p w:rsidR="00DB3C8A" w:rsidRDefault="00DB3C8A" w:rsidP="00A818B0">
      <w:pPr>
        <w:jc w:val="both"/>
        <w:rPr>
          <w:rFonts w:ascii="Times New Roman" w:hAnsi="Times New Roman" w:cs="Times New Roman"/>
          <w:sz w:val="28"/>
          <w:szCs w:val="28"/>
          <w:lang w:val="en-US"/>
        </w:rPr>
      </w:pPr>
      <w:r>
        <w:rPr>
          <w:rFonts w:ascii="Times New Roman" w:hAnsi="Times New Roman" w:cs="Times New Roman"/>
          <w:sz w:val="28"/>
          <w:szCs w:val="28"/>
          <w:lang w:val="en-US"/>
        </w:rPr>
        <w:t>Bronchial asthma</w:t>
      </w:r>
    </w:p>
    <w:p w:rsidR="00DB3C8A" w:rsidRDefault="00DB3C8A" w:rsidP="00A818B0">
      <w:pPr>
        <w:jc w:val="both"/>
        <w:rPr>
          <w:rFonts w:ascii="Times New Roman" w:hAnsi="Times New Roman" w:cs="Times New Roman"/>
          <w:sz w:val="28"/>
          <w:szCs w:val="28"/>
          <w:lang w:val="en-US"/>
        </w:rPr>
      </w:pPr>
      <w:r w:rsidRPr="006A556C">
        <w:rPr>
          <w:rFonts w:ascii="Times New Roman" w:hAnsi="Times New Roman" w:cs="Times New Roman"/>
          <w:sz w:val="28"/>
          <w:szCs w:val="28"/>
        </w:rPr>
        <w:t>Chronic obstructive pulmonary disease (COPD)</w:t>
      </w:r>
    </w:p>
    <w:p w:rsidR="00DB3C8A" w:rsidRPr="00301A37" w:rsidRDefault="00DB3C8A" w:rsidP="00033529">
      <w:pPr>
        <w:jc w:val="both"/>
        <w:rPr>
          <w:rFonts w:ascii="Times New Roman" w:hAnsi="Times New Roman" w:cs="Times New Roman"/>
          <w:sz w:val="28"/>
          <w:szCs w:val="28"/>
          <w:lang w:val="en-US"/>
        </w:rPr>
      </w:pPr>
    </w:p>
    <w:sectPr w:rsidR="00DB3C8A" w:rsidRPr="00301A37" w:rsidSect="00D0003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C8A" w:rsidRDefault="00DB3C8A" w:rsidP="009A77C7">
      <w:pPr>
        <w:spacing w:after="0" w:line="240" w:lineRule="auto"/>
      </w:pPr>
      <w:r>
        <w:separator/>
      </w:r>
    </w:p>
  </w:endnote>
  <w:endnote w:type="continuationSeparator" w:id="1">
    <w:p w:rsidR="00DB3C8A" w:rsidRDefault="00DB3C8A" w:rsidP="009A7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8A" w:rsidRDefault="00DB3C8A">
    <w:pPr>
      <w:pStyle w:val="Footer"/>
    </w:pPr>
    <w:fldSimple w:instr=" PAGE   \* MERGEFORMAT ">
      <w:r>
        <w:rPr>
          <w:noProof/>
        </w:rPr>
        <w:t>5</w:t>
      </w:r>
    </w:fldSimple>
  </w:p>
  <w:p w:rsidR="00DB3C8A" w:rsidRDefault="00DB3C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C8A" w:rsidRDefault="00DB3C8A" w:rsidP="009A77C7">
      <w:pPr>
        <w:spacing w:after="0" w:line="240" w:lineRule="auto"/>
      </w:pPr>
      <w:r>
        <w:separator/>
      </w:r>
    </w:p>
  </w:footnote>
  <w:footnote w:type="continuationSeparator" w:id="1">
    <w:p w:rsidR="00DB3C8A" w:rsidRDefault="00DB3C8A" w:rsidP="009A7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C8A" w:rsidRDefault="00DB3C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15576"/>
    <w:multiLevelType w:val="hybridMultilevel"/>
    <w:tmpl w:val="A4A848F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4AE87485"/>
    <w:multiLevelType w:val="hybridMultilevel"/>
    <w:tmpl w:val="7A22CE0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4B7A5294"/>
    <w:multiLevelType w:val="hybridMultilevel"/>
    <w:tmpl w:val="A8682C42"/>
    <w:lvl w:ilvl="0" w:tplc="063EDB96">
      <w:start w:val="1"/>
      <w:numFmt w:val="decimal"/>
      <w:lvlText w:val="%1."/>
      <w:lvlJc w:val="left"/>
      <w:pPr>
        <w:ind w:left="1080" w:hanging="360"/>
      </w:pPr>
      <w:rPr>
        <w:rFonts w:hint="default"/>
        <w:b w:val="0"/>
        <w:bCs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3">
    <w:nsid w:val="4E9B5A9C"/>
    <w:multiLevelType w:val="hybridMultilevel"/>
    <w:tmpl w:val="2DDA5602"/>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53E83F86"/>
    <w:multiLevelType w:val="hybridMultilevel"/>
    <w:tmpl w:val="A8682C42"/>
    <w:lvl w:ilvl="0" w:tplc="063EDB96">
      <w:start w:val="1"/>
      <w:numFmt w:val="decimal"/>
      <w:lvlText w:val="%1."/>
      <w:lvlJc w:val="left"/>
      <w:pPr>
        <w:ind w:left="1080" w:hanging="360"/>
      </w:pPr>
      <w:rPr>
        <w:rFonts w:hint="default"/>
        <w:b w:val="0"/>
        <w:bCs w:val="0"/>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5">
    <w:nsid w:val="58FD1FF6"/>
    <w:multiLevelType w:val="hybridMultilevel"/>
    <w:tmpl w:val="B5700CB0"/>
    <w:lvl w:ilvl="0" w:tplc="8F08BBF0">
      <w:start w:val="1"/>
      <w:numFmt w:val="decimal"/>
      <w:lvlText w:val="%1."/>
      <w:lvlJc w:val="left"/>
      <w:pPr>
        <w:ind w:left="720" w:hanging="360"/>
      </w:pPr>
      <w:rPr>
        <w:rFonts w:ascii="Calibri" w:hAnsi="Calibri" w:cs="Calibri" w:hint="default"/>
        <w:b w:val="0"/>
        <w:bCs w:val="0"/>
        <w:sz w:val="22"/>
        <w:szCs w:val="22"/>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59612C8A"/>
    <w:multiLevelType w:val="hybridMultilevel"/>
    <w:tmpl w:val="8EE2EA7E"/>
    <w:lvl w:ilvl="0" w:tplc="0402000F">
      <w:start w:val="1"/>
      <w:numFmt w:val="decimal"/>
      <w:lvlText w:val="%1."/>
      <w:lvlJc w:val="left"/>
      <w:pPr>
        <w:ind w:left="720" w:hanging="360"/>
      </w:pPr>
      <w:rPr>
        <w:rFonts w:hint="default"/>
        <w:b w:val="0"/>
        <w:bCs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77"/>
    <w:rsid w:val="00024A72"/>
    <w:rsid w:val="00033529"/>
    <w:rsid w:val="00076F7E"/>
    <w:rsid w:val="001911D2"/>
    <w:rsid w:val="00216289"/>
    <w:rsid w:val="002F50B1"/>
    <w:rsid w:val="002F51CD"/>
    <w:rsid w:val="00301A37"/>
    <w:rsid w:val="00302935"/>
    <w:rsid w:val="003429B2"/>
    <w:rsid w:val="004242FC"/>
    <w:rsid w:val="00467AD3"/>
    <w:rsid w:val="0069285B"/>
    <w:rsid w:val="006A556C"/>
    <w:rsid w:val="006A7684"/>
    <w:rsid w:val="007035A3"/>
    <w:rsid w:val="00712504"/>
    <w:rsid w:val="007D427D"/>
    <w:rsid w:val="008457BF"/>
    <w:rsid w:val="00847A24"/>
    <w:rsid w:val="00871075"/>
    <w:rsid w:val="008932D5"/>
    <w:rsid w:val="008D5F1B"/>
    <w:rsid w:val="009241CF"/>
    <w:rsid w:val="00966017"/>
    <w:rsid w:val="009A77C7"/>
    <w:rsid w:val="00A43395"/>
    <w:rsid w:val="00A52B3B"/>
    <w:rsid w:val="00A66F66"/>
    <w:rsid w:val="00A818B0"/>
    <w:rsid w:val="00AA735D"/>
    <w:rsid w:val="00AE542C"/>
    <w:rsid w:val="00AF4150"/>
    <w:rsid w:val="00AF4DBB"/>
    <w:rsid w:val="00B1792B"/>
    <w:rsid w:val="00B4418C"/>
    <w:rsid w:val="00B51498"/>
    <w:rsid w:val="00B5236C"/>
    <w:rsid w:val="00B9041E"/>
    <w:rsid w:val="00BA1BE4"/>
    <w:rsid w:val="00BB26F1"/>
    <w:rsid w:val="00BE7DC0"/>
    <w:rsid w:val="00BF107F"/>
    <w:rsid w:val="00C0189B"/>
    <w:rsid w:val="00D00035"/>
    <w:rsid w:val="00D35832"/>
    <w:rsid w:val="00DA68BC"/>
    <w:rsid w:val="00DB06A6"/>
    <w:rsid w:val="00DB3C8A"/>
    <w:rsid w:val="00DD3700"/>
    <w:rsid w:val="00DD6AA0"/>
    <w:rsid w:val="00E0418C"/>
    <w:rsid w:val="00E1218C"/>
    <w:rsid w:val="00E2698E"/>
    <w:rsid w:val="00E36B56"/>
    <w:rsid w:val="00ED76B6"/>
    <w:rsid w:val="00EF1F44"/>
    <w:rsid w:val="00F16FFA"/>
    <w:rsid w:val="00F5298E"/>
    <w:rsid w:val="00F90877"/>
    <w:rsid w:val="00FD56F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035"/>
    <w:pPr>
      <w:spacing w:after="200" w:line="276" w:lineRule="auto"/>
    </w:pPr>
    <w:rPr>
      <w:rFonts w:cs="Calibri"/>
      <w:lang w:eastAsia="en-US"/>
    </w:rPr>
  </w:style>
  <w:style w:type="paragraph" w:styleId="Heading1">
    <w:name w:val="heading 1"/>
    <w:basedOn w:val="Normal"/>
    <w:next w:val="Normal"/>
    <w:link w:val="Heading1Char"/>
    <w:uiPriority w:val="99"/>
    <w:qFormat/>
    <w:rsid w:val="008D5F1B"/>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1911D2"/>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paragraph" w:styleId="Heading3">
    <w:name w:val="heading 3"/>
    <w:basedOn w:val="Normal"/>
    <w:next w:val="Normal"/>
    <w:link w:val="Heading3Char"/>
    <w:uiPriority w:val="99"/>
    <w:qFormat/>
    <w:rsid w:val="00B5236C"/>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F1B"/>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1911D2"/>
    <w:rPr>
      <w:rFonts w:ascii="Times New Roman" w:hAnsi="Times New Roman" w:cs="Times New Roman"/>
      <w:b/>
      <w:bCs/>
      <w:sz w:val="36"/>
      <w:szCs w:val="36"/>
      <w:lang w:eastAsia="bg-BG"/>
    </w:rPr>
  </w:style>
  <w:style w:type="character" w:customStyle="1" w:styleId="Heading3Char">
    <w:name w:val="Heading 3 Char"/>
    <w:basedOn w:val="DefaultParagraphFont"/>
    <w:link w:val="Heading3"/>
    <w:uiPriority w:val="99"/>
    <w:semiHidden/>
    <w:locked/>
    <w:rsid w:val="00B5236C"/>
    <w:rPr>
      <w:rFonts w:ascii="Cambria" w:hAnsi="Cambria" w:cs="Cambria"/>
      <w:b/>
      <w:bCs/>
      <w:color w:val="4F81BD"/>
    </w:rPr>
  </w:style>
  <w:style w:type="character" w:styleId="Strong">
    <w:name w:val="Strong"/>
    <w:basedOn w:val="DefaultParagraphFont"/>
    <w:uiPriority w:val="99"/>
    <w:qFormat/>
    <w:rsid w:val="001911D2"/>
    <w:rPr>
      <w:b/>
      <w:bCs/>
    </w:rPr>
  </w:style>
  <w:style w:type="character" w:styleId="Hyperlink">
    <w:name w:val="Hyperlink"/>
    <w:basedOn w:val="DefaultParagraphFont"/>
    <w:uiPriority w:val="99"/>
    <w:semiHidden/>
    <w:rsid w:val="00FD56F3"/>
    <w:rPr>
      <w:color w:val="0000FF"/>
      <w:u w:val="single"/>
    </w:rPr>
  </w:style>
  <w:style w:type="paragraph" w:styleId="ListParagraph">
    <w:name w:val="List Paragraph"/>
    <w:basedOn w:val="Normal"/>
    <w:uiPriority w:val="99"/>
    <w:qFormat/>
    <w:rsid w:val="00B5236C"/>
    <w:pPr>
      <w:ind w:left="720"/>
    </w:pPr>
  </w:style>
  <w:style w:type="character" w:customStyle="1" w:styleId="hvr">
    <w:name w:val="hvr"/>
    <w:basedOn w:val="DefaultParagraphFont"/>
    <w:uiPriority w:val="99"/>
    <w:rsid w:val="00AF4DBB"/>
  </w:style>
  <w:style w:type="paragraph" w:styleId="Header">
    <w:name w:val="header"/>
    <w:basedOn w:val="Normal"/>
    <w:link w:val="HeaderChar"/>
    <w:uiPriority w:val="99"/>
    <w:rsid w:val="009A77C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9A77C7"/>
  </w:style>
  <w:style w:type="paragraph" w:styleId="Footer">
    <w:name w:val="footer"/>
    <w:basedOn w:val="Normal"/>
    <w:link w:val="FooterChar"/>
    <w:uiPriority w:val="99"/>
    <w:rsid w:val="009A77C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77C7"/>
  </w:style>
  <w:style w:type="paragraph" w:styleId="BalloonText">
    <w:name w:val="Balloon Text"/>
    <w:basedOn w:val="Normal"/>
    <w:link w:val="BalloonTextChar"/>
    <w:uiPriority w:val="99"/>
    <w:semiHidden/>
    <w:rsid w:val="00847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A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018710">
      <w:marLeft w:val="0"/>
      <w:marRight w:val="0"/>
      <w:marTop w:val="0"/>
      <w:marBottom w:val="0"/>
      <w:divBdr>
        <w:top w:val="none" w:sz="0" w:space="0" w:color="auto"/>
        <w:left w:val="none" w:sz="0" w:space="0" w:color="auto"/>
        <w:bottom w:val="none" w:sz="0" w:space="0" w:color="auto"/>
        <w:right w:val="none" w:sz="0" w:space="0" w:color="auto"/>
      </w:divBdr>
      <w:divsChild>
        <w:div w:id="38018738">
          <w:marLeft w:val="0"/>
          <w:marRight w:val="0"/>
          <w:marTop w:val="0"/>
          <w:marBottom w:val="0"/>
          <w:divBdr>
            <w:top w:val="none" w:sz="0" w:space="0" w:color="auto"/>
            <w:left w:val="none" w:sz="0" w:space="0" w:color="auto"/>
            <w:bottom w:val="none" w:sz="0" w:space="0" w:color="auto"/>
            <w:right w:val="none" w:sz="0" w:space="0" w:color="auto"/>
          </w:divBdr>
          <w:divsChild>
            <w:div w:id="38018727">
              <w:marLeft w:val="0"/>
              <w:marRight w:val="0"/>
              <w:marTop w:val="0"/>
              <w:marBottom w:val="0"/>
              <w:divBdr>
                <w:top w:val="none" w:sz="0" w:space="0" w:color="auto"/>
                <w:left w:val="none" w:sz="0" w:space="0" w:color="auto"/>
                <w:bottom w:val="none" w:sz="0" w:space="0" w:color="auto"/>
                <w:right w:val="none" w:sz="0" w:space="0" w:color="auto"/>
              </w:divBdr>
              <w:divsChild>
                <w:div w:id="380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8712">
      <w:marLeft w:val="0"/>
      <w:marRight w:val="0"/>
      <w:marTop w:val="0"/>
      <w:marBottom w:val="0"/>
      <w:divBdr>
        <w:top w:val="none" w:sz="0" w:space="0" w:color="auto"/>
        <w:left w:val="none" w:sz="0" w:space="0" w:color="auto"/>
        <w:bottom w:val="none" w:sz="0" w:space="0" w:color="auto"/>
        <w:right w:val="none" w:sz="0" w:space="0" w:color="auto"/>
      </w:divBdr>
      <w:divsChild>
        <w:div w:id="38018711">
          <w:marLeft w:val="0"/>
          <w:marRight w:val="0"/>
          <w:marTop w:val="0"/>
          <w:marBottom w:val="0"/>
          <w:divBdr>
            <w:top w:val="none" w:sz="0" w:space="0" w:color="auto"/>
            <w:left w:val="none" w:sz="0" w:space="0" w:color="auto"/>
            <w:bottom w:val="none" w:sz="0" w:space="0" w:color="auto"/>
            <w:right w:val="none" w:sz="0" w:space="0" w:color="auto"/>
          </w:divBdr>
          <w:divsChild>
            <w:div w:id="380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714">
      <w:marLeft w:val="0"/>
      <w:marRight w:val="0"/>
      <w:marTop w:val="0"/>
      <w:marBottom w:val="0"/>
      <w:divBdr>
        <w:top w:val="none" w:sz="0" w:space="0" w:color="auto"/>
        <w:left w:val="none" w:sz="0" w:space="0" w:color="auto"/>
        <w:bottom w:val="none" w:sz="0" w:space="0" w:color="auto"/>
        <w:right w:val="none" w:sz="0" w:space="0" w:color="auto"/>
      </w:divBdr>
    </w:div>
    <w:div w:id="38018717">
      <w:marLeft w:val="0"/>
      <w:marRight w:val="0"/>
      <w:marTop w:val="0"/>
      <w:marBottom w:val="0"/>
      <w:divBdr>
        <w:top w:val="none" w:sz="0" w:space="0" w:color="auto"/>
        <w:left w:val="none" w:sz="0" w:space="0" w:color="auto"/>
        <w:bottom w:val="none" w:sz="0" w:space="0" w:color="auto"/>
        <w:right w:val="none" w:sz="0" w:space="0" w:color="auto"/>
      </w:divBdr>
    </w:div>
    <w:div w:id="38018719">
      <w:marLeft w:val="0"/>
      <w:marRight w:val="0"/>
      <w:marTop w:val="0"/>
      <w:marBottom w:val="0"/>
      <w:divBdr>
        <w:top w:val="none" w:sz="0" w:space="0" w:color="auto"/>
        <w:left w:val="none" w:sz="0" w:space="0" w:color="auto"/>
        <w:bottom w:val="none" w:sz="0" w:space="0" w:color="auto"/>
        <w:right w:val="none" w:sz="0" w:space="0" w:color="auto"/>
      </w:divBdr>
    </w:div>
    <w:div w:id="38018720">
      <w:marLeft w:val="0"/>
      <w:marRight w:val="0"/>
      <w:marTop w:val="0"/>
      <w:marBottom w:val="0"/>
      <w:divBdr>
        <w:top w:val="none" w:sz="0" w:space="0" w:color="auto"/>
        <w:left w:val="none" w:sz="0" w:space="0" w:color="auto"/>
        <w:bottom w:val="none" w:sz="0" w:space="0" w:color="auto"/>
        <w:right w:val="none" w:sz="0" w:space="0" w:color="auto"/>
      </w:divBdr>
    </w:div>
    <w:div w:id="38018721">
      <w:marLeft w:val="0"/>
      <w:marRight w:val="0"/>
      <w:marTop w:val="0"/>
      <w:marBottom w:val="0"/>
      <w:divBdr>
        <w:top w:val="none" w:sz="0" w:space="0" w:color="auto"/>
        <w:left w:val="none" w:sz="0" w:space="0" w:color="auto"/>
        <w:bottom w:val="none" w:sz="0" w:space="0" w:color="auto"/>
        <w:right w:val="none" w:sz="0" w:space="0" w:color="auto"/>
      </w:divBdr>
    </w:div>
    <w:div w:id="38018723">
      <w:marLeft w:val="0"/>
      <w:marRight w:val="0"/>
      <w:marTop w:val="0"/>
      <w:marBottom w:val="0"/>
      <w:divBdr>
        <w:top w:val="none" w:sz="0" w:space="0" w:color="auto"/>
        <w:left w:val="none" w:sz="0" w:space="0" w:color="auto"/>
        <w:bottom w:val="none" w:sz="0" w:space="0" w:color="auto"/>
        <w:right w:val="none" w:sz="0" w:space="0" w:color="auto"/>
      </w:divBdr>
    </w:div>
    <w:div w:id="38018724">
      <w:marLeft w:val="0"/>
      <w:marRight w:val="0"/>
      <w:marTop w:val="0"/>
      <w:marBottom w:val="0"/>
      <w:divBdr>
        <w:top w:val="none" w:sz="0" w:space="0" w:color="auto"/>
        <w:left w:val="none" w:sz="0" w:space="0" w:color="auto"/>
        <w:bottom w:val="none" w:sz="0" w:space="0" w:color="auto"/>
        <w:right w:val="none" w:sz="0" w:space="0" w:color="auto"/>
      </w:divBdr>
      <w:divsChild>
        <w:div w:id="38018716">
          <w:marLeft w:val="0"/>
          <w:marRight w:val="0"/>
          <w:marTop w:val="0"/>
          <w:marBottom w:val="0"/>
          <w:divBdr>
            <w:top w:val="none" w:sz="0" w:space="0" w:color="auto"/>
            <w:left w:val="none" w:sz="0" w:space="0" w:color="auto"/>
            <w:bottom w:val="none" w:sz="0" w:space="0" w:color="auto"/>
            <w:right w:val="none" w:sz="0" w:space="0" w:color="auto"/>
          </w:divBdr>
          <w:divsChild>
            <w:div w:id="380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725">
      <w:marLeft w:val="0"/>
      <w:marRight w:val="0"/>
      <w:marTop w:val="0"/>
      <w:marBottom w:val="0"/>
      <w:divBdr>
        <w:top w:val="none" w:sz="0" w:space="0" w:color="auto"/>
        <w:left w:val="none" w:sz="0" w:space="0" w:color="auto"/>
        <w:bottom w:val="none" w:sz="0" w:space="0" w:color="auto"/>
        <w:right w:val="none" w:sz="0" w:space="0" w:color="auto"/>
      </w:divBdr>
      <w:divsChild>
        <w:div w:id="38018708">
          <w:marLeft w:val="0"/>
          <w:marRight w:val="0"/>
          <w:marTop w:val="0"/>
          <w:marBottom w:val="0"/>
          <w:divBdr>
            <w:top w:val="none" w:sz="0" w:space="0" w:color="auto"/>
            <w:left w:val="none" w:sz="0" w:space="0" w:color="auto"/>
            <w:bottom w:val="none" w:sz="0" w:space="0" w:color="auto"/>
            <w:right w:val="none" w:sz="0" w:space="0" w:color="auto"/>
          </w:divBdr>
        </w:div>
        <w:div w:id="38018709">
          <w:marLeft w:val="0"/>
          <w:marRight w:val="0"/>
          <w:marTop w:val="0"/>
          <w:marBottom w:val="0"/>
          <w:divBdr>
            <w:top w:val="none" w:sz="0" w:space="0" w:color="auto"/>
            <w:left w:val="none" w:sz="0" w:space="0" w:color="auto"/>
            <w:bottom w:val="none" w:sz="0" w:space="0" w:color="auto"/>
            <w:right w:val="none" w:sz="0" w:space="0" w:color="auto"/>
          </w:divBdr>
        </w:div>
        <w:div w:id="38018713">
          <w:marLeft w:val="0"/>
          <w:marRight w:val="0"/>
          <w:marTop w:val="0"/>
          <w:marBottom w:val="0"/>
          <w:divBdr>
            <w:top w:val="none" w:sz="0" w:space="0" w:color="auto"/>
            <w:left w:val="none" w:sz="0" w:space="0" w:color="auto"/>
            <w:bottom w:val="none" w:sz="0" w:space="0" w:color="auto"/>
            <w:right w:val="none" w:sz="0" w:space="0" w:color="auto"/>
          </w:divBdr>
        </w:div>
        <w:div w:id="38018715">
          <w:marLeft w:val="0"/>
          <w:marRight w:val="0"/>
          <w:marTop w:val="0"/>
          <w:marBottom w:val="0"/>
          <w:divBdr>
            <w:top w:val="none" w:sz="0" w:space="0" w:color="auto"/>
            <w:left w:val="none" w:sz="0" w:space="0" w:color="auto"/>
            <w:bottom w:val="none" w:sz="0" w:space="0" w:color="auto"/>
            <w:right w:val="none" w:sz="0" w:space="0" w:color="auto"/>
          </w:divBdr>
        </w:div>
        <w:div w:id="38018722">
          <w:marLeft w:val="0"/>
          <w:marRight w:val="0"/>
          <w:marTop w:val="0"/>
          <w:marBottom w:val="0"/>
          <w:divBdr>
            <w:top w:val="none" w:sz="0" w:space="0" w:color="auto"/>
            <w:left w:val="none" w:sz="0" w:space="0" w:color="auto"/>
            <w:bottom w:val="none" w:sz="0" w:space="0" w:color="auto"/>
            <w:right w:val="none" w:sz="0" w:space="0" w:color="auto"/>
          </w:divBdr>
        </w:div>
        <w:div w:id="38018728">
          <w:marLeft w:val="0"/>
          <w:marRight w:val="0"/>
          <w:marTop w:val="0"/>
          <w:marBottom w:val="0"/>
          <w:divBdr>
            <w:top w:val="none" w:sz="0" w:space="0" w:color="auto"/>
            <w:left w:val="none" w:sz="0" w:space="0" w:color="auto"/>
            <w:bottom w:val="none" w:sz="0" w:space="0" w:color="auto"/>
            <w:right w:val="none" w:sz="0" w:space="0" w:color="auto"/>
          </w:divBdr>
        </w:div>
        <w:div w:id="38018734">
          <w:marLeft w:val="0"/>
          <w:marRight w:val="0"/>
          <w:marTop w:val="0"/>
          <w:marBottom w:val="0"/>
          <w:divBdr>
            <w:top w:val="none" w:sz="0" w:space="0" w:color="auto"/>
            <w:left w:val="none" w:sz="0" w:space="0" w:color="auto"/>
            <w:bottom w:val="none" w:sz="0" w:space="0" w:color="auto"/>
            <w:right w:val="none" w:sz="0" w:space="0" w:color="auto"/>
          </w:divBdr>
        </w:div>
      </w:divsChild>
    </w:div>
    <w:div w:id="38018726">
      <w:marLeft w:val="0"/>
      <w:marRight w:val="0"/>
      <w:marTop w:val="0"/>
      <w:marBottom w:val="0"/>
      <w:divBdr>
        <w:top w:val="none" w:sz="0" w:space="0" w:color="auto"/>
        <w:left w:val="none" w:sz="0" w:space="0" w:color="auto"/>
        <w:bottom w:val="none" w:sz="0" w:space="0" w:color="auto"/>
        <w:right w:val="none" w:sz="0" w:space="0" w:color="auto"/>
      </w:divBdr>
    </w:div>
    <w:div w:id="38018730">
      <w:marLeft w:val="0"/>
      <w:marRight w:val="0"/>
      <w:marTop w:val="0"/>
      <w:marBottom w:val="0"/>
      <w:divBdr>
        <w:top w:val="none" w:sz="0" w:space="0" w:color="auto"/>
        <w:left w:val="none" w:sz="0" w:space="0" w:color="auto"/>
        <w:bottom w:val="none" w:sz="0" w:space="0" w:color="auto"/>
        <w:right w:val="none" w:sz="0" w:space="0" w:color="auto"/>
      </w:divBdr>
    </w:div>
    <w:div w:id="38018731">
      <w:marLeft w:val="0"/>
      <w:marRight w:val="0"/>
      <w:marTop w:val="0"/>
      <w:marBottom w:val="0"/>
      <w:divBdr>
        <w:top w:val="none" w:sz="0" w:space="0" w:color="auto"/>
        <w:left w:val="none" w:sz="0" w:space="0" w:color="auto"/>
        <w:bottom w:val="none" w:sz="0" w:space="0" w:color="auto"/>
        <w:right w:val="none" w:sz="0" w:space="0" w:color="auto"/>
      </w:divBdr>
    </w:div>
    <w:div w:id="38018732">
      <w:marLeft w:val="0"/>
      <w:marRight w:val="0"/>
      <w:marTop w:val="0"/>
      <w:marBottom w:val="0"/>
      <w:divBdr>
        <w:top w:val="none" w:sz="0" w:space="0" w:color="auto"/>
        <w:left w:val="none" w:sz="0" w:space="0" w:color="auto"/>
        <w:bottom w:val="none" w:sz="0" w:space="0" w:color="auto"/>
        <w:right w:val="none" w:sz="0" w:space="0" w:color="auto"/>
      </w:divBdr>
    </w:div>
    <w:div w:id="38018733">
      <w:marLeft w:val="0"/>
      <w:marRight w:val="0"/>
      <w:marTop w:val="0"/>
      <w:marBottom w:val="0"/>
      <w:divBdr>
        <w:top w:val="none" w:sz="0" w:space="0" w:color="auto"/>
        <w:left w:val="none" w:sz="0" w:space="0" w:color="auto"/>
        <w:bottom w:val="none" w:sz="0" w:space="0" w:color="auto"/>
        <w:right w:val="none" w:sz="0" w:space="0" w:color="auto"/>
      </w:divBdr>
    </w:div>
    <w:div w:id="38018736">
      <w:marLeft w:val="0"/>
      <w:marRight w:val="0"/>
      <w:marTop w:val="0"/>
      <w:marBottom w:val="0"/>
      <w:divBdr>
        <w:top w:val="none" w:sz="0" w:space="0" w:color="auto"/>
        <w:left w:val="none" w:sz="0" w:space="0" w:color="auto"/>
        <w:bottom w:val="none" w:sz="0" w:space="0" w:color="auto"/>
        <w:right w:val="none" w:sz="0" w:space="0" w:color="auto"/>
      </w:divBdr>
    </w:div>
    <w:div w:id="380187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1064</Words>
  <Characters>6070</Characters>
  <Application>Microsoft Office Outlook</Application>
  <DocSecurity>0</DocSecurity>
  <Lines>0</Lines>
  <Paragraphs>0</Paragraphs>
  <ScaleCrop>false</ScaleCrop>
  <Company>Alergology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EXERCISE</dc:title>
  <dc:subject/>
  <dc:creator>D-r Vanya Tsvetkova</dc:creator>
  <cp:keywords/>
  <dc:description/>
  <cp:lastModifiedBy>D-r Tsvetkova</cp:lastModifiedBy>
  <cp:revision>3</cp:revision>
  <cp:lastPrinted>2015-03-17T09:49:00Z</cp:lastPrinted>
  <dcterms:created xsi:type="dcterms:W3CDTF">2015-03-17T09:51:00Z</dcterms:created>
  <dcterms:modified xsi:type="dcterms:W3CDTF">2016-03-23T08:40:00Z</dcterms:modified>
</cp:coreProperties>
</file>