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MORBIDITY AND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 w:rsidRPr="00557ED5">
        <w:rPr>
          <w:rFonts w:cstheme="minorHAnsi"/>
          <w:sz w:val="24"/>
          <w:szCs w:val="24"/>
        </w:rPr>
        <w:t>1. Which of the following statements is not true about prevalence rates: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They include only cases existing at the beginning of the </w:t>
      </w:r>
      <w:proofErr w:type="gramStart"/>
      <w:r w:rsidRPr="00557ED5">
        <w:rPr>
          <w:rFonts w:cstheme="minorHAnsi"/>
          <w:sz w:val="24"/>
          <w:szCs w:val="24"/>
        </w:rPr>
        <w:t>time period</w:t>
      </w:r>
      <w:proofErr w:type="gramEnd"/>
      <w:r w:rsidRPr="00557ED5">
        <w:rPr>
          <w:rFonts w:cstheme="minorHAnsi"/>
          <w:sz w:val="24"/>
          <w:szCs w:val="24"/>
        </w:rPr>
        <w:t xml:space="preserve"> in the numerator. 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They </w:t>
      </w:r>
      <w:proofErr w:type="gramStart"/>
      <w:r w:rsidRPr="00557ED5">
        <w:rPr>
          <w:rFonts w:cstheme="minorHAnsi"/>
          <w:sz w:val="24"/>
          <w:szCs w:val="24"/>
        </w:rPr>
        <w:t>are influenced</w:t>
      </w:r>
      <w:proofErr w:type="gramEnd"/>
      <w:r w:rsidRPr="00557ED5">
        <w:rPr>
          <w:rFonts w:cstheme="minorHAnsi"/>
          <w:sz w:val="24"/>
          <w:szCs w:val="24"/>
        </w:rPr>
        <w:t xml:space="preserve"> by the duration of disease.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They include new and existing cases in the numerator.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2. Which of the following rates is calculated </w:t>
      </w:r>
      <w:proofErr w:type="gramStart"/>
      <w:r w:rsidRPr="00557ED5">
        <w:rPr>
          <w:rFonts w:cstheme="minorHAnsi"/>
          <w:sz w:val="24"/>
          <w:szCs w:val="24"/>
        </w:rPr>
        <w:t>as:</w:t>
      </w:r>
      <w:proofErr w:type="gramEnd"/>
      <w:r w:rsidRPr="00557ED5">
        <w:rPr>
          <w:rFonts w:cstheme="minorHAnsi"/>
          <w:sz w:val="24"/>
          <w:szCs w:val="24"/>
        </w:rPr>
        <w:t xml:space="preserve"> Number of all registered cases of tuberculosis in a year / Mid-year population x 100,000?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Case-fatality rate of tuberculosis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Period prevalence of tuberculosis*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Incidence of tuberculosis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3. Which indicator is calculated </w:t>
      </w:r>
      <w:proofErr w:type="gramStart"/>
      <w:r w:rsidRPr="00557ED5">
        <w:rPr>
          <w:rFonts w:cstheme="minorHAnsi"/>
          <w:sz w:val="24"/>
          <w:szCs w:val="24"/>
        </w:rPr>
        <w:t>as:</w:t>
      </w:r>
      <w:proofErr w:type="gramEnd"/>
      <w:r w:rsidRPr="00557ED5">
        <w:rPr>
          <w:rFonts w:cstheme="minorHAnsi"/>
          <w:sz w:val="24"/>
          <w:szCs w:val="24"/>
        </w:rPr>
        <w:t xml:space="preserve"> Number of all registered cases of pneumonia in a year / Mid-year population x 100,000?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General indicator for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Cause-specific indicator for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Standardized indicator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4. Diseases with the highest rate of GP consultation among children are: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Respiratory diseases*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Cardio-vascular diseases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Injuries and poisoning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5. DALYs express: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The years of life lived in a good health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The years of life free of disability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 years of life lost due to premature death and years lived with a disability, adjusted for the severity of the disability*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6. Iceberg of morbidity is the difference between prevalence and incidence rate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7. Iceberg of morbidity is the difference between point prevalence and period prevalence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8. The difference between point prevalence and period prevalence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Iceberg of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Incidence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Prevalence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9. Low accessibility of health services/care: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Increase the iceberg of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Decrease the iceberg of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Doesn’t affect the iceberg of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10. Low prevalence rate is always an indicator for good population health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11. Point prevalence could be calculated using data from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Prophylactic (regular) check-ups*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Medical documentation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Both statements are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12. International classification of diseases (ICD) makes disease registers of different countries comparable.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13. The Oncology Register in the town A with population of 100 000 people, includes 40 people with lung cancer diagnosed for first time during the year 2019 and 60 patients with the same disease, diagnosed during a previous </w:t>
      </w:r>
      <w:proofErr w:type="gramStart"/>
      <w:r w:rsidRPr="00557ED5">
        <w:rPr>
          <w:rFonts w:cstheme="minorHAnsi"/>
          <w:sz w:val="24"/>
          <w:szCs w:val="24"/>
        </w:rPr>
        <w:t>period of time</w:t>
      </w:r>
      <w:proofErr w:type="gramEnd"/>
      <w:r w:rsidRPr="00557ED5">
        <w:rPr>
          <w:rFonts w:cstheme="minorHAnsi"/>
          <w:sz w:val="24"/>
          <w:szCs w:val="24"/>
        </w:rPr>
        <w:t>. Incidence rate of lung cancer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40 per 100000 people*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60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100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14. The Oncology Register in the town A with population of 100 000 people, includes 40 people with lung cancer diagnosed for first time during the year 2019 and 60 patients with the same disease, diagnosed during a previous </w:t>
      </w:r>
      <w:proofErr w:type="gramStart"/>
      <w:r w:rsidRPr="00557ED5">
        <w:rPr>
          <w:rFonts w:cstheme="minorHAnsi"/>
          <w:sz w:val="24"/>
          <w:szCs w:val="24"/>
        </w:rPr>
        <w:t>period of time</w:t>
      </w:r>
      <w:proofErr w:type="gramEnd"/>
      <w:r w:rsidRPr="00557ED5">
        <w:rPr>
          <w:rFonts w:cstheme="minorHAnsi"/>
          <w:sz w:val="24"/>
          <w:szCs w:val="24"/>
        </w:rPr>
        <w:t>. Period prevalence rate of lung cancer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40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60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100 per 100000 people*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15. The Oncology Register in the town A with population of 100 000 people, includes 40 people with lung cancer diagnosed for first time during the year 2014 and 60 patients with the same disease, diagnosed during a previous </w:t>
      </w:r>
      <w:proofErr w:type="gramStart"/>
      <w:r w:rsidRPr="00557ED5">
        <w:rPr>
          <w:rFonts w:cstheme="minorHAnsi"/>
          <w:sz w:val="24"/>
          <w:szCs w:val="24"/>
        </w:rPr>
        <w:t>period of time</w:t>
      </w:r>
      <w:proofErr w:type="gramEnd"/>
      <w:r w:rsidRPr="00557ED5">
        <w:rPr>
          <w:rFonts w:cstheme="minorHAnsi"/>
          <w:sz w:val="24"/>
          <w:szCs w:val="24"/>
        </w:rPr>
        <w:t>. Iceberg of morbidity of lung cancer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40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Cannot be calculated*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100 per 100000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16. The aim of primordial prevention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Identification of high-risk groups in population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Early diagnosis of disease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Non-admission of risk factors in population*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17. Early diagnosis of disease is aim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18. Prevention paradox is a phenomenon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Primordial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High-risk strategy of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Population strategy of primary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19. Human Papilloma Virus </w:t>
      </w:r>
      <w:proofErr w:type="spellStart"/>
      <w:r w:rsidRPr="00557ED5">
        <w:rPr>
          <w:rFonts w:cstheme="minorHAnsi"/>
          <w:sz w:val="24"/>
          <w:szCs w:val="24"/>
        </w:rPr>
        <w:t>immunisation</w:t>
      </w:r>
      <w:proofErr w:type="spellEnd"/>
      <w:r w:rsidRPr="00557ED5">
        <w:rPr>
          <w:rFonts w:cstheme="minorHAnsi"/>
          <w:sz w:val="24"/>
          <w:szCs w:val="24"/>
        </w:rPr>
        <w:t xml:space="preserve"> is an example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20. Which of the following is a characteristic of high-risk strategy of primary prevention?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People are highly motivated for participation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It is suitable to reduce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factors*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It provides a utility/benefit for total population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21. Which of the following is a characteristic of population strategy of primary prevention?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People are highly motivated for participation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It is suitable to reduce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factors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It provides a utility/benefit for total population*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22. In which strategy of primary prevention people are highly motivated for participation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High-risk strategy*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Population strategy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23. Which strategy of primary prevention people provides a utility/benefit for total </w:t>
      </w:r>
      <w:proofErr w:type="gramStart"/>
      <w:r w:rsidRPr="00557ED5">
        <w:rPr>
          <w:rFonts w:cstheme="minorHAnsi"/>
          <w:sz w:val="24"/>
          <w:szCs w:val="24"/>
        </w:rPr>
        <w:t>population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High-risk strategy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Population strategy*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24. Which of the following is a disadvantage of population strategy of primary prevention?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It is suitable to reduce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factors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It provides </w:t>
      </w:r>
      <w:proofErr w:type="gramStart"/>
      <w:r w:rsidRPr="00557ED5">
        <w:rPr>
          <w:rFonts w:cstheme="minorHAnsi"/>
          <w:sz w:val="24"/>
          <w:szCs w:val="24"/>
        </w:rPr>
        <w:t>an</w:t>
      </w:r>
      <w:proofErr w:type="gramEnd"/>
      <w:r w:rsidRPr="00557ED5">
        <w:rPr>
          <w:rFonts w:cstheme="minorHAnsi"/>
          <w:sz w:val="24"/>
          <w:szCs w:val="24"/>
        </w:rPr>
        <w:t xml:space="preserve"> utility/benefit for total population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C. It gives distinct results after a long </w:t>
      </w:r>
      <w:proofErr w:type="gramStart"/>
      <w:r w:rsidRPr="00557ED5">
        <w:rPr>
          <w:rFonts w:cstheme="minorHAnsi"/>
          <w:sz w:val="24"/>
          <w:szCs w:val="24"/>
        </w:rPr>
        <w:t>period of time</w:t>
      </w:r>
      <w:proofErr w:type="gramEnd"/>
      <w:r w:rsidRPr="00557ED5">
        <w:rPr>
          <w:rFonts w:cstheme="minorHAnsi"/>
          <w:sz w:val="24"/>
          <w:szCs w:val="24"/>
        </w:rPr>
        <w:t>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25. Which of the following are necessary criteria for instituting screening </w:t>
      </w:r>
      <w:proofErr w:type="spellStart"/>
      <w:r w:rsidRPr="00557ED5">
        <w:rPr>
          <w:rFonts w:cstheme="minorHAnsi"/>
          <w:sz w:val="24"/>
          <w:szCs w:val="24"/>
        </w:rPr>
        <w:t>programme</w:t>
      </w:r>
      <w:proofErr w:type="spellEnd"/>
      <w:r w:rsidRPr="00557ED5">
        <w:rPr>
          <w:rFonts w:cstheme="minorHAnsi"/>
          <w:sz w:val="24"/>
          <w:szCs w:val="24"/>
        </w:rPr>
        <w:t>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Effective treatment of disease during the latency period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Simple and cheap screening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All of the above*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26. Which characteristic of the screening test express the proportion of truly ill people in the screened population who </w:t>
      </w:r>
      <w:proofErr w:type="gramStart"/>
      <w:r w:rsidRPr="00557ED5">
        <w:rPr>
          <w:rFonts w:cstheme="minorHAnsi"/>
          <w:sz w:val="24"/>
          <w:szCs w:val="24"/>
        </w:rPr>
        <w:t>are identified</w:t>
      </w:r>
      <w:proofErr w:type="gramEnd"/>
      <w:r w:rsidRPr="00557ED5">
        <w:rPr>
          <w:rFonts w:cstheme="minorHAnsi"/>
          <w:sz w:val="24"/>
          <w:szCs w:val="24"/>
        </w:rPr>
        <w:t xml:space="preserve"> as ill by the test: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Sensitivity*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Specificity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Negative predicted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>27. Positive predicted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The proportion of truly healthy people in the screened population identified by the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The proportion of truly ill people in the screened population identified as ill by the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 probability of the person having the disease when the test is positive*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28. Which of the following statements is true about prevalence rates?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They include only cases existing at the beginning of the </w:t>
      </w:r>
      <w:proofErr w:type="gramStart"/>
      <w:r w:rsidRPr="00557ED5">
        <w:rPr>
          <w:rFonts w:cstheme="minorHAnsi"/>
          <w:sz w:val="24"/>
          <w:szCs w:val="24"/>
        </w:rPr>
        <w:t>time period</w:t>
      </w:r>
      <w:proofErr w:type="gramEnd"/>
      <w:r w:rsidRPr="00557ED5">
        <w:rPr>
          <w:rFonts w:cstheme="minorHAnsi"/>
          <w:sz w:val="24"/>
          <w:szCs w:val="24"/>
        </w:rPr>
        <w:t xml:space="preserve"> in the numerator.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They </w:t>
      </w:r>
      <w:proofErr w:type="gramStart"/>
      <w:r w:rsidRPr="00557ED5">
        <w:rPr>
          <w:rFonts w:cstheme="minorHAnsi"/>
          <w:sz w:val="24"/>
          <w:szCs w:val="24"/>
        </w:rPr>
        <w:t>are not influenced</w:t>
      </w:r>
      <w:proofErr w:type="gramEnd"/>
      <w:r w:rsidRPr="00557ED5">
        <w:rPr>
          <w:rFonts w:cstheme="minorHAnsi"/>
          <w:sz w:val="24"/>
          <w:szCs w:val="24"/>
        </w:rPr>
        <w:t xml:space="preserve"> by the duration of disease.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They include new and existing cases in the numerator*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29. The years of life lost due to premature death and years lived with a disability, adjusted for the severity of the disability </w:t>
      </w:r>
      <w:proofErr w:type="gramStart"/>
      <w:r w:rsidRPr="00557ED5">
        <w:rPr>
          <w:rFonts w:cstheme="minorHAnsi"/>
          <w:sz w:val="24"/>
          <w:szCs w:val="24"/>
        </w:rPr>
        <w:t>is measured</w:t>
      </w:r>
      <w:proofErr w:type="gramEnd"/>
      <w:r w:rsidRPr="00557ED5">
        <w:rPr>
          <w:rFonts w:cstheme="minorHAnsi"/>
          <w:sz w:val="24"/>
          <w:szCs w:val="24"/>
        </w:rPr>
        <w:t xml:space="preserve"> by: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Disability Adjusted Life Years (DALY) 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Health Adjusted Life Expectancy (HALE)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Quality Adjusted Life Years (QALY)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30. Which of the following rates is calculated </w:t>
      </w:r>
      <w:proofErr w:type="gramStart"/>
      <w:r w:rsidRPr="00557ED5">
        <w:rPr>
          <w:rFonts w:cstheme="minorHAnsi"/>
          <w:sz w:val="24"/>
          <w:szCs w:val="24"/>
        </w:rPr>
        <w:t>as:</w:t>
      </w:r>
      <w:proofErr w:type="gramEnd"/>
      <w:r w:rsidRPr="00557ED5">
        <w:rPr>
          <w:rFonts w:cstheme="minorHAnsi"/>
          <w:sz w:val="24"/>
          <w:szCs w:val="24"/>
        </w:rPr>
        <w:t xml:space="preserve"> Number of new cases of cases of cancer during a given year / Mid-year population x 1000?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Period prevalence of cancer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Point prevalence of cancer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Cancer incidence rate*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31. Diseases with the highest rate of GP consultation among adult people are: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Cardio-vascular diseases*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Nervous system diseases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Mental disorders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32. Iceberg of morbidity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The difference between period prevalence and incidence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The difference between point prevalence and incidence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 difference between point prevalence and period prevalence*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33. Which of the following is true about prophylactic (regular) check-ups?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They present an active method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They allow calculation of point prevalence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Both statements are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34. The prophylactic (regular) check-ups is example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Active method of studying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Passive method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Source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35. The scientific research is example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Active method of studying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Passive method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Source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>36. Studying morbidity by data from causes of death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Active method of studying morbidity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Passive method of studying morbidity*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37. Improvement of medical technologies for prolonged surveillance of patients increase prevalence rate.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True*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38. Which of the following conditions increases prevalence rate?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Low accessibility of health care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Poor diagnostic practices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Emigration of healthy people*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39. Which of the following conditions </w:t>
      </w:r>
      <w:proofErr w:type="gramStart"/>
      <w:r w:rsidRPr="00557ED5">
        <w:rPr>
          <w:rFonts w:cstheme="minorHAnsi"/>
          <w:sz w:val="24"/>
          <w:szCs w:val="24"/>
        </w:rPr>
        <w:t>doesn’t</w:t>
      </w:r>
      <w:proofErr w:type="gramEnd"/>
      <w:r w:rsidRPr="00557ED5">
        <w:rPr>
          <w:rFonts w:cstheme="minorHAnsi"/>
          <w:sz w:val="24"/>
          <w:szCs w:val="24"/>
        </w:rPr>
        <w:t xml:space="preserve"> increase prevalence rate?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Low accessibility of health care*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Emigration of healthy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Immigration of ill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40. Improvement of medical technologies for early diagnosis: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Increase prevalence rate*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Decrease prevalence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Doesn’t affect prevalence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41. High prevalence rate is always an indicator for poor population health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42. In the 10-th revision of the International classification of diseases (ICD) they </w:t>
      </w:r>
      <w:proofErr w:type="gramStart"/>
      <w:r w:rsidRPr="00557ED5">
        <w:rPr>
          <w:rFonts w:cstheme="minorHAnsi"/>
          <w:sz w:val="24"/>
          <w:szCs w:val="24"/>
        </w:rPr>
        <w:t>are organized</w:t>
      </w:r>
      <w:proofErr w:type="gramEnd"/>
      <w:r w:rsidRPr="00557ED5">
        <w:rPr>
          <w:rFonts w:cstheme="minorHAnsi"/>
          <w:sz w:val="24"/>
          <w:szCs w:val="24"/>
        </w:rPr>
        <w:t xml:space="preserve"> in 21 classes</w:t>
      </w:r>
    </w:p>
    <w:p w:rsidR="001438B6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43. The Oncology Register in the town A, with population of 100 000 people, in the year 2019 includes 100 people with colon cancer. </w:t>
      </w:r>
      <w:proofErr w:type="gramStart"/>
      <w:r w:rsidRPr="00557ED5">
        <w:rPr>
          <w:rFonts w:cstheme="minorHAnsi"/>
          <w:sz w:val="24"/>
          <w:szCs w:val="24"/>
        </w:rPr>
        <w:t>30</w:t>
      </w:r>
      <w:proofErr w:type="gramEnd"/>
      <w:r w:rsidRPr="00557ED5">
        <w:rPr>
          <w:rFonts w:cstheme="minorHAnsi"/>
          <w:sz w:val="24"/>
          <w:szCs w:val="24"/>
        </w:rPr>
        <w:t xml:space="preserve"> of them have been diagnosed during the same year. The Incidence rate of colon cancer </w:t>
      </w:r>
      <w:proofErr w:type="gramStart"/>
      <w:r w:rsidRPr="00557ED5">
        <w:rPr>
          <w:rFonts w:cstheme="minorHAnsi"/>
          <w:sz w:val="24"/>
          <w:szCs w:val="24"/>
        </w:rPr>
        <w:t>is?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100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30 per 100000*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130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44. The Oncology Register in the town A, with population of 100 000 people, in the year 2019 includes 100 people with colon cancer. </w:t>
      </w:r>
      <w:proofErr w:type="gramStart"/>
      <w:r w:rsidRPr="00557ED5">
        <w:rPr>
          <w:rFonts w:cstheme="minorHAnsi"/>
          <w:sz w:val="24"/>
          <w:szCs w:val="24"/>
        </w:rPr>
        <w:t>30</w:t>
      </w:r>
      <w:proofErr w:type="gramEnd"/>
      <w:r w:rsidRPr="00557ED5">
        <w:rPr>
          <w:rFonts w:cstheme="minorHAnsi"/>
          <w:sz w:val="24"/>
          <w:szCs w:val="24"/>
        </w:rPr>
        <w:t xml:space="preserve"> of them have been diagnosed during the same year. The period prevalence rate of colon cancer </w:t>
      </w:r>
      <w:proofErr w:type="gramStart"/>
      <w:r w:rsidRPr="00557ED5">
        <w:rPr>
          <w:rFonts w:cstheme="minorHAnsi"/>
          <w:sz w:val="24"/>
          <w:szCs w:val="24"/>
        </w:rPr>
        <w:t>is?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100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30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130 per 100000*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 xml:space="preserve">45. The Oncology Register in the town A, with population of 100 000 people, in the year 2019 includes 100 people with colon cancer. </w:t>
      </w:r>
      <w:proofErr w:type="gramStart"/>
      <w:r w:rsidRPr="00557ED5">
        <w:rPr>
          <w:rFonts w:cstheme="minorHAnsi"/>
          <w:sz w:val="24"/>
          <w:szCs w:val="24"/>
        </w:rPr>
        <w:t>30</w:t>
      </w:r>
      <w:proofErr w:type="gramEnd"/>
      <w:r w:rsidRPr="00557ED5">
        <w:rPr>
          <w:rFonts w:cstheme="minorHAnsi"/>
          <w:sz w:val="24"/>
          <w:szCs w:val="24"/>
        </w:rPr>
        <w:t xml:space="preserve"> of them have been diagnosed during the same year. Iceberg of morbidity of colon cancer </w:t>
      </w:r>
      <w:proofErr w:type="gramStart"/>
      <w:r w:rsidRPr="00557ED5">
        <w:rPr>
          <w:rFonts w:cstheme="minorHAnsi"/>
          <w:sz w:val="24"/>
          <w:szCs w:val="24"/>
        </w:rPr>
        <w:t>is?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Cannot be calculated*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100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30 per 100000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46. Prevention paradox is a phenomenon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47. Which of the following makes the disease appropriate for instituting screening </w:t>
      </w:r>
      <w:proofErr w:type="spellStart"/>
      <w:r w:rsidRPr="00557ED5">
        <w:rPr>
          <w:rFonts w:cstheme="minorHAnsi"/>
          <w:sz w:val="24"/>
          <w:szCs w:val="24"/>
        </w:rPr>
        <w:t>programme</w:t>
      </w:r>
      <w:proofErr w:type="spellEnd"/>
      <w:r w:rsidRPr="00557ED5">
        <w:rPr>
          <w:rFonts w:cstheme="minorHAnsi"/>
          <w:sz w:val="24"/>
          <w:szCs w:val="24"/>
        </w:rPr>
        <w:t>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Short latency period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Effective treatment of disease during the clinically manifested period*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Unknown prevalence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48. Which of the following is a characteristic of population strategy of primary prevention?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People are highly motivated for participation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It is suitable to reduce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factors*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There is a necessity of screening to identify high-risk people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49. Which of the following is a disadvantage of high-risk strategy of primary prevention?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It is not suitable to eradicate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factors*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B. It provides a good cost – benefit ratio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C. It gives distinct results after a long </w:t>
      </w:r>
      <w:proofErr w:type="gramStart"/>
      <w:r w:rsidRPr="00557ED5">
        <w:rPr>
          <w:rFonts w:cstheme="minorHAnsi"/>
          <w:sz w:val="24"/>
          <w:szCs w:val="24"/>
        </w:rPr>
        <w:t>period of time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50. Screening </w:t>
      </w:r>
      <w:proofErr w:type="spellStart"/>
      <w:r w:rsidRPr="00557ED5">
        <w:rPr>
          <w:rFonts w:cstheme="minorHAnsi"/>
          <w:sz w:val="24"/>
          <w:szCs w:val="24"/>
        </w:rPr>
        <w:t>programme</w:t>
      </w:r>
      <w:proofErr w:type="spellEnd"/>
      <w:r w:rsidRPr="00557ED5">
        <w:rPr>
          <w:rFonts w:cstheme="minorHAnsi"/>
          <w:sz w:val="24"/>
          <w:szCs w:val="24"/>
        </w:rPr>
        <w:t xml:space="preserve"> for early diagnosis of cervix cancer is an example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Primordial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Secondary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51. The aim of tertiary prevention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Identification of high-risk groups in population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Reduction of harmful effect of risk factors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Reduction of negative consequences of disease*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52. Sensitivity of a screening test </w:t>
      </w:r>
      <w:proofErr w:type="gramStart"/>
      <w:r w:rsidRPr="00557ED5">
        <w:rPr>
          <w:rFonts w:cstheme="minorHAnsi"/>
          <w:sz w:val="24"/>
          <w:szCs w:val="24"/>
        </w:rPr>
        <w:t>is described</w:t>
      </w:r>
      <w:proofErr w:type="gramEnd"/>
      <w:r w:rsidRPr="00557ED5">
        <w:rPr>
          <w:rFonts w:cstheme="minorHAnsi"/>
          <w:sz w:val="24"/>
          <w:szCs w:val="24"/>
        </w:rPr>
        <w:t xml:space="preserve"> by: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 The proportion of truly healthy people in the screened population identified by the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 The proportion of truly ill people in the screened population identified as ill by the test*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 The probability of the person having the disease when the test is positive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53. The proportion of truly ill people in the screened population who are identified as ill by the test is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Sensitivity*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Specificity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>C. Positive predicted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54. The proportion of truly healthy people in the screened population who are identified as healthy by the test is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Sensitivity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Specificity*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Positive predictive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55. Specificity of a screening test </w:t>
      </w:r>
      <w:proofErr w:type="gramStart"/>
      <w:r w:rsidRPr="00557ED5">
        <w:rPr>
          <w:rFonts w:cstheme="minorHAnsi"/>
          <w:sz w:val="24"/>
          <w:szCs w:val="24"/>
        </w:rPr>
        <w:t>is described</w:t>
      </w:r>
      <w:proofErr w:type="gramEnd"/>
      <w:r w:rsidRPr="00557ED5">
        <w:rPr>
          <w:rFonts w:cstheme="minorHAnsi"/>
          <w:sz w:val="24"/>
          <w:szCs w:val="24"/>
        </w:rPr>
        <w:t xml:space="preserve"> by: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The proportion of truly healthy people in the screened population identified by the test*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The proportion of truly ill people in the screened population identified as ill by the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The probability of the person having the disease when the test is positive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56. The probability a person with positive screening test to be ill </w:t>
      </w:r>
      <w:proofErr w:type="gramStart"/>
      <w:r w:rsidRPr="00557ED5">
        <w:rPr>
          <w:rFonts w:cstheme="minorHAnsi"/>
          <w:sz w:val="24"/>
          <w:szCs w:val="24"/>
        </w:rPr>
        <w:t>is measured</w:t>
      </w:r>
      <w:proofErr w:type="gramEnd"/>
      <w:r w:rsidRPr="00557ED5">
        <w:rPr>
          <w:rFonts w:cstheme="minorHAnsi"/>
          <w:sz w:val="24"/>
          <w:szCs w:val="24"/>
        </w:rPr>
        <w:t xml:space="preserve"> by: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Positive predictive value*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Negative predictive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Sensitivity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57. The probability a person with negative screening test to be healthy </w:t>
      </w:r>
      <w:proofErr w:type="gramStart"/>
      <w:r w:rsidRPr="00557ED5">
        <w:rPr>
          <w:rFonts w:cstheme="minorHAnsi"/>
          <w:sz w:val="24"/>
          <w:szCs w:val="24"/>
        </w:rPr>
        <w:t>is measured</w:t>
      </w:r>
      <w:proofErr w:type="gramEnd"/>
      <w:r w:rsidRPr="00557ED5">
        <w:rPr>
          <w:rFonts w:cstheme="minorHAnsi"/>
          <w:sz w:val="24"/>
          <w:szCs w:val="24"/>
        </w:rPr>
        <w:t xml:space="preserve"> by: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D. Positive predictive value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E. Negative predictive value*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F. Sensitivity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58. Total population, selected groups and individuals at high risk are target groups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59. Individuals with established disease in asymptomatic stage are target groups </w:t>
      </w:r>
      <w:proofErr w:type="gramStart"/>
      <w:r w:rsidRPr="00557ED5">
        <w:rPr>
          <w:rFonts w:cstheme="minorHAnsi"/>
          <w:sz w:val="24"/>
          <w:szCs w:val="24"/>
        </w:rPr>
        <w:t>of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C. Tertiary prevention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60. Measures that inhibit the emergence of environmental, economic, social and </w:t>
      </w:r>
      <w:proofErr w:type="spellStart"/>
      <w:r w:rsidRPr="00557ED5">
        <w:rPr>
          <w:rFonts w:cstheme="minorHAnsi"/>
          <w:sz w:val="24"/>
          <w:szCs w:val="24"/>
        </w:rPr>
        <w:t>behavioural</w:t>
      </w:r>
      <w:proofErr w:type="spellEnd"/>
      <w:r w:rsidRPr="00557ED5">
        <w:rPr>
          <w:rFonts w:cstheme="minorHAnsi"/>
          <w:sz w:val="24"/>
          <w:szCs w:val="24"/>
        </w:rPr>
        <w:t xml:space="preserve"> conditions are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Primordial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61. Measures for protection of health by personal and communal efforts, such as enhancing nutritional status, providing immunizations, and eliminating environmental risks are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lastRenderedPageBreak/>
        <w:t xml:space="preserve">62. Measures available to individuals and communities for early detection and prompt intervention to control disease and minimize disability (e.g. through screening programs) are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63. Measures aimed at softening the impact of long-term disease and disability; minimizing suffering; maximizing potential years of useful </w:t>
      </w:r>
      <w:proofErr w:type="spellStart"/>
      <w:r w:rsidRPr="00557ED5">
        <w:rPr>
          <w:rFonts w:cstheme="minorHAnsi"/>
          <w:sz w:val="24"/>
          <w:szCs w:val="24"/>
        </w:rPr>
        <w:t>life.are</w:t>
      </w:r>
      <w:proofErr w:type="spellEnd"/>
      <w:r w:rsidRPr="00557ED5">
        <w:rPr>
          <w:rFonts w:cstheme="minorHAnsi"/>
          <w:sz w:val="24"/>
          <w:szCs w:val="24"/>
        </w:rPr>
        <w:t xml:space="preserve"> typical </w:t>
      </w:r>
      <w:proofErr w:type="gramStart"/>
      <w:r w:rsidRPr="00557ED5">
        <w:rPr>
          <w:rFonts w:cstheme="minorHAnsi"/>
          <w:sz w:val="24"/>
          <w:szCs w:val="24"/>
        </w:rPr>
        <w:t>for</w:t>
      </w:r>
      <w:proofErr w:type="gram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Primary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Tertiary prevention*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64. The aim of primary prevention is to establish and maintain conditions that minimize hazards to health.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65. The aim of primary prevention is to reduce the prevalence of disease by shortening its duration.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66. Reduction of number and/or impact of complications is the aim of tertiary prevention: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67. The purpose of primary prevention is to limit the incidence of disease by controlling specific causes and risk factors.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68. Secondary prevention aims to reduce the more serious consequences of disease through early diagnosis and treatment.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True*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False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69. The process of using tests on a large scale to identify the presence of disease in apparently healthy people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Diagnostic procedure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Screening*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Secondary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70. Screening which involves people or groups with specific exposure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Mass screening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Targeted screening*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Opportunistic screening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71. Screening which aims to involve total population is: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Mass screening*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Targeted screening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Opportunistic screening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72. Which of the following is a </w:t>
      </w:r>
      <w:proofErr w:type="gramStart"/>
      <w:r w:rsidRPr="00557ED5">
        <w:rPr>
          <w:rFonts w:cstheme="minorHAnsi"/>
          <w:sz w:val="24"/>
          <w:szCs w:val="24"/>
        </w:rPr>
        <w:t>criteria</w:t>
      </w:r>
      <w:proofErr w:type="gramEnd"/>
      <w:r w:rsidRPr="00557ED5">
        <w:rPr>
          <w:rFonts w:cstheme="minorHAnsi"/>
          <w:sz w:val="24"/>
          <w:szCs w:val="24"/>
        </w:rPr>
        <w:t xml:space="preserve"> for socially significant disease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Low prevalence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Low burden of disease (measured by DALYs)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High mortality rate*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73. Which of the following is a requirement for instituting a screening </w:t>
      </w:r>
      <w:proofErr w:type="spellStart"/>
      <w:r w:rsidRPr="00557ED5">
        <w:rPr>
          <w:rFonts w:cstheme="minorHAnsi"/>
          <w:sz w:val="24"/>
          <w:szCs w:val="24"/>
        </w:rPr>
        <w:t>programme</w:t>
      </w:r>
      <w:proofErr w:type="spell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Acceptable and cost-effective test*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Short latency period of the disease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Lack of effective treatment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74. Which of the following is not a requirement for instituting a screening </w:t>
      </w:r>
      <w:proofErr w:type="spellStart"/>
      <w:r w:rsidRPr="00557ED5">
        <w:rPr>
          <w:rFonts w:cstheme="minorHAnsi"/>
          <w:sz w:val="24"/>
          <w:szCs w:val="24"/>
        </w:rPr>
        <w:t>programme</w:t>
      </w:r>
      <w:proofErr w:type="spellEnd"/>
      <w:r w:rsidRPr="00557ED5">
        <w:rPr>
          <w:rFonts w:cstheme="minorHAnsi"/>
          <w:sz w:val="24"/>
          <w:szCs w:val="24"/>
        </w:rPr>
        <w:t>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Acceptable and cost-effective test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Long latency period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Lack of effective treatment*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75. Which of the following is not a </w:t>
      </w:r>
      <w:proofErr w:type="gramStart"/>
      <w:r w:rsidRPr="00557ED5">
        <w:rPr>
          <w:rFonts w:cstheme="minorHAnsi"/>
          <w:sz w:val="24"/>
          <w:szCs w:val="24"/>
        </w:rPr>
        <w:t>criteria</w:t>
      </w:r>
      <w:proofErr w:type="gramEnd"/>
      <w:r w:rsidRPr="00557ED5">
        <w:rPr>
          <w:rFonts w:cstheme="minorHAnsi"/>
          <w:sz w:val="24"/>
          <w:szCs w:val="24"/>
        </w:rPr>
        <w:t xml:space="preserve"> for socially significant disease: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Low burden of disease (measured by DALYs)*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High proportion in hospital admission and hospital expenditure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High mortality rate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76. Which of the following is an example for socially significant disease in developed countries: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A. Measles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Poliomyelitis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Breast cancer*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77. Which of the following is not example for socially significant disease in developing countries: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Measles*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Breast cancer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Diabetes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78. Fixed individual characteristics as age, gender, genetic factors </w:t>
      </w:r>
      <w:proofErr w:type="gramStart"/>
      <w:r w:rsidRPr="00557ED5">
        <w:rPr>
          <w:rFonts w:cstheme="minorHAnsi"/>
          <w:sz w:val="24"/>
          <w:szCs w:val="24"/>
        </w:rPr>
        <w:t>could be defined</w:t>
      </w:r>
      <w:proofErr w:type="gramEnd"/>
      <w:r w:rsidRPr="00557ED5">
        <w:rPr>
          <w:rFonts w:cstheme="minorHAnsi"/>
          <w:sz w:val="24"/>
          <w:szCs w:val="24"/>
        </w:rPr>
        <w:t xml:space="preserve"> as: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Modifiable risk factors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Unmodifiable risk factors*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Secondary risk factors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79. The relative impact of genetic risk factors on health </w:t>
      </w:r>
      <w:proofErr w:type="gramStart"/>
      <w:r w:rsidRPr="00557ED5">
        <w:rPr>
          <w:rFonts w:cstheme="minorHAnsi"/>
          <w:sz w:val="24"/>
          <w:szCs w:val="24"/>
        </w:rPr>
        <w:t>is evaluated</w:t>
      </w:r>
      <w:proofErr w:type="gramEnd"/>
      <w:r w:rsidRPr="00557ED5">
        <w:rPr>
          <w:rFonts w:cstheme="minorHAnsi"/>
          <w:sz w:val="24"/>
          <w:szCs w:val="24"/>
        </w:rPr>
        <w:t xml:space="preserve"> as: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49-53%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18-20%*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8-10%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80. The relative impact of </w:t>
      </w:r>
      <w:proofErr w:type="spellStart"/>
      <w:r w:rsidRPr="00557ED5">
        <w:rPr>
          <w:rFonts w:cstheme="minorHAnsi"/>
          <w:sz w:val="24"/>
          <w:szCs w:val="24"/>
        </w:rPr>
        <w:t>behaviour</w:t>
      </w:r>
      <w:proofErr w:type="spellEnd"/>
      <w:r w:rsidRPr="00557ED5">
        <w:rPr>
          <w:rFonts w:cstheme="minorHAnsi"/>
          <w:sz w:val="24"/>
          <w:szCs w:val="24"/>
        </w:rPr>
        <w:t xml:space="preserve"> risk actors on health </w:t>
      </w:r>
      <w:proofErr w:type="gramStart"/>
      <w:r w:rsidRPr="00557ED5">
        <w:rPr>
          <w:rFonts w:cstheme="minorHAnsi"/>
          <w:sz w:val="24"/>
          <w:szCs w:val="24"/>
        </w:rPr>
        <w:t>is evaluated</w:t>
      </w:r>
      <w:proofErr w:type="gramEnd"/>
      <w:r w:rsidRPr="00557ED5">
        <w:rPr>
          <w:rFonts w:cstheme="minorHAnsi"/>
          <w:sz w:val="24"/>
          <w:szCs w:val="24"/>
        </w:rPr>
        <w:t xml:space="preserve"> as: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49-53%*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18-20%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8-10%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81. Which of the following risk factors belongs to the group of community risk factors: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Sex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Air pollution*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Age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82. Which of the following risk factors belongs to the group of individual risk factors: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A. Hypertension*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B. Poor water supply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C. Air pollution</w:t>
      </w:r>
    </w:p>
    <w:bookmarkEnd w:id="0"/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Табл</w:t>
      </w:r>
      <w:proofErr w:type="spellEnd"/>
      <w:r w:rsidRPr="00557ED5">
        <w:rPr>
          <w:rFonts w:cstheme="minorHAnsi"/>
          <w:sz w:val="24"/>
          <w:szCs w:val="24"/>
        </w:rPr>
        <w:t xml:space="preserve">. </w:t>
      </w:r>
      <w:proofErr w:type="spellStart"/>
      <w:r w:rsidRPr="00557ED5">
        <w:rPr>
          <w:rFonts w:cstheme="minorHAnsi"/>
          <w:sz w:val="24"/>
          <w:szCs w:val="24"/>
        </w:rPr>
        <w:t>Настройки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Име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 xml:space="preserve"> Test Morbidity and Prevention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Брой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случайно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генерирани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557ED5">
        <w:rPr>
          <w:rFonts w:cstheme="minorHAnsi"/>
          <w:sz w:val="24"/>
          <w:szCs w:val="24"/>
        </w:rPr>
        <w:t>въпроси</w:t>
      </w:r>
      <w:proofErr w:type="spellEnd"/>
      <w:r w:rsidRPr="00557ED5">
        <w:rPr>
          <w:rFonts w:cstheme="minorHAnsi"/>
          <w:sz w:val="24"/>
          <w:szCs w:val="24"/>
        </w:rPr>
        <w:t xml:space="preserve">  20</w:t>
      </w:r>
      <w:proofErr w:type="gram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Време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отваряне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 xml:space="preserve"> 08 </w:t>
      </w:r>
      <w:proofErr w:type="spellStart"/>
      <w:r w:rsidRPr="00557ED5">
        <w:rPr>
          <w:rFonts w:cstheme="minorHAnsi"/>
          <w:sz w:val="24"/>
          <w:szCs w:val="24"/>
        </w:rPr>
        <w:t>юни</w:t>
      </w:r>
      <w:proofErr w:type="spellEnd"/>
      <w:r w:rsidRPr="00557ED5">
        <w:rPr>
          <w:rFonts w:cstheme="minorHAnsi"/>
          <w:sz w:val="24"/>
          <w:szCs w:val="24"/>
        </w:rPr>
        <w:t xml:space="preserve"> 2020, 18:30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Време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затваряне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 xml:space="preserve"> 08 </w:t>
      </w:r>
      <w:proofErr w:type="spellStart"/>
      <w:r w:rsidRPr="00557ED5">
        <w:rPr>
          <w:rFonts w:cstheme="minorHAnsi"/>
          <w:sz w:val="24"/>
          <w:szCs w:val="24"/>
        </w:rPr>
        <w:t>май</w:t>
      </w:r>
      <w:proofErr w:type="spellEnd"/>
      <w:r w:rsidRPr="00557ED5">
        <w:rPr>
          <w:rFonts w:cstheme="minorHAnsi"/>
          <w:sz w:val="24"/>
          <w:szCs w:val="24"/>
        </w:rPr>
        <w:t xml:space="preserve"> 2020, 19:30 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Време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решаване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 xml:space="preserve"> 15 </w:t>
      </w:r>
      <w:proofErr w:type="spellStart"/>
      <w:r w:rsidRPr="00557ED5">
        <w:rPr>
          <w:rFonts w:cstheme="minorHAnsi"/>
          <w:sz w:val="24"/>
          <w:szCs w:val="24"/>
        </w:rPr>
        <w:t>мин</w:t>
      </w:r>
      <w:proofErr w:type="spellEnd"/>
      <w:r w:rsidRPr="00557ED5">
        <w:rPr>
          <w:rFonts w:cstheme="minorHAnsi"/>
          <w:sz w:val="24"/>
          <w:szCs w:val="24"/>
        </w:rPr>
        <w:t>.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Брой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разрешени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опити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 xml:space="preserve"> 1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Парола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достъп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до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теста</w:t>
      </w:r>
      <w:proofErr w:type="spellEnd"/>
      <w:r w:rsidRPr="00557ED5">
        <w:rPr>
          <w:rFonts w:cstheme="minorHAnsi"/>
          <w:sz w:val="24"/>
          <w:szCs w:val="24"/>
        </w:rPr>
        <w:t>* Test-mor-2020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Да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се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показва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ли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грешните</w:t>
      </w:r>
      <w:proofErr w:type="spellEnd"/>
      <w:r w:rsidRPr="00557ED5">
        <w:rPr>
          <w:rFonts w:cstheme="minorHAnsi"/>
          <w:sz w:val="24"/>
          <w:szCs w:val="24"/>
        </w:rPr>
        <w:t xml:space="preserve"> (</w:t>
      </w:r>
      <w:proofErr w:type="spellStart"/>
      <w:r w:rsidRPr="00557ED5">
        <w:rPr>
          <w:rFonts w:cstheme="minorHAnsi"/>
          <w:sz w:val="24"/>
          <w:szCs w:val="24"/>
        </w:rPr>
        <w:t>да</w:t>
      </w:r>
      <w:proofErr w:type="spellEnd"/>
      <w:r w:rsidRPr="00557ED5">
        <w:rPr>
          <w:rFonts w:cstheme="minorHAnsi"/>
          <w:sz w:val="24"/>
          <w:szCs w:val="24"/>
        </w:rPr>
        <w:t>/</w:t>
      </w:r>
      <w:proofErr w:type="spellStart"/>
      <w:r w:rsidRPr="00557ED5">
        <w:rPr>
          <w:rFonts w:cstheme="minorHAnsi"/>
          <w:sz w:val="24"/>
          <w:szCs w:val="24"/>
        </w:rPr>
        <w:t>не</w:t>
      </w:r>
      <w:proofErr w:type="spellEnd"/>
      <w:r w:rsidRPr="00557ED5">
        <w:rPr>
          <w:rFonts w:cstheme="minorHAnsi"/>
          <w:sz w:val="24"/>
          <w:szCs w:val="24"/>
        </w:rPr>
        <w:t xml:space="preserve">) </w:t>
      </w:r>
      <w:proofErr w:type="spellStart"/>
      <w:r w:rsidRPr="00557ED5">
        <w:rPr>
          <w:rFonts w:cstheme="minorHAnsi"/>
          <w:sz w:val="24"/>
          <w:szCs w:val="24"/>
        </w:rPr>
        <w:t>Да</w:t>
      </w:r>
      <w:proofErr w:type="spell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Да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се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показва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ли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верните</w:t>
      </w:r>
      <w:proofErr w:type="spellEnd"/>
      <w:r w:rsidRPr="00557ED5">
        <w:rPr>
          <w:rFonts w:cstheme="minorHAnsi"/>
          <w:sz w:val="24"/>
          <w:szCs w:val="24"/>
        </w:rPr>
        <w:t xml:space="preserve"> (</w:t>
      </w:r>
      <w:proofErr w:type="spellStart"/>
      <w:r w:rsidRPr="00557ED5">
        <w:rPr>
          <w:rFonts w:cstheme="minorHAnsi"/>
          <w:sz w:val="24"/>
          <w:szCs w:val="24"/>
        </w:rPr>
        <w:t>да</w:t>
      </w:r>
      <w:proofErr w:type="spellEnd"/>
      <w:r w:rsidRPr="00557ED5">
        <w:rPr>
          <w:rFonts w:cstheme="minorHAnsi"/>
          <w:sz w:val="24"/>
          <w:szCs w:val="24"/>
        </w:rPr>
        <w:t>/</w:t>
      </w:r>
      <w:proofErr w:type="spellStart"/>
      <w:r w:rsidRPr="00557ED5">
        <w:rPr>
          <w:rFonts w:cstheme="minorHAnsi"/>
          <w:sz w:val="24"/>
          <w:szCs w:val="24"/>
        </w:rPr>
        <w:t>не</w:t>
      </w:r>
      <w:proofErr w:type="spellEnd"/>
      <w:r w:rsidRPr="00557ED5">
        <w:rPr>
          <w:rFonts w:cstheme="minorHAnsi"/>
          <w:sz w:val="24"/>
          <w:szCs w:val="24"/>
        </w:rPr>
        <w:t xml:space="preserve">) </w:t>
      </w:r>
      <w:proofErr w:type="spellStart"/>
      <w:r w:rsidRPr="00557ED5">
        <w:rPr>
          <w:rFonts w:cstheme="minorHAnsi"/>
          <w:sz w:val="24"/>
          <w:szCs w:val="24"/>
        </w:rPr>
        <w:t>Не</w:t>
      </w:r>
      <w:proofErr w:type="spell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   </w:t>
      </w:r>
      <w:proofErr w:type="spellStart"/>
      <w:r w:rsidRPr="00557ED5">
        <w:rPr>
          <w:rFonts w:cstheme="minorHAnsi"/>
          <w:sz w:val="24"/>
          <w:szCs w:val="24"/>
        </w:rPr>
        <w:t>Табл</w:t>
      </w:r>
      <w:proofErr w:type="spellEnd"/>
      <w:r w:rsidRPr="00557ED5">
        <w:rPr>
          <w:rFonts w:cstheme="minorHAnsi"/>
          <w:sz w:val="24"/>
          <w:szCs w:val="24"/>
        </w:rPr>
        <w:t xml:space="preserve">. </w:t>
      </w:r>
      <w:proofErr w:type="spellStart"/>
      <w:r w:rsidRPr="00557ED5">
        <w:rPr>
          <w:rFonts w:cstheme="minorHAnsi"/>
          <w:sz w:val="24"/>
          <w:szCs w:val="24"/>
        </w:rPr>
        <w:t>Скала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за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оценяване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тестовете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по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дисциплината</w:t>
      </w:r>
      <w:proofErr w:type="spell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Ниво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на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успеваемост</w:t>
      </w:r>
      <w:proofErr w:type="spellEnd"/>
      <w:r w:rsidRPr="00557ED5">
        <w:rPr>
          <w:rFonts w:cstheme="minorHAnsi"/>
          <w:sz w:val="24"/>
          <w:szCs w:val="24"/>
        </w:rPr>
        <w:t xml:space="preserve"> </w:t>
      </w:r>
      <w:proofErr w:type="spellStart"/>
      <w:r w:rsidRPr="00557ED5">
        <w:rPr>
          <w:rFonts w:cstheme="minorHAnsi"/>
          <w:sz w:val="24"/>
          <w:szCs w:val="24"/>
        </w:rPr>
        <w:t>Оценка</w:t>
      </w:r>
      <w:proofErr w:type="spellEnd"/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90 – 100 % 6.00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76 – 89 % 5.00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63 – 75 % 4.00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50 – 62 % 3.00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>0 – 49 % 2.00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57ED5">
        <w:rPr>
          <w:rFonts w:cstheme="minorHAnsi"/>
          <w:sz w:val="24"/>
          <w:szCs w:val="24"/>
        </w:rPr>
        <w:t>Май</w:t>
      </w:r>
      <w:proofErr w:type="spellEnd"/>
      <w:r w:rsidRPr="00557ED5">
        <w:rPr>
          <w:rFonts w:cstheme="minorHAnsi"/>
          <w:sz w:val="24"/>
          <w:szCs w:val="24"/>
        </w:rPr>
        <w:t xml:space="preserve">, 2020        </w:t>
      </w:r>
      <w:proofErr w:type="spellStart"/>
      <w:r w:rsidRPr="00557ED5">
        <w:rPr>
          <w:rFonts w:cstheme="minorHAnsi"/>
          <w:sz w:val="24"/>
          <w:szCs w:val="24"/>
        </w:rPr>
        <w:t>Изготвил</w:t>
      </w:r>
      <w:proofErr w:type="spellEnd"/>
      <w:r w:rsidRPr="00557ED5">
        <w:rPr>
          <w:rFonts w:cstheme="minorHAnsi"/>
          <w:sz w:val="24"/>
          <w:szCs w:val="24"/>
        </w:rPr>
        <w:t>,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  <w:r w:rsidRPr="00557ED5">
        <w:rPr>
          <w:rFonts w:cstheme="minorHAnsi"/>
          <w:sz w:val="24"/>
          <w:szCs w:val="24"/>
        </w:rPr>
        <w:t xml:space="preserve">        /</w:t>
      </w:r>
      <w:proofErr w:type="spellStart"/>
      <w:r w:rsidRPr="00557ED5">
        <w:rPr>
          <w:rFonts w:cstheme="minorHAnsi"/>
          <w:sz w:val="24"/>
          <w:szCs w:val="24"/>
        </w:rPr>
        <w:t>Проф</w:t>
      </w:r>
      <w:proofErr w:type="spellEnd"/>
      <w:r w:rsidRPr="00557ED5">
        <w:rPr>
          <w:rFonts w:cstheme="minorHAnsi"/>
          <w:sz w:val="24"/>
          <w:szCs w:val="24"/>
        </w:rPr>
        <w:t xml:space="preserve">. д-р С. </w:t>
      </w:r>
      <w:proofErr w:type="spellStart"/>
      <w:r w:rsidRPr="00557ED5">
        <w:rPr>
          <w:rFonts w:cstheme="minorHAnsi"/>
          <w:sz w:val="24"/>
          <w:szCs w:val="24"/>
        </w:rPr>
        <w:t>Янкуловска</w:t>
      </w:r>
      <w:proofErr w:type="spellEnd"/>
      <w:r w:rsidRPr="00557ED5">
        <w:rPr>
          <w:rFonts w:cstheme="minorHAnsi"/>
          <w:sz w:val="24"/>
          <w:szCs w:val="24"/>
        </w:rPr>
        <w:t xml:space="preserve">, </w:t>
      </w:r>
      <w:proofErr w:type="spellStart"/>
      <w:r w:rsidRPr="00557ED5">
        <w:rPr>
          <w:rFonts w:cstheme="minorHAnsi"/>
          <w:sz w:val="24"/>
          <w:szCs w:val="24"/>
        </w:rPr>
        <w:t>дмн</w:t>
      </w:r>
      <w:proofErr w:type="spellEnd"/>
      <w:r w:rsidRPr="00557ED5">
        <w:rPr>
          <w:rFonts w:cstheme="minorHAnsi"/>
          <w:sz w:val="24"/>
          <w:szCs w:val="24"/>
        </w:rPr>
        <w:t>/</w:t>
      </w:r>
    </w:p>
    <w:p w:rsidR="00463A9E" w:rsidRPr="00557ED5" w:rsidRDefault="00463A9E" w:rsidP="00463A9E">
      <w:pPr>
        <w:spacing w:after="0" w:line="240" w:lineRule="auto"/>
        <w:rPr>
          <w:rFonts w:cstheme="minorHAnsi"/>
          <w:sz w:val="24"/>
          <w:szCs w:val="24"/>
        </w:rPr>
      </w:pPr>
    </w:p>
    <w:p w:rsidR="00D10AE9" w:rsidRPr="00463A9E" w:rsidRDefault="00D10AE9" w:rsidP="00463A9E"/>
    <w:sectPr w:rsidR="00D10AE9" w:rsidRPr="0046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801"/>
    <w:multiLevelType w:val="hybridMultilevel"/>
    <w:tmpl w:val="219269C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3A7"/>
    <w:multiLevelType w:val="hybridMultilevel"/>
    <w:tmpl w:val="BE5441E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97F"/>
    <w:multiLevelType w:val="hybridMultilevel"/>
    <w:tmpl w:val="BE1E0ED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D89"/>
    <w:multiLevelType w:val="hybridMultilevel"/>
    <w:tmpl w:val="EB30126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14866"/>
    <w:multiLevelType w:val="hybridMultilevel"/>
    <w:tmpl w:val="6CBAB05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43B10"/>
    <w:multiLevelType w:val="hybridMultilevel"/>
    <w:tmpl w:val="BA4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B93"/>
    <w:multiLevelType w:val="hybridMultilevel"/>
    <w:tmpl w:val="4EAEE1E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139"/>
    <w:multiLevelType w:val="hybridMultilevel"/>
    <w:tmpl w:val="D3EED1A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15F3F"/>
    <w:multiLevelType w:val="hybridMultilevel"/>
    <w:tmpl w:val="7518775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71B18"/>
    <w:multiLevelType w:val="hybridMultilevel"/>
    <w:tmpl w:val="E8EAE59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84B2F"/>
    <w:multiLevelType w:val="hybridMultilevel"/>
    <w:tmpl w:val="3BB6300A"/>
    <w:lvl w:ilvl="0" w:tplc="0402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E79A4"/>
    <w:multiLevelType w:val="hybridMultilevel"/>
    <w:tmpl w:val="D384311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32A56"/>
    <w:multiLevelType w:val="hybridMultilevel"/>
    <w:tmpl w:val="B93A8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4331A"/>
    <w:multiLevelType w:val="hybridMultilevel"/>
    <w:tmpl w:val="56CAF9F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63620"/>
    <w:multiLevelType w:val="hybridMultilevel"/>
    <w:tmpl w:val="40624EC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503D3"/>
    <w:multiLevelType w:val="hybridMultilevel"/>
    <w:tmpl w:val="DFDE070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06BDE"/>
    <w:multiLevelType w:val="hybridMultilevel"/>
    <w:tmpl w:val="4C42E78A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E00CE"/>
    <w:multiLevelType w:val="hybridMultilevel"/>
    <w:tmpl w:val="0CEAE216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C2AF8"/>
    <w:multiLevelType w:val="hybridMultilevel"/>
    <w:tmpl w:val="260C0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0141A"/>
    <w:multiLevelType w:val="hybridMultilevel"/>
    <w:tmpl w:val="C096BE6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64B0F"/>
    <w:multiLevelType w:val="hybridMultilevel"/>
    <w:tmpl w:val="712C3F5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46EFE"/>
    <w:multiLevelType w:val="hybridMultilevel"/>
    <w:tmpl w:val="B2027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C0C2E"/>
    <w:multiLevelType w:val="hybridMultilevel"/>
    <w:tmpl w:val="042EAC3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E0CEE"/>
    <w:multiLevelType w:val="hybridMultilevel"/>
    <w:tmpl w:val="D0421D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D1CC4"/>
    <w:multiLevelType w:val="hybridMultilevel"/>
    <w:tmpl w:val="B8D8B74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1E33CC"/>
    <w:multiLevelType w:val="hybridMultilevel"/>
    <w:tmpl w:val="9D069FC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84D3E"/>
    <w:multiLevelType w:val="hybridMultilevel"/>
    <w:tmpl w:val="F34EA92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10BB1"/>
    <w:multiLevelType w:val="hybridMultilevel"/>
    <w:tmpl w:val="F85A3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B2311"/>
    <w:multiLevelType w:val="hybridMultilevel"/>
    <w:tmpl w:val="1158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C0BFA"/>
    <w:multiLevelType w:val="hybridMultilevel"/>
    <w:tmpl w:val="9F8645E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1B54C5"/>
    <w:multiLevelType w:val="hybridMultilevel"/>
    <w:tmpl w:val="93824C5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8728C"/>
    <w:multiLevelType w:val="hybridMultilevel"/>
    <w:tmpl w:val="8644423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13A9C"/>
    <w:multiLevelType w:val="hybridMultilevel"/>
    <w:tmpl w:val="BB9E4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4285B"/>
    <w:multiLevelType w:val="hybridMultilevel"/>
    <w:tmpl w:val="1D84B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130E35"/>
    <w:multiLevelType w:val="hybridMultilevel"/>
    <w:tmpl w:val="ECD077F2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612CB7"/>
    <w:multiLevelType w:val="hybridMultilevel"/>
    <w:tmpl w:val="E3943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B67B77"/>
    <w:multiLevelType w:val="hybridMultilevel"/>
    <w:tmpl w:val="443E5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01FAC"/>
    <w:multiLevelType w:val="hybridMultilevel"/>
    <w:tmpl w:val="A720FEA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3304"/>
    <w:multiLevelType w:val="hybridMultilevel"/>
    <w:tmpl w:val="D5F47FA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B92337"/>
    <w:multiLevelType w:val="hybridMultilevel"/>
    <w:tmpl w:val="B2A63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626DA2"/>
    <w:multiLevelType w:val="hybridMultilevel"/>
    <w:tmpl w:val="44BC6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76A43"/>
    <w:multiLevelType w:val="hybridMultilevel"/>
    <w:tmpl w:val="9DFC4A2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55D2A"/>
    <w:multiLevelType w:val="hybridMultilevel"/>
    <w:tmpl w:val="07407A5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16BC5"/>
    <w:multiLevelType w:val="hybridMultilevel"/>
    <w:tmpl w:val="319CAB90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C3D4D"/>
    <w:multiLevelType w:val="hybridMultilevel"/>
    <w:tmpl w:val="AE162C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94028"/>
    <w:multiLevelType w:val="hybridMultilevel"/>
    <w:tmpl w:val="F8428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F04D89"/>
    <w:multiLevelType w:val="hybridMultilevel"/>
    <w:tmpl w:val="7C20346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41005F"/>
    <w:multiLevelType w:val="hybridMultilevel"/>
    <w:tmpl w:val="D014465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3220BA"/>
    <w:multiLevelType w:val="hybridMultilevel"/>
    <w:tmpl w:val="7E34123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1191F"/>
    <w:multiLevelType w:val="hybridMultilevel"/>
    <w:tmpl w:val="181C314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FC2D90"/>
    <w:multiLevelType w:val="hybridMultilevel"/>
    <w:tmpl w:val="59AECA2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06E50"/>
    <w:multiLevelType w:val="hybridMultilevel"/>
    <w:tmpl w:val="C68A55E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F96964"/>
    <w:multiLevelType w:val="hybridMultilevel"/>
    <w:tmpl w:val="A3AA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2B5ECF"/>
    <w:multiLevelType w:val="hybridMultilevel"/>
    <w:tmpl w:val="36C81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AD7AEE"/>
    <w:multiLevelType w:val="singleLevel"/>
    <w:tmpl w:val="608EB9DE"/>
    <w:lvl w:ilvl="0">
      <w:start w:val="1"/>
      <w:numFmt w:val="upperLetter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5" w15:restartNumberingAfterBreak="0">
    <w:nsid w:val="5C1426A1"/>
    <w:multiLevelType w:val="hybridMultilevel"/>
    <w:tmpl w:val="48A07CA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01E72"/>
    <w:multiLevelType w:val="hybridMultilevel"/>
    <w:tmpl w:val="86E21ED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00661"/>
    <w:multiLevelType w:val="hybridMultilevel"/>
    <w:tmpl w:val="CF6AD42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84B9B"/>
    <w:multiLevelType w:val="hybridMultilevel"/>
    <w:tmpl w:val="303AA64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A7BC1"/>
    <w:multiLevelType w:val="hybridMultilevel"/>
    <w:tmpl w:val="E52A022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EC03EA"/>
    <w:multiLevelType w:val="hybridMultilevel"/>
    <w:tmpl w:val="130CF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E6699"/>
    <w:multiLevelType w:val="hybridMultilevel"/>
    <w:tmpl w:val="A9C472C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B55EE0"/>
    <w:multiLevelType w:val="hybridMultilevel"/>
    <w:tmpl w:val="904E9CCC"/>
    <w:lvl w:ilvl="0" w:tplc="E2BE2A0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AD777B6"/>
    <w:multiLevelType w:val="hybridMultilevel"/>
    <w:tmpl w:val="8B14254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5C77C6"/>
    <w:multiLevelType w:val="singleLevel"/>
    <w:tmpl w:val="334C66CE"/>
    <w:lvl w:ilvl="0">
      <w:start w:val="1"/>
      <w:numFmt w:val="upperLetter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5" w15:restartNumberingAfterBreak="0">
    <w:nsid w:val="6D6D36C0"/>
    <w:multiLevelType w:val="hybridMultilevel"/>
    <w:tmpl w:val="081C6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EF5B3D"/>
    <w:multiLevelType w:val="hybridMultilevel"/>
    <w:tmpl w:val="317A69A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F7078D"/>
    <w:multiLevelType w:val="hybridMultilevel"/>
    <w:tmpl w:val="A7FE5C4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29508C"/>
    <w:multiLevelType w:val="hybridMultilevel"/>
    <w:tmpl w:val="97CCF3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C509DC"/>
    <w:multiLevelType w:val="hybridMultilevel"/>
    <w:tmpl w:val="F0B27854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69435E"/>
    <w:multiLevelType w:val="hybridMultilevel"/>
    <w:tmpl w:val="CF0CB9D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59"/>
  </w:num>
  <w:num w:numId="4">
    <w:abstractNumId w:val="22"/>
  </w:num>
  <w:num w:numId="5">
    <w:abstractNumId w:val="41"/>
  </w:num>
  <w:num w:numId="6">
    <w:abstractNumId w:val="19"/>
  </w:num>
  <w:num w:numId="7">
    <w:abstractNumId w:val="50"/>
  </w:num>
  <w:num w:numId="8">
    <w:abstractNumId w:val="38"/>
  </w:num>
  <w:num w:numId="9">
    <w:abstractNumId w:val="61"/>
  </w:num>
  <w:num w:numId="10">
    <w:abstractNumId w:val="0"/>
  </w:num>
  <w:num w:numId="11">
    <w:abstractNumId w:val="26"/>
  </w:num>
  <w:num w:numId="12">
    <w:abstractNumId w:val="20"/>
  </w:num>
  <w:num w:numId="13">
    <w:abstractNumId w:val="25"/>
  </w:num>
  <w:num w:numId="14">
    <w:abstractNumId w:val="2"/>
  </w:num>
  <w:num w:numId="15">
    <w:abstractNumId w:val="69"/>
  </w:num>
  <w:num w:numId="16">
    <w:abstractNumId w:val="30"/>
  </w:num>
  <w:num w:numId="17">
    <w:abstractNumId w:val="1"/>
  </w:num>
  <w:num w:numId="18">
    <w:abstractNumId w:val="15"/>
  </w:num>
  <w:num w:numId="19">
    <w:abstractNumId w:val="13"/>
  </w:num>
  <w:num w:numId="20">
    <w:abstractNumId w:val="64"/>
    <w:lvlOverride w:ilvl="0">
      <w:startOverride w:val="1"/>
    </w:lvlOverride>
  </w:num>
  <w:num w:numId="21">
    <w:abstractNumId w:val="5"/>
  </w:num>
  <w:num w:numId="22">
    <w:abstractNumId w:val="56"/>
  </w:num>
  <w:num w:numId="23">
    <w:abstractNumId w:val="31"/>
  </w:num>
  <w:num w:numId="24">
    <w:abstractNumId w:val="7"/>
  </w:num>
  <w:num w:numId="25">
    <w:abstractNumId w:val="11"/>
  </w:num>
  <w:num w:numId="26">
    <w:abstractNumId w:val="55"/>
  </w:num>
  <w:num w:numId="27">
    <w:abstractNumId w:val="37"/>
  </w:num>
  <w:num w:numId="28">
    <w:abstractNumId w:val="63"/>
  </w:num>
  <w:num w:numId="29">
    <w:abstractNumId w:val="57"/>
  </w:num>
  <w:num w:numId="30">
    <w:abstractNumId w:val="8"/>
  </w:num>
  <w:num w:numId="31">
    <w:abstractNumId w:val="14"/>
  </w:num>
  <w:num w:numId="32">
    <w:abstractNumId w:val="48"/>
  </w:num>
  <w:num w:numId="33">
    <w:abstractNumId w:val="6"/>
  </w:num>
  <w:num w:numId="34">
    <w:abstractNumId w:val="67"/>
  </w:num>
  <w:num w:numId="35">
    <w:abstractNumId w:val="10"/>
  </w:num>
  <w:num w:numId="36">
    <w:abstractNumId w:val="43"/>
  </w:num>
  <w:num w:numId="37">
    <w:abstractNumId w:val="58"/>
  </w:num>
  <w:num w:numId="38">
    <w:abstractNumId w:val="47"/>
  </w:num>
  <w:num w:numId="39">
    <w:abstractNumId w:val="24"/>
  </w:num>
  <w:num w:numId="40">
    <w:abstractNumId w:val="42"/>
  </w:num>
  <w:num w:numId="41">
    <w:abstractNumId w:val="62"/>
  </w:num>
  <w:num w:numId="42">
    <w:abstractNumId w:val="46"/>
  </w:num>
  <w:num w:numId="43">
    <w:abstractNumId w:val="3"/>
  </w:num>
  <w:num w:numId="44">
    <w:abstractNumId w:val="34"/>
  </w:num>
  <w:num w:numId="45">
    <w:abstractNumId w:val="23"/>
  </w:num>
  <w:num w:numId="46">
    <w:abstractNumId w:val="9"/>
  </w:num>
  <w:num w:numId="47">
    <w:abstractNumId w:val="66"/>
  </w:num>
  <w:num w:numId="48">
    <w:abstractNumId w:val="49"/>
  </w:num>
  <w:num w:numId="49">
    <w:abstractNumId w:val="4"/>
  </w:num>
  <w:num w:numId="50">
    <w:abstractNumId w:val="51"/>
  </w:num>
  <w:num w:numId="51">
    <w:abstractNumId w:val="16"/>
  </w:num>
  <w:num w:numId="52">
    <w:abstractNumId w:val="53"/>
  </w:num>
  <w:num w:numId="53">
    <w:abstractNumId w:val="44"/>
  </w:num>
  <w:num w:numId="54">
    <w:abstractNumId w:val="33"/>
  </w:num>
  <w:num w:numId="55">
    <w:abstractNumId w:val="45"/>
  </w:num>
  <w:num w:numId="56">
    <w:abstractNumId w:val="18"/>
  </w:num>
  <w:num w:numId="57">
    <w:abstractNumId w:val="68"/>
  </w:num>
  <w:num w:numId="58">
    <w:abstractNumId w:val="65"/>
  </w:num>
  <w:num w:numId="59">
    <w:abstractNumId w:val="36"/>
  </w:num>
  <w:num w:numId="60">
    <w:abstractNumId w:val="35"/>
  </w:num>
  <w:num w:numId="61">
    <w:abstractNumId w:val="28"/>
  </w:num>
  <w:num w:numId="62">
    <w:abstractNumId w:val="60"/>
  </w:num>
  <w:num w:numId="63">
    <w:abstractNumId w:val="40"/>
  </w:num>
  <w:num w:numId="64">
    <w:abstractNumId w:val="52"/>
  </w:num>
  <w:num w:numId="65">
    <w:abstractNumId w:val="32"/>
  </w:num>
  <w:num w:numId="66">
    <w:abstractNumId w:val="12"/>
  </w:num>
  <w:num w:numId="67">
    <w:abstractNumId w:val="21"/>
  </w:num>
  <w:num w:numId="68">
    <w:abstractNumId w:val="27"/>
  </w:num>
  <w:num w:numId="69">
    <w:abstractNumId w:val="39"/>
  </w:num>
  <w:num w:numId="70">
    <w:abstractNumId w:val="70"/>
  </w:num>
  <w:num w:numId="71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5"/>
    <w:rsid w:val="000B4488"/>
    <w:rsid w:val="000D3398"/>
    <w:rsid w:val="000E257F"/>
    <w:rsid w:val="00107269"/>
    <w:rsid w:val="0011755F"/>
    <w:rsid w:val="001438B6"/>
    <w:rsid w:val="00152213"/>
    <w:rsid w:val="00174D9E"/>
    <w:rsid w:val="001942D0"/>
    <w:rsid w:val="001C2AAC"/>
    <w:rsid w:val="00244D1A"/>
    <w:rsid w:val="0027630A"/>
    <w:rsid w:val="003710E3"/>
    <w:rsid w:val="003B0F2A"/>
    <w:rsid w:val="003D486D"/>
    <w:rsid w:val="003E2345"/>
    <w:rsid w:val="004070F4"/>
    <w:rsid w:val="00415530"/>
    <w:rsid w:val="00463A9E"/>
    <w:rsid w:val="004E0149"/>
    <w:rsid w:val="00532910"/>
    <w:rsid w:val="005F4C64"/>
    <w:rsid w:val="006A4C7C"/>
    <w:rsid w:val="006F7CF0"/>
    <w:rsid w:val="007648B3"/>
    <w:rsid w:val="00791B73"/>
    <w:rsid w:val="007A0AFA"/>
    <w:rsid w:val="007C4469"/>
    <w:rsid w:val="00821F40"/>
    <w:rsid w:val="00822DF2"/>
    <w:rsid w:val="00826AE0"/>
    <w:rsid w:val="00844A9E"/>
    <w:rsid w:val="00847DE2"/>
    <w:rsid w:val="008D7D51"/>
    <w:rsid w:val="009228E6"/>
    <w:rsid w:val="009239BA"/>
    <w:rsid w:val="009934BC"/>
    <w:rsid w:val="009946A2"/>
    <w:rsid w:val="009A485B"/>
    <w:rsid w:val="009F1797"/>
    <w:rsid w:val="00A4065E"/>
    <w:rsid w:val="00A44E91"/>
    <w:rsid w:val="00A63D2B"/>
    <w:rsid w:val="00AA12E4"/>
    <w:rsid w:val="00AE31B4"/>
    <w:rsid w:val="00B516F8"/>
    <w:rsid w:val="00B9070A"/>
    <w:rsid w:val="00BC3638"/>
    <w:rsid w:val="00BD25CA"/>
    <w:rsid w:val="00BF6ABD"/>
    <w:rsid w:val="00C1498F"/>
    <w:rsid w:val="00C3110A"/>
    <w:rsid w:val="00C50E75"/>
    <w:rsid w:val="00C6673C"/>
    <w:rsid w:val="00C957B0"/>
    <w:rsid w:val="00CC6981"/>
    <w:rsid w:val="00CD54DB"/>
    <w:rsid w:val="00D10AE9"/>
    <w:rsid w:val="00D4040A"/>
    <w:rsid w:val="00D90CC2"/>
    <w:rsid w:val="00DA20FC"/>
    <w:rsid w:val="00E31EF0"/>
    <w:rsid w:val="00E54C93"/>
    <w:rsid w:val="00E55A15"/>
    <w:rsid w:val="00EB34B5"/>
    <w:rsid w:val="00F24F78"/>
    <w:rsid w:val="00F630D5"/>
    <w:rsid w:val="00FA22E6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5B65"/>
  <w15:docId w15:val="{80C3C0D8-6F27-463A-AE76-DE876957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6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E02C-683B-42CB-8EEA-87E064ED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tzanev-mobile</cp:lastModifiedBy>
  <cp:revision>5</cp:revision>
  <cp:lastPrinted>2015-05-11T14:29:00Z</cp:lastPrinted>
  <dcterms:created xsi:type="dcterms:W3CDTF">2020-05-16T06:31:00Z</dcterms:created>
  <dcterms:modified xsi:type="dcterms:W3CDTF">2020-05-16T10:20:00Z</dcterms:modified>
</cp:coreProperties>
</file>