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B6" w:rsidRDefault="00CC64B6" w:rsidP="00936DE9">
      <w:pPr>
        <w:spacing w:line="360" w:lineRule="auto"/>
        <w:jc w:val="center"/>
        <w:rPr>
          <w:b/>
          <w:bCs/>
          <w:sz w:val="40"/>
          <w:szCs w:val="40"/>
          <w:lang w:val="bg-BG"/>
        </w:rPr>
      </w:pPr>
      <w:r>
        <w:rPr>
          <w:b/>
          <w:bCs/>
          <w:caps/>
          <w:sz w:val="40"/>
          <w:szCs w:val="40"/>
          <w:lang w:val="bg-BG"/>
        </w:rPr>
        <w:t>Медицински университет</w:t>
      </w:r>
      <w:r>
        <w:rPr>
          <w:b/>
          <w:bCs/>
          <w:sz w:val="40"/>
          <w:szCs w:val="40"/>
          <w:lang w:val="bg-BG"/>
        </w:rPr>
        <w:t xml:space="preserve">  -  ПЛЕВЕН</w:t>
      </w:r>
    </w:p>
    <w:p w:rsidR="00CC64B6" w:rsidRPr="003B2FE5" w:rsidRDefault="00CC64B6" w:rsidP="00936DE9">
      <w:pPr>
        <w:pStyle w:val="a3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ФАКУЛТЕТ „здравни грижи”</w:t>
      </w:r>
    </w:p>
    <w:p w:rsidR="00CC64B6" w:rsidRDefault="00CC64B6" w:rsidP="00936DE9">
      <w:pPr>
        <w:pStyle w:val="a3"/>
        <w:rPr>
          <w:b w:val="0"/>
          <w:bCs w:val="0"/>
          <w:sz w:val="32"/>
          <w:szCs w:val="32"/>
        </w:rPr>
      </w:pPr>
    </w:p>
    <w:p w:rsidR="00CC64B6" w:rsidRDefault="00CC64B6" w:rsidP="00936DE9">
      <w:pPr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СПЕЦИАЛНОСТ “МЕДИЦИНСКА СЕСТРА”</w:t>
      </w:r>
    </w:p>
    <w:p w:rsidR="00CC64B6" w:rsidRDefault="00CC64B6" w:rsidP="00936DE9">
      <w:pPr>
        <w:jc w:val="center"/>
        <w:rPr>
          <w:lang w:val="bg-BG"/>
        </w:rPr>
      </w:pPr>
    </w:p>
    <w:p w:rsidR="00CC64B6" w:rsidRDefault="00CC64B6" w:rsidP="00936DE9">
      <w:pPr>
        <w:jc w:val="both"/>
        <w:rPr>
          <w:lang w:val="ru-RU"/>
        </w:rPr>
      </w:pPr>
    </w:p>
    <w:p w:rsidR="00CC64B6" w:rsidRDefault="00CC64B6" w:rsidP="00936DE9">
      <w:pPr>
        <w:jc w:val="both"/>
        <w:rPr>
          <w:lang w:val="ru-RU"/>
        </w:rPr>
      </w:pPr>
    </w:p>
    <w:p w:rsidR="00CC64B6" w:rsidRDefault="00CC64B6" w:rsidP="00936DE9">
      <w:pPr>
        <w:jc w:val="both"/>
        <w:rPr>
          <w:lang w:val="bg-BG"/>
        </w:rPr>
      </w:pPr>
    </w:p>
    <w:p w:rsidR="00CC64B6" w:rsidRDefault="00CC64B6" w:rsidP="00936DE9">
      <w:pPr>
        <w:jc w:val="both"/>
        <w:rPr>
          <w:lang w:val="bg-BG"/>
        </w:rPr>
      </w:pPr>
    </w:p>
    <w:p w:rsidR="00CC64B6" w:rsidRDefault="00CC64B6" w:rsidP="00936DE9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УЧЕБНА</w:t>
      </w:r>
      <w:r w:rsidRPr="00A942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>20</w:t>
      </w:r>
      <w:r w:rsidRPr="007457CA">
        <w:rPr>
          <w:sz w:val="28"/>
          <w:szCs w:val="28"/>
          <w:lang w:val="ru-RU"/>
        </w:rPr>
        <w:t>1</w:t>
      </w:r>
      <w:r>
        <w:rPr>
          <w:sz w:val="28"/>
          <w:szCs w:val="28"/>
          <w:lang w:val="bg-BG"/>
        </w:rPr>
        <w:t>9/2020 г.</w:t>
      </w:r>
    </w:p>
    <w:p w:rsidR="00CC64B6" w:rsidRPr="007457CA" w:rsidRDefault="00CC64B6" w:rsidP="00936DE9">
      <w:pPr>
        <w:jc w:val="center"/>
        <w:rPr>
          <w:sz w:val="28"/>
          <w:szCs w:val="28"/>
          <w:lang w:val="ru-RU"/>
        </w:rPr>
      </w:pPr>
    </w:p>
    <w:p w:rsidR="00CC64B6" w:rsidRDefault="00CC64B6" w:rsidP="00936DE9">
      <w:pPr>
        <w:spacing w:line="360" w:lineRule="auto"/>
        <w:jc w:val="center"/>
        <w:rPr>
          <w:b/>
          <w:bCs/>
          <w:lang w:val="bg-BG"/>
        </w:rPr>
      </w:pPr>
    </w:p>
    <w:p w:rsidR="00CC64B6" w:rsidRPr="007457CA" w:rsidRDefault="00CC64B6" w:rsidP="00936DE9">
      <w:pPr>
        <w:spacing w:line="360" w:lineRule="auto"/>
        <w:rPr>
          <w:b/>
          <w:bCs/>
          <w:lang w:val="ru-RU"/>
        </w:rPr>
      </w:pPr>
    </w:p>
    <w:p w:rsidR="00CC64B6" w:rsidRDefault="00CC64B6" w:rsidP="00936DE9">
      <w:pPr>
        <w:spacing w:line="360" w:lineRule="auto"/>
        <w:jc w:val="center"/>
        <w:rPr>
          <w:b/>
          <w:bCs/>
          <w:lang w:val="bg-BG"/>
        </w:rPr>
      </w:pPr>
    </w:p>
    <w:p w:rsidR="00CC64B6" w:rsidRDefault="00CC64B6" w:rsidP="00936DE9">
      <w:pPr>
        <w:spacing w:line="360" w:lineRule="auto"/>
        <w:jc w:val="center"/>
        <w:rPr>
          <w:b/>
          <w:bCs/>
          <w:lang w:val="bg-BG"/>
        </w:rPr>
      </w:pPr>
    </w:p>
    <w:p w:rsidR="00CC64B6" w:rsidRDefault="00CC64B6" w:rsidP="00936DE9">
      <w:pPr>
        <w:spacing w:line="360" w:lineRule="auto"/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УЧЕБНА ПРОГРАМА</w:t>
      </w:r>
    </w:p>
    <w:p w:rsidR="00CC64B6" w:rsidRPr="004E5072" w:rsidRDefault="00CC64B6" w:rsidP="00936DE9">
      <w:pPr>
        <w:spacing w:line="360" w:lineRule="auto"/>
        <w:jc w:val="center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bg-BG"/>
        </w:rPr>
        <w:t>по</w:t>
      </w:r>
    </w:p>
    <w:p w:rsidR="00CC64B6" w:rsidRDefault="00CC64B6" w:rsidP="00936DE9">
      <w:pPr>
        <w:pStyle w:val="3"/>
      </w:pPr>
      <w:r>
        <w:t>комуникативни умения</w:t>
      </w:r>
    </w:p>
    <w:p w:rsidR="00CC64B6" w:rsidRDefault="00CC64B6" w:rsidP="00936DE9">
      <w:pPr>
        <w:rPr>
          <w:lang w:val="bg-BG"/>
        </w:rPr>
      </w:pPr>
    </w:p>
    <w:p w:rsidR="00CC64B6" w:rsidRDefault="00CC64B6" w:rsidP="00936DE9">
      <w:pPr>
        <w:spacing w:line="360" w:lineRule="auto"/>
        <w:jc w:val="center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РЕД</w:t>
      </w:r>
      <w:r>
        <w:rPr>
          <w:sz w:val="28"/>
          <w:szCs w:val="28"/>
          <w:lang w:val="bg-BG"/>
        </w:rPr>
        <w:t xml:space="preserve">ОВНО </w:t>
      </w:r>
      <w:r>
        <w:rPr>
          <w:sz w:val="28"/>
          <w:szCs w:val="28"/>
          <w:lang w:val="ru-RU"/>
        </w:rPr>
        <w:t xml:space="preserve">ОБУЧЕНИЕ В </w:t>
      </w:r>
      <w:r>
        <w:rPr>
          <w:caps/>
          <w:sz w:val="28"/>
          <w:szCs w:val="28"/>
          <w:lang w:val="ru-RU"/>
        </w:rPr>
        <w:t xml:space="preserve">СПЕЦИАЛНОСТ </w:t>
      </w:r>
    </w:p>
    <w:p w:rsidR="00CC64B6" w:rsidRDefault="00CC64B6" w:rsidP="00936DE9">
      <w:pPr>
        <w:spacing w:line="360" w:lineRule="auto"/>
        <w:jc w:val="center"/>
        <w:rPr>
          <w:b/>
          <w:bCs/>
          <w:sz w:val="28"/>
          <w:szCs w:val="28"/>
          <w:lang w:val="bg-BG"/>
        </w:rPr>
      </w:pPr>
      <w:r>
        <w:rPr>
          <w:caps/>
          <w:sz w:val="28"/>
          <w:szCs w:val="28"/>
          <w:lang w:val="ru-RU"/>
        </w:rPr>
        <w:t>“</w:t>
      </w:r>
      <w:r>
        <w:rPr>
          <w:b/>
          <w:bCs/>
          <w:sz w:val="32"/>
          <w:szCs w:val="32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>МЕДИЦИНСКА СЕСТРА”</w:t>
      </w:r>
    </w:p>
    <w:p w:rsidR="00CC64B6" w:rsidRDefault="00CC64B6" w:rsidP="00936DE9">
      <w:pPr>
        <w:pStyle w:val="1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ОБРАЗОВАТЕЛНО-КВАЛИФИКАЦИОННА СТЕПЕН “БАКАЛАВЪР”</w:t>
      </w:r>
    </w:p>
    <w:p w:rsidR="00CC64B6" w:rsidRDefault="00CC64B6" w:rsidP="00936DE9">
      <w:pPr>
        <w:jc w:val="both"/>
        <w:rPr>
          <w:sz w:val="28"/>
          <w:szCs w:val="28"/>
          <w:lang w:val="bg-BG"/>
        </w:rPr>
      </w:pPr>
    </w:p>
    <w:p w:rsidR="00CC64B6" w:rsidRDefault="00CC64B6" w:rsidP="00936DE9">
      <w:pPr>
        <w:jc w:val="both"/>
        <w:rPr>
          <w:sz w:val="28"/>
          <w:szCs w:val="28"/>
          <w:lang w:val="bg-BG"/>
        </w:rPr>
      </w:pPr>
    </w:p>
    <w:p w:rsidR="00CC64B6" w:rsidRDefault="00CC64B6" w:rsidP="00936DE9">
      <w:pPr>
        <w:spacing w:line="360" w:lineRule="auto"/>
        <w:rPr>
          <w:b/>
          <w:bCs/>
          <w:lang w:val="bg-BG"/>
        </w:rPr>
      </w:pPr>
    </w:p>
    <w:p w:rsidR="00CC64B6" w:rsidRPr="00A942A4" w:rsidRDefault="00CC64B6" w:rsidP="00936DE9">
      <w:pPr>
        <w:spacing w:line="360" w:lineRule="auto"/>
        <w:rPr>
          <w:lang w:val="bg-BG"/>
        </w:rPr>
      </w:pPr>
      <w:r w:rsidRPr="00A942A4">
        <w:rPr>
          <w:b/>
          <w:bCs/>
          <w:u w:val="single"/>
          <w:lang w:val="bg-BG"/>
        </w:rPr>
        <w:t xml:space="preserve">По единни държавни изисквания: </w:t>
      </w:r>
      <w:r w:rsidRPr="00A942A4">
        <w:rPr>
          <w:lang w:val="bg-BG"/>
        </w:rPr>
        <w:t>свободно-избираема</w:t>
      </w:r>
    </w:p>
    <w:p w:rsidR="00CC64B6" w:rsidRPr="00A942A4" w:rsidRDefault="00CC64B6" w:rsidP="00936DE9">
      <w:pPr>
        <w:spacing w:line="360" w:lineRule="auto"/>
        <w:rPr>
          <w:u w:val="single"/>
          <w:lang w:val="bg-BG"/>
        </w:rPr>
      </w:pPr>
      <w:r w:rsidRPr="00A942A4">
        <w:rPr>
          <w:b/>
          <w:bCs/>
          <w:u w:val="single"/>
          <w:lang w:val="bg-BG"/>
        </w:rPr>
        <w:t>По учебен план на МУ - Плевен</w:t>
      </w:r>
      <w:r w:rsidRPr="00A942A4">
        <w:rPr>
          <w:u w:val="single"/>
          <w:lang w:val="bg-BG"/>
        </w:rPr>
        <w:t xml:space="preserve">  </w:t>
      </w:r>
      <w:r w:rsidRPr="00A942A4">
        <w:rPr>
          <w:lang w:val="bg-BG"/>
        </w:rPr>
        <w:t>- свободно-избираема</w:t>
      </w:r>
    </w:p>
    <w:p w:rsidR="00CC64B6" w:rsidRPr="00A942A4" w:rsidRDefault="00CC64B6" w:rsidP="00936DE9">
      <w:pPr>
        <w:spacing w:line="360" w:lineRule="auto"/>
        <w:rPr>
          <w:lang w:val="bg-BG"/>
        </w:rPr>
      </w:pPr>
      <w:r w:rsidRPr="00A942A4">
        <w:rPr>
          <w:b/>
          <w:bCs/>
          <w:u w:val="single"/>
          <w:lang w:val="bg-BG"/>
        </w:rPr>
        <w:t>Учебен семестър</w:t>
      </w:r>
      <w:r w:rsidRPr="00A942A4">
        <w:rPr>
          <w:u w:val="single"/>
          <w:lang w:val="bg-BG"/>
        </w:rPr>
        <w:t>:</w:t>
      </w:r>
      <w:r w:rsidRPr="00A942A4">
        <w:rPr>
          <w:lang w:val="bg-BG"/>
        </w:rPr>
        <w:t xml:space="preserve"> </w:t>
      </w:r>
      <w:r>
        <w:rPr>
          <w:lang w:val="bg-BG"/>
        </w:rPr>
        <w:t>шести</w:t>
      </w:r>
    </w:p>
    <w:p w:rsidR="00CC64B6" w:rsidRPr="00A942A4" w:rsidRDefault="00CC64B6" w:rsidP="00936DE9">
      <w:pPr>
        <w:spacing w:line="360" w:lineRule="auto"/>
        <w:rPr>
          <w:lang w:val="bg-BG"/>
        </w:rPr>
      </w:pPr>
      <w:r w:rsidRPr="00A942A4">
        <w:rPr>
          <w:b/>
          <w:bCs/>
          <w:u w:val="single"/>
          <w:lang w:val="bg-BG"/>
        </w:rPr>
        <w:t>Хорариум:</w:t>
      </w:r>
      <w:r w:rsidRPr="00A942A4">
        <w:rPr>
          <w:lang w:val="bg-BG"/>
        </w:rPr>
        <w:t xml:space="preserve"> общо 15 ак.часа (5 ак.ч. лекции и 10 ак.ч. упр.)</w:t>
      </w:r>
    </w:p>
    <w:p w:rsidR="00CC64B6" w:rsidRPr="00A942A4" w:rsidRDefault="00CC64B6" w:rsidP="00936DE9">
      <w:pPr>
        <w:spacing w:line="360" w:lineRule="auto"/>
        <w:rPr>
          <w:b/>
          <w:bCs/>
          <w:lang w:val="bg-BG"/>
        </w:rPr>
      </w:pPr>
      <w:r>
        <w:rPr>
          <w:b/>
          <w:bCs/>
          <w:lang w:val="bg-BG"/>
        </w:rPr>
        <w:t>Кредити: 1</w:t>
      </w:r>
    </w:p>
    <w:p w:rsidR="00CC64B6" w:rsidRPr="00A942A4" w:rsidRDefault="00CC64B6" w:rsidP="00936DE9">
      <w:pPr>
        <w:spacing w:line="360" w:lineRule="auto"/>
        <w:rPr>
          <w:lang w:val="bg-BG"/>
        </w:rPr>
      </w:pPr>
      <w:r w:rsidRPr="00A942A4">
        <w:rPr>
          <w:b/>
          <w:bCs/>
          <w:u w:val="single"/>
          <w:lang w:val="bg-BG"/>
        </w:rPr>
        <w:lastRenderedPageBreak/>
        <w:t>Преподаватели:</w:t>
      </w:r>
      <w:r w:rsidRPr="00A942A4">
        <w:rPr>
          <w:lang w:val="bg-BG"/>
        </w:rPr>
        <w:t xml:space="preserve"> </w:t>
      </w:r>
    </w:p>
    <w:p w:rsidR="00CC64B6" w:rsidRPr="00A942A4" w:rsidRDefault="00CC64B6" w:rsidP="00936DE9">
      <w:pPr>
        <w:ind w:firstLine="720"/>
        <w:rPr>
          <w:lang w:val="bg-BG"/>
        </w:rPr>
      </w:pPr>
      <w:r w:rsidRPr="00A942A4">
        <w:rPr>
          <w:lang w:val="bg-BG"/>
        </w:rPr>
        <w:t>1. Доц. д-р, Цветелина Валентинова Митева</w:t>
      </w:r>
      <w:r>
        <w:rPr>
          <w:lang w:val="bg-BG"/>
        </w:rPr>
        <w:t>,</w:t>
      </w:r>
      <w:r w:rsidRPr="00A942A4">
        <w:rPr>
          <w:lang w:val="bg-BG"/>
        </w:rPr>
        <w:t xml:space="preserve"> д.м., тел. 884 177</w:t>
      </w:r>
    </w:p>
    <w:p w:rsidR="00CC64B6" w:rsidRPr="00A942A4" w:rsidRDefault="00CC64B6" w:rsidP="00936DE9">
      <w:pPr>
        <w:ind w:firstLine="720"/>
        <w:rPr>
          <w:lang w:val="bg-BG"/>
        </w:rPr>
      </w:pPr>
      <w:r w:rsidRPr="00A942A4">
        <w:rPr>
          <w:lang w:val="bg-BG"/>
        </w:rPr>
        <w:t xml:space="preserve">2. </w:t>
      </w:r>
      <w:r>
        <w:rPr>
          <w:lang w:val="bg-BG"/>
        </w:rPr>
        <w:t>асистент</w:t>
      </w:r>
      <w:r w:rsidRPr="00590D41">
        <w:rPr>
          <w:lang w:val="bg-BG"/>
        </w:rPr>
        <w:t xml:space="preserve"> </w:t>
      </w:r>
      <w:r w:rsidRPr="00A942A4">
        <w:rPr>
          <w:lang w:val="bg-BG"/>
        </w:rPr>
        <w:t>д-р Ваня Маргаритова Недкова-Миланова, тел. 884 122</w:t>
      </w:r>
    </w:p>
    <w:p w:rsidR="00CC64B6" w:rsidRDefault="00CC64B6" w:rsidP="00936DE9">
      <w:pPr>
        <w:overflowPunct w:val="0"/>
        <w:autoSpaceDE w:val="0"/>
        <w:autoSpaceDN w:val="0"/>
        <w:adjustRightInd w:val="0"/>
        <w:ind w:left="720"/>
        <w:textAlignment w:val="baseline"/>
        <w:rPr>
          <w:lang w:val="bg-BG"/>
        </w:rPr>
      </w:pPr>
      <w:r>
        <w:rPr>
          <w:lang w:val="bg-BG"/>
        </w:rPr>
        <w:t>4. преподавател</w:t>
      </w:r>
      <w:r w:rsidRPr="00A942A4">
        <w:rPr>
          <w:lang w:val="bg-BG"/>
        </w:rPr>
        <w:t xml:space="preserve"> </w:t>
      </w:r>
      <w:r>
        <w:rPr>
          <w:lang w:val="bg-BG"/>
        </w:rPr>
        <w:t>д-р Любомира Димитрова Гаджелова, тел. 884 122</w:t>
      </w:r>
    </w:p>
    <w:p w:rsidR="00CC64B6" w:rsidRPr="00A942A4" w:rsidRDefault="00CC64B6" w:rsidP="00936DE9">
      <w:pPr>
        <w:ind w:firstLine="720"/>
        <w:rPr>
          <w:lang w:val="bg-BG"/>
        </w:rPr>
      </w:pPr>
    </w:p>
    <w:p w:rsidR="00CC64B6" w:rsidRPr="00A942A4" w:rsidRDefault="00CC64B6" w:rsidP="00936DE9">
      <w:pPr>
        <w:rPr>
          <w:lang w:val="bg-BG"/>
        </w:rPr>
      </w:pPr>
    </w:p>
    <w:p w:rsidR="00CC64B6" w:rsidRPr="00A942A4" w:rsidRDefault="00CC64B6" w:rsidP="00936DE9">
      <w:pPr>
        <w:spacing w:line="360" w:lineRule="auto"/>
        <w:rPr>
          <w:lang w:val="bg-BG"/>
        </w:rPr>
      </w:pPr>
      <w:r w:rsidRPr="00A942A4">
        <w:rPr>
          <w:b/>
          <w:bCs/>
          <w:lang w:val="bg-BG"/>
        </w:rPr>
        <w:t>ЦЕЛ И ЗАДАЧИ НА ОБУЧЕНИЕТО:</w:t>
      </w:r>
    </w:p>
    <w:p w:rsidR="00CC64B6" w:rsidRPr="00A942A4" w:rsidRDefault="00CC64B6" w:rsidP="00936DE9">
      <w:pPr>
        <w:pStyle w:val="a5"/>
      </w:pPr>
      <w:r w:rsidRPr="00A942A4">
        <w:t>Курсът на обучение цели чрез задълбочаване познанията на студентите за същността и значението на комуникативните умения за медицинската практика и чрез отработването им да подпомогне формирането на професионална компетентност, гарантираща:</w:t>
      </w:r>
    </w:p>
    <w:p w:rsidR="00CC64B6" w:rsidRPr="00A942A4" w:rsidRDefault="00CC64B6" w:rsidP="00936DE9">
      <w:pPr>
        <w:pStyle w:val="a5"/>
        <w:numPr>
          <w:ilvl w:val="0"/>
          <w:numId w:val="3"/>
        </w:numPr>
      </w:pPr>
      <w:r w:rsidRPr="00A942A4">
        <w:t xml:space="preserve">емпатичност и чувствителност към здравните потребности на пациента; </w:t>
      </w:r>
    </w:p>
    <w:p w:rsidR="00CC64B6" w:rsidRPr="00A942A4" w:rsidRDefault="00CC64B6" w:rsidP="00936DE9">
      <w:pPr>
        <w:pStyle w:val="a5"/>
        <w:numPr>
          <w:ilvl w:val="0"/>
          <w:numId w:val="3"/>
        </w:numPr>
      </w:pPr>
      <w:r w:rsidRPr="00A942A4">
        <w:t xml:space="preserve">способност за създаване и поддържане на ефективни взаимоотношения с членовете на здравния екип; </w:t>
      </w:r>
    </w:p>
    <w:p w:rsidR="00CC64B6" w:rsidRPr="00A942A4" w:rsidRDefault="00CC64B6" w:rsidP="00936DE9">
      <w:pPr>
        <w:pStyle w:val="a5"/>
        <w:numPr>
          <w:ilvl w:val="0"/>
          <w:numId w:val="3"/>
        </w:numPr>
      </w:pPr>
      <w:r w:rsidRPr="00A942A4">
        <w:t>постигане на високо качество и адекватност на предлаганите  здравни грижи.</w:t>
      </w:r>
    </w:p>
    <w:p w:rsidR="00CC64B6" w:rsidRPr="00A942A4" w:rsidRDefault="00CC64B6" w:rsidP="00936DE9">
      <w:pPr>
        <w:pStyle w:val="a5"/>
        <w:ind w:left="360" w:firstLine="0"/>
      </w:pPr>
    </w:p>
    <w:p w:rsidR="00CC64B6" w:rsidRPr="00A942A4" w:rsidRDefault="00CC64B6" w:rsidP="00936DE9">
      <w:pPr>
        <w:pStyle w:val="a5"/>
      </w:pPr>
      <w:r w:rsidRPr="00A942A4">
        <w:t xml:space="preserve">Изясняват се основните страни, елементи и компоненти на общуването като процес, както и механизмите и ефектите му на въздействие върху участващите в него. Разглеждат се вербалните и невербални форми на комуникация. </w:t>
      </w:r>
    </w:p>
    <w:p w:rsidR="00CC64B6" w:rsidRPr="00A942A4" w:rsidRDefault="00CC64B6" w:rsidP="00936DE9">
      <w:pPr>
        <w:pStyle w:val="a5"/>
      </w:pPr>
      <w:r w:rsidRPr="00A942A4">
        <w:t>Обсъждат се основните характеристики на базисните комуникативни умения, ролята на емпатията във взаимоотношенията медицинска сестра-пациент, разясняват се и се демонстрират комуникативни техники, необходими в работата с различните групи „трудни” пациенти.</w:t>
      </w:r>
    </w:p>
    <w:p w:rsidR="00CC64B6" w:rsidRPr="00A942A4" w:rsidRDefault="00CC64B6" w:rsidP="00936DE9">
      <w:pPr>
        <w:pStyle w:val="a5"/>
      </w:pPr>
      <w:r w:rsidRPr="00A942A4">
        <w:t>Подробно се разглеждат основните принципи и правила, както и необходимите специфични комуникативни умения и техники за съобщаване на лоши новини, за решаване на конфликти и за провеждане здравно обучение на пациентите.</w:t>
      </w:r>
    </w:p>
    <w:p w:rsidR="00CC64B6" w:rsidRDefault="00CC64B6" w:rsidP="00936DE9">
      <w:pPr>
        <w:pStyle w:val="a5"/>
        <w:rPr>
          <w:b/>
          <w:bCs/>
        </w:rPr>
      </w:pPr>
    </w:p>
    <w:p w:rsidR="00CC64B6" w:rsidRPr="00A942A4" w:rsidRDefault="00CC64B6" w:rsidP="00936DE9">
      <w:pPr>
        <w:pStyle w:val="a5"/>
        <w:rPr>
          <w:b/>
          <w:bCs/>
        </w:rPr>
      </w:pPr>
      <w:r w:rsidRPr="00A942A4">
        <w:rPr>
          <w:b/>
          <w:bCs/>
        </w:rPr>
        <w:t>Задачи:</w:t>
      </w:r>
    </w:p>
    <w:p w:rsidR="00CC64B6" w:rsidRPr="00A942A4" w:rsidRDefault="00CC64B6" w:rsidP="00936DE9">
      <w:pPr>
        <w:pStyle w:val="a5"/>
      </w:pPr>
      <w:r w:rsidRPr="00A942A4">
        <w:t xml:space="preserve">1. Да формира у студентите нагласа да приемат комуникативните умения като задължителен и необходим елемент на професионалната им компетентност </w:t>
      </w:r>
    </w:p>
    <w:p w:rsidR="00CC64B6" w:rsidRPr="00A942A4" w:rsidRDefault="00CC64B6" w:rsidP="00936DE9">
      <w:pPr>
        <w:pStyle w:val="a5"/>
      </w:pPr>
      <w:r w:rsidRPr="00A942A4">
        <w:t xml:space="preserve">2. Да развие у тях способност за използване с терапевтична цел  на изградените с пациента взаимоотношения </w:t>
      </w:r>
    </w:p>
    <w:p w:rsidR="00CC64B6" w:rsidRPr="00A942A4" w:rsidRDefault="00CC64B6" w:rsidP="00936DE9">
      <w:pPr>
        <w:pStyle w:val="a5"/>
      </w:pPr>
      <w:r w:rsidRPr="00A942A4">
        <w:t>3. Да мотивира студентите за непрекъснато развитие и усъвършенстване на собственото комуникативно поведение и на подходите към пациента</w:t>
      </w:r>
    </w:p>
    <w:p w:rsidR="00CC64B6" w:rsidRPr="00A942A4" w:rsidRDefault="00CC64B6" w:rsidP="00936DE9">
      <w:pPr>
        <w:ind w:firstLine="720"/>
        <w:jc w:val="both"/>
        <w:rPr>
          <w:lang w:val="bg-BG"/>
        </w:rPr>
      </w:pPr>
      <w:r w:rsidRPr="00A942A4">
        <w:rPr>
          <w:lang w:val="bg-BG"/>
        </w:rPr>
        <w:t xml:space="preserve">След приключване на обучението студентите </w:t>
      </w:r>
      <w:r w:rsidRPr="00A942A4">
        <w:rPr>
          <w:b/>
          <w:bCs/>
          <w:lang w:val="bg-BG"/>
        </w:rPr>
        <w:t>трябва:</w:t>
      </w:r>
      <w:r w:rsidRPr="00A942A4">
        <w:rPr>
          <w:lang w:val="bg-BG"/>
        </w:rPr>
        <w:t xml:space="preserve">    </w:t>
      </w:r>
    </w:p>
    <w:p w:rsidR="00CC64B6" w:rsidRPr="00A942A4" w:rsidRDefault="00CC64B6" w:rsidP="00936DE9">
      <w:pPr>
        <w:jc w:val="both"/>
        <w:rPr>
          <w:lang w:val="bg-BG"/>
        </w:rPr>
      </w:pPr>
      <w:r w:rsidRPr="00A942A4">
        <w:rPr>
          <w:b/>
          <w:bCs/>
          <w:i/>
          <w:iCs/>
          <w:lang w:val="bg-BG"/>
        </w:rPr>
        <w:t>Да знаят</w:t>
      </w:r>
      <w:r w:rsidRPr="00A942A4">
        <w:rPr>
          <w:lang w:val="bg-BG"/>
        </w:rPr>
        <w:t xml:space="preserve"> основните страни, механизми  и елементи на общуването като процес и</w:t>
      </w:r>
    </w:p>
    <w:p w:rsidR="00CC64B6" w:rsidRPr="00A942A4" w:rsidRDefault="00CC64B6" w:rsidP="00936DE9">
      <w:pPr>
        <w:jc w:val="both"/>
        <w:rPr>
          <w:lang w:val="bg-BG"/>
        </w:rPr>
      </w:pPr>
      <w:r w:rsidRPr="00A942A4">
        <w:rPr>
          <w:lang w:val="bg-BG"/>
        </w:rPr>
        <w:t xml:space="preserve">                 основните характеристики на базисните комуникативни умения;</w:t>
      </w:r>
    </w:p>
    <w:p w:rsidR="00CC64B6" w:rsidRPr="00A942A4" w:rsidRDefault="00CC64B6" w:rsidP="00936DE9">
      <w:pPr>
        <w:jc w:val="both"/>
        <w:rPr>
          <w:lang w:val="bg-BG"/>
        </w:rPr>
      </w:pPr>
      <w:r w:rsidRPr="00A942A4">
        <w:rPr>
          <w:b/>
          <w:bCs/>
          <w:i/>
          <w:iCs/>
          <w:lang w:val="bg-BG"/>
        </w:rPr>
        <w:t>Да могат</w:t>
      </w:r>
      <w:r w:rsidRPr="00A942A4">
        <w:rPr>
          <w:lang w:val="bg-BG"/>
        </w:rPr>
        <w:t xml:space="preserve"> да създават атмосфера, благоприятстваща общуването, </w:t>
      </w:r>
    </w:p>
    <w:p w:rsidR="00CC64B6" w:rsidRPr="00A942A4" w:rsidRDefault="00CC64B6" w:rsidP="00936DE9">
      <w:pPr>
        <w:jc w:val="both"/>
        <w:rPr>
          <w:lang w:val="bg-BG"/>
        </w:rPr>
      </w:pPr>
      <w:r w:rsidRPr="00A942A4">
        <w:rPr>
          <w:lang w:val="bg-BG"/>
        </w:rPr>
        <w:t xml:space="preserve">                  да събират информация (чрез интервю) за здравния проблем на пациента,</w:t>
      </w:r>
    </w:p>
    <w:p w:rsidR="00CC64B6" w:rsidRPr="00A942A4" w:rsidRDefault="00CC64B6" w:rsidP="00936DE9">
      <w:pPr>
        <w:jc w:val="both"/>
        <w:rPr>
          <w:lang w:val="bg-BG"/>
        </w:rPr>
      </w:pPr>
      <w:r w:rsidRPr="00A942A4">
        <w:rPr>
          <w:lang w:val="bg-BG"/>
        </w:rPr>
        <w:t xml:space="preserve">                  да изслушват и разбират пациента,</w:t>
      </w:r>
    </w:p>
    <w:p w:rsidR="00CC64B6" w:rsidRPr="00A942A4" w:rsidRDefault="00CC64B6" w:rsidP="00936DE9">
      <w:pPr>
        <w:jc w:val="both"/>
        <w:rPr>
          <w:lang w:val="bg-BG"/>
        </w:rPr>
      </w:pPr>
      <w:r w:rsidRPr="00A942A4">
        <w:rPr>
          <w:lang w:val="bg-BG"/>
        </w:rPr>
        <w:t xml:space="preserve">                  да бъдат емпатични към пациента.</w:t>
      </w:r>
    </w:p>
    <w:p w:rsidR="00CC64B6" w:rsidRPr="00A942A4" w:rsidRDefault="00CC64B6" w:rsidP="00936DE9">
      <w:pPr>
        <w:jc w:val="both"/>
        <w:rPr>
          <w:lang w:val="bg-BG"/>
        </w:rPr>
      </w:pPr>
      <w:r w:rsidRPr="00A942A4">
        <w:rPr>
          <w:b/>
          <w:bCs/>
          <w:i/>
          <w:iCs/>
          <w:lang w:val="bg-BG"/>
        </w:rPr>
        <w:t>Да демонстрират</w:t>
      </w:r>
      <w:r w:rsidRPr="00A942A4">
        <w:rPr>
          <w:lang w:val="bg-BG"/>
        </w:rPr>
        <w:t xml:space="preserve"> научените техники за работа с трудни пациенти,</w:t>
      </w:r>
    </w:p>
    <w:p w:rsidR="00CC64B6" w:rsidRPr="00A942A4" w:rsidRDefault="00CC64B6" w:rsidP="00936DE9">
      <w:pPr>
        <w:jc w:val="both"/>
        <w:rPr>
          <w:lang w:val="bg-BG"/>
        </w:rPr>
      </w:pPr>
      <w:r w:rsidRPr="00A942A4">
        <w:rPr>
          <w:lang w:val="bg-BG"/>
        </w:rPr>
        <w:lastRenderedPageBreak/>
        <w:t xml:space="preserve">                                 усвоените стилове за решаване на конфликти,</w:t>
      </w:r>
    </w:p>
    <w:p w:rsidR="00CC64B6" w:rsidRPr="00A942A4" w:rsidRDefault="00CC64B6" w:rsidP="00936DE9">
      <w:pPr>
        <w:jc w:val="both"/>
        <w:rPr>
          <w:lang w:val="bg-BG"/>
        </w:rPr>
      </w:pPr>
      <w:r w:rsidRPr="00A942A4">
        <w:rPr>
          <w:lang w:val="bg-BG"/>
        </w:rPr>
        <w:t xml:space="preserve">                                 използването на общуването с терапевтична цел.   </w:t>
      </w:r>
    </w:p>
    <w:p w:rsidR="00CC64B6" w:rsidRDefault="00CC64B6" w:rsidP="00936DE9">
      <w:pPr>
        <w:spacing w:line="360" w:lineRule="auto"/>
        <w:rPr>
          <w:b/>
          <w:bCs/>
          <w:lang w:val="bg-BG"/>
        </w:rPr>
      </w:pPr>
    </w:p>
    <w:p w:rsidR="00CC64B6" w:rsidRPr="00A942A4" w:rsidRDefault="00CC64B6" w:rsidP="00936DE9">
      <w:pPr>
        <w:spacing w:line="360" w:lineRule="auto"/>
        <w:rPr>
          <w:b/>
          <w:bCs/>
          <w:lang w:val="bg-BG"/>
        </w:rPr>
      </w:pPr>
      <w:r w:rsidRPr="00A942A4">
        <w:rPr>
          <w:b/>
          <w:bCs/>
          <w:lang w:val="bg-BG"/>
        </w:rPr>
        <w:t>ФОРМИ НА ОБУЧЕНИЕ:</w:t>
      </w:r>
    </w:p>
    <w:p w:rsidR="00CC64B6" w:rsidRPr="00A942A4" w:rsidRDefault="00CC64B6" w:rsidP="00936DE9">
      <w:pPr>
        <w:numPr>
          <w:ilvl w:val="0"/>
          <w:numId w:val="1"/>
        </w:numPr>
        <w:rPr>
          <w:lang w:val="bg-BG"/>
        </w:rPr>
      </w:pPr>
      <w:r w:rsidRPr="00A942A4">
        <w:rPr>
          <w:lang w:val="bg-BG"/>
        </w:rPr>
        <w:t>Лекции</w:t>
      </w:r>
    </w:p>
    <w:p w:rsidR="00CC64B6" w:rsidRPr="00A942A4" w:rsidRDefault="00CC64B6" w:rsidP="00936DE9">
      <w:pPr>
        <w:numPr>
          <w:ilvl w:val="0"/>
          <w:numId w:val="1"/>
        </w:numPr>
        <w:rPr>
          <w:lang w:val="bg-BG"/>
        </w:rPr>
      </w:pPr>
      <w:r w:rsidRPr="00A942A4">
        <w:rPr>
          <w:lang w:val="bg-BG"/>
        </w:rPr>
        <w:t>Учебно-практически занятия</w:t>
      </w:r>
    </w:p>
    <w:p w:rsidR="00CC64B6" w:rsidRPr="00A942A4" w:rsidRDefault="00CC64B6" w:rsidP="00936DE9">
      <w:pPr>
        <w:numPr>
          <w:ilvl w:val="0"/>
          <w:numId w:val="1"/>
        </w:numPr>
        <w:rPr>
          <w:lang w:val="bg-BG"/>
        </w:rPr>
      </w:pPr>
      <w:r w:rsidRPr="00A942A4">
        <w:rPr>
          <w:lang w:val="bg-BG"/>
        </w:rPr>
        <w:t xml:space="preserve">Семинари </w:t>
      </w:r>
    </w:p>
    <w:p w:rsidR="00CC64B6" w:rsidRPr="00A942A4" w:rsidRDefault="00CC64B6" w:rsidP="00936DE9">
      <w:pPr>
        <w:spacing w:line="360" w:lineRule="auto"/>
        <w:rPr>
          <w:lang w:val="bg-BG"/>
        </w:rPr>
      </w:pPr>
    </w:p>
    <w:p w:rsidR="00CC64B6" w:rsidRPr="00A942A4" w:rsidRDefault="00CC64B6" w:rsidP="00936DE9">
      <w:pPr>
        <w:spacing w:line="360" w:lineRule="auto"/>
        <w:rPr>
          <w:b/>
          <w:bCs/>
          <w:caps/>
          <w:lang w:val="bg-BG"/>
        </w:rPr>
      </w:pPr>
      <w:r w:rsidRPr="00A942A4">
        <w:rPr>
          <w:b/>
          <w:bCs/>
          <w:caps/>
          <w:lang w:val="bg-BG"/>
        </w:rPr>
        <w:t>Методи на обучение:</w:t>
      </w:r>
    </w:p>
    <w:p w:rsidR="00CC64B6" w:rsidRPr="00A942A4" w:rsidRDefault="00CC64B6" w:rsidP="00936DE9">
      <w:pPr>
        <w:numPr>
          <w:ilvl w:val="0"/>
          <w:numId w:val="1"/>
        </w:numPr>
        <w:rPr>
          <w:lang w:val="bg-BG"/>
        </w:rPr>
      </w:pPr>
      <w:r w:rsidRPr="00A942A4">
        <w:rPr>
          <w:lang w:val="bg-BG"/>
        </w:rPr>
        <w:t>лекционно изложение</w:t>
      </w:r>
    </w:p>
    <w:p w:rsidR="00CC64B6" w:rsidRPr="00A942A4" w:rsidRDefault="00CC64B6" w:rsidP="00936DE9">
      <w:pPr>
        <w:numPr>
          <w:ilvl w:val="0"/>
          <w:numId w:val="1"/>
        </w:numPr>
        <w:rPr>
          <w:caps/>
          <w:lang w:val="bg-BG"/>
        </w:rPr>
      </w:pPr>
      <w:r w:rsidRPr="00A942A4">
        <w:rPr>
          <w:lang w:val="bg-BG"/>
        </w:rPr>
        <w:t>дискусии</w:t>
      </w:r>
    </w:p>
    <w:p w:rsidR="00CC64B6" w:rsidRPr="00A942A4" w:rsidRDefault="00CC64B6" w:rsidP="00936DE9">
      <w:pPr>
        <w:numPr>
          <w:ilvl w:val="0"/>
          <w:numId w:val="1"/>
        </w:numPr>
        <w:rPr>
          <w:caps/>
          <w:lang w:val="bg-BG"/>
        </w:rPr>
      </w:pPr>
      <w:r w:rsidRPr="00A942A4">
        <w:rPr>
          <w:lang w:val="bg-BG"/>
        </w:rPr>
        <w:t>анализ на учебен филм</w:t>
      </w:r>
    </w:p>
    <w:p w:rsidR="00CC64B6" w:rsidRPr="00A942A4" w:rsidRDefault="00CC64B6" w:rsidP="00936DE9">
      <w:pPr>
        <w:numPr>
          <w:ilvl w:val="0"/>
          <w:numId w:val="1"/>
        </w:numPr>
        <w:rPr>
          <w:caps/>
          <w:lang w:val="bg-BG"/>
        </w:rPr>
      </w:pPr>
      <w:r w:rsidRPr="00A942A4">
        <w:rPr>
          <w:lang w:val="bg-BG"/>
        </w:rPr>
        <w:t>работа в малки групи</w:t>
      </w:r>
    </w:p>
    <w:p w:rsidR="00CC64B6" w:rsidRPr="00A942A4" w:rsidRDefault="00CC64B6" w:rsidP="00936DE9">
      <w:pPr>
        <w:numPr>
          <w:ilvl w:val="0"/>
          <w:numId w:val="1"/>
        </w:numPr>
        <w:rPr>
          <w:caps/>
          <w:lang w:val="bg-BG"/>
        </w:rPr>
      </w:pPr>
      <w:r w:rsidRPr="00A942A4">
        <w:rPr>
          <w:lang w:val="bg-BG"/>
        </w:rPr>
        <w:t>обсъждане на казуси</w:t>
      </w:r>
    </w:p>
    <w:p w:rsidR="00CC64B6" w:rsidRPr="00A942A4" w:rsidRDefault="00CC64B6" w:rsidP="00936DE9">
      <w:pPr>
        <w:numPr>
          <w:ilvl w:val="0"/>
          <w:numId w:val="1"/>
        </w:numPr>
        <w:rPr>
          <w:caps/>
          <w:lang w:val="bg-BG"/>
        </w:rPr>
      </w:pPr>
      <w:r w:rsidRPr="00A942A4">
        <w:rPr>
          <w:lang w:val="bg-BG"/>
        </w:rPr>
        <w:t>ролеви игри</w:t>
      </w:r>
    </w:p>
    <w:p w:rsidR="00CC64B6" w:rsidRPr="00A942A4" w:rsidRDefault="00CC64B6" w:rsidP="00936DE9">
      <w:pPr>
        <w:numPr>
          <w:ilvl w:val="0"/>
          <w:numId w:val="1"/>
        </w:numPr>
        <w:rPr>
          <w:caps/>
          <w:lang w:val="bg-BG"/>
        </w:rPr>
      </w:pPr>
      <w:r w:rsidRPr="00A942A4">
        <w:rPr>
          <w:lang w:val="bg-BG"/>
        </w:rPr>
        <w:t>използване на симулирани пациенти</w:t>
      </w:r>
    </w:p>
    <w:p w:rsidR="00CC64B6" w:rsidRPr="00A942A4" w:rsidRDefault="00CC64B6" w:rsidP="00936DE9">
      <w:pPr>
        <w:numPr>
          <w:ilvl w:val="0"/>
          <w:numId w:val="1"/>
        </w:numPr>
        <w:rPr>
          <w:caps/>
          <w:lang w:val="bg-BG"/>
        </w:rPr>
      </w:pPr>
      <w:r w:rsidRPr="00A942A4">
        <w:rPr>
          <w:lang w:val="bg-BG"/>
        </w:rPr>
        <w:t>ситуационни задачи</w:t>
      </w:r>
    </w:p>
    <w:p w:rsidR="00CC64B6" w:rsidRPr="00A942A4" w:rsidRDefault="00CC64B6" w:rsidP="00936DE9">
      <w:pPr>
        <w:numPr>
          <w:ilvl w:val="0"/>
          <w:numId w:val="1"/>
        </w:numPr>
        <w:rPr>
          <w:caps/>
          <w:lang w:val="bg-BG"/>
        </w:rPr>
      </w:pPr>
      <w:r w:rsidRPr="00A942A4">
        <w:rPr>
          <w:lang w:val="bg-BG"/>
        </w:rPr>
        <w:t>самостоятелна работа на студентите – аудиторна и извънаудиторна</w:t>
      </w:r>
    </w:p>
    <w:p w:rsidR="00CC64B6" w:rsidRPr="00A942A4" w:rsidRDefault="00CC64B6" w:rsidP="00936DE9">
      <w:pPr>
        <w:rPr>
          <w:lang w:val="bg-BG"/>
        </w:rPr>
      </w:pPr>
    </w:p>
    <w:p w:rsidR="00CC64B6" w:rsidRPr="00A942A4" w:rsidRDefault="00CC64B6" w:rsidP="00936DE9">
      <w:pPr>
        <w:rPr>
          <w:b/>
          <w:bCs/>
          <w:lang w:val="bg-BG"/>
        </w:rPr>
      </w:pPr>
      <w:r w:rsidRPr="00A942A4">
        <w:rPr>
          <w:b/>
          <w:bCs/>
          <w:lang w:val="bg-BG"/>
        </w:rPr>
        <w:t>КОНТРОЛ И ОЦЕНКА НА ЗНАНИЯТА</w:t>
      </w:r>
    </w:p>
    <w:p w:rsidR="00CC64B6" w:rsidRPr="00A942A4" w:rsidRDefault="00CC64B6" w:rsidP="00936DE9">
      <w:pPr>
        <w:rPr>
          <w:b/>
          <w:bCs/>
          <w:lang w:val="bg-BG"/>
        </w:rPr>
      </w:pPr>
    </w:p>
    <w:p w:rsidR="00CC64B6" w:rsidRPr="00A942A4" w:rsidRDefault="00CC64B6" w:rsidP="00936DE9">
      <w:pPr>
        <w:numPr>
          <w:ilvl w:val="0"/>
          <w:numId w:val="1"/>
        </w:numPr>
        <w:rPr>
          <w:lang w:val="bg-BG"/>
        </w:rPr>
      </w:pPr>
      <w:r w:rsidRPr="00A942A4">
        <w:rPr>
          <w:lang w:val="bg-BG"/>
        </w:rPr>
        <w:t>текущ контрол - устни изпитвания, разработване на казуси и есе.</w:t>
      </w:r>
    </w:p>
    <w:p w:rsidR="00CC64B6" w:rsidRPr="00A942A4" w:rsidRDefault="00CC64B6" w:rsidP="00936DE9">
      <w:pPr>
        <w:numPr>
          <w:ilvl w:val="0"/>
          <w:numId w:val="1"/>
        </w:numPr>
        <w:rPr>
          <w:lang w:val="bg-BG"/>
        </w:rPr>
      </w:pPr>
      <w:r w:rsidRPr="00A942A4">
        <w:rPr>
          <w:lang w:val="bg-BG"/>
        </w:rPr>
        <w:t>заключителен контрол: писмено изпитване</w:t>
      </w:r>
    </w:p>
    <w:p w:rsidR="00CC64B6" w:rsidRPr="00A942A4" w:rsidRDefault="00CC64B6" w:rsidP="00936DE9">
      <w:pPr>
        <w:ind w:firstLine="720"/>
        <w:jc w:val="both"/>
        <w:rPr>
          <w:lang w:val="bg-BG"/>
        </w:rPr>
      </w:pPr>
      <w:r w:rsidRPr="00A942A4">
        <w:rPr>
          <w:lang w:val="bg-BG"/>
        </w:rPr>
        <w:t xml:space="preserve">Заключителният контрол включва </w:t>
      </w:r>
      <w:r w:rsidR="001B1392">
        <w:rPr>
          <w:lang w:val="bg-BG"/>
        </w:rPr>
        <w:t>тест</w:t>
      </w:r>
      <w:r w:rsidRPr="00A942A4">
        <w:rPr>
          <w:lang w:val="bg-BG"/>
        </w:rPr>
        <w:t xml:space="preserve"> и ситуационна задача.</w:t>
      </w:r>
    </w:p>
    <w:p w:rsidR="00CC64B6" w:rsidRPr="00A942A4" w:rsidRDefault="00CC64B6" w:rsidP="00936DE9">
      <w:pPr>
        <w:ind w:firstLine="720"/>
        <w:jc w:val="both"/>
        <w:rPr>
          <w:lang w:val="bg-BG"/>
        </w:rPr>
      </w:pPr>
    </w:p>
    <w:p w:rsidR="00CC64B6" w:rsidRDefault="00CC64B6" w:rsidP="00936DE9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A942A4">
        <w:rPr>
          <w:b/>
          <w:bCs/>
          <w:lang w:val="bg-BG"/>
        </w:rPr>
        <w:t>РАЗПРЕДЕЛЕНИЕ НА УЧЕБНИЯ МАТЕРИАЛ ПО ТЕМИ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134"/>
        <w:gridCol w:w="1694"/>
        <w:gridCol w:w="1080"/>
      </w:tblGrid>
      <w:tr w:rsidR="00CC64B6">
        <w:tc>
          <w:tcPr>
            <w:tcW w:w="534" w:type="dxa"/>
            <w:vAlign w:val="center"/>
          </w:tcPr>
          <w:p w:rsidR="00CC64B6" w:rsidRDefault="00CC64B6" w:rsidP="00236A95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5386" w:type="dxa"/>
            <w:vAlign w:val="center"/>
          </w:tcPr>
          <w:p w:rsidR="00CC64B6" w:rsidRDefault="00CC64B6" w:rsidP="00236A95">
            <w:pPr>
              <w:pStyle w:val="2"/>
              <w:widowControl/>
              <w:suppressAutoHyphens w:val="0"/>
              <w:spacing w:line="240" w:lineRule="auto"/>
              <w:rPr>
                <w:lang w:val="en-US"/>
              </w:rPr>
            </w:pPr>
            <w:r>
              <w:t>Тема</w:t>
            </w:r>
          </w:p>
        </w:tc>
        <w:tc>
          <w:tcPr>
            <w:tcW w:w="1134" w:type="dxa"/>
            <w:vAlign w:val="center"/>
          </w:tcPr>
          <w:p w:rsidR="00CC64B6" w:rsidRDefault="00CC64B6" w:rsidP="00236A95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Лекции</w:t>
            </w:r>
          </w:p>
          <w:p w:rsidR="00CC64B6" w:rsidRDefault="00CC64B6" w:rsidP="00236A95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бр. ч.</w:t>
            </w:r>
          </w:p>
        </w:tc>
        <w:tc>
          <w:tcPr>
            <w:tcW w:w="1694" w:type="dxa"/>
            <w:vAlign w:val="center"/>
          </w:tcPr>
          <w:p w:rsidR="00CC64B6" w:rsidRDefault="00CC64B6" w:rsidP="00236A95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Семинари/ упр.</w:t>
            </w:r>
          </w:p>
          <w:p w:rsidR="00CC64B6" w:rsidRDefault="00CC64B6" w:rsidP="00236A95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бр. ч.</w:t>
            </w:r>
          </w:p>
        </w:tc>
        <w:tc>
          <w:tcPr>
            <w:tcW w:w="1080" w:type="dxa"/>
            <w:vAlign w:val="center"/>
          </w:tcPr>
          <w:p w:rsidR="00CC64B6" w:rsidRDefault="00CC64B6" w:rsidP="00236A95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Общо</w:t>
            </w:r>
          </w:p>
          <w:p w:rsidR="00CC64B6" w:rsidRDefault="00CC64B6" w:rsidP="00236A95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часове</w:t>
            </w:r>
          </w:p>
        </w:tc>
      </w:tr>
      <w:tr w:rsidR="00CC64B6">
        <w:tc>
          <w:tcPr>
            <w:tcW w:w="534" w:type="dxa"/>
            <w:vAlign w:val="center"/>
          </w:tcPr>
          <w:p w:rsidR="00CC64B6" w:rsidRDefault="00CC64B6" w:rsidP="00236A95">
            <w:pPr>
              <w:rPr>
                <w:lang w:val="bg-BG"/>
              </w:rPr>
            </w:pPr>
            <w:r>
              <w:t>1</w:t>
            </w:r>
          </w:p>
        </w:tc>
        <w:tc>
          <w:tcPr>
            <w:tcW w:w="5386" w:type="dxa"/>
            <w:vAlign w:val="center"/>
          </w:tcPr>
          <w:p w:rsidR="00CC64B6" w:rsidRDefault="00CC64B6" w:rsidP="00236A95">
            <w:pPr>
              <w:jc w:val="both"/>
              <w:rPr>
                <w:lang w:val="bg-BG"/>
              </w:rPr>
            </w:pPr>
          </w:p>
          <w:p w:rsidR="00CC64B6" w:rsidRDefault="00CC64B6" w:rsidP="00236A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Същност на общуването като процес – въведение</w:t>
            </w:r>
          </w:p>
        </w:tc>
        <w:tc>
          <w:tcPr>
            <w:tcW w:w="113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</w:p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69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080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</w:p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CC64B6">
        <w:tc>
          <w:tcPr>
            <w:tcW w:w="534" w:type="dxa"/>
            <w:vAlign w:val="center"/>
          </w:tcPr>
          <w:p w:rsidR="00CC64B6" w:rsidRDefault="00CC64B6" w:rsidP="00236A95">
            <w:pPr>
              <w:rPr>
                <w:lang w:val="bg-BG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86" w:type="dxa"/>
            <w:vAlign w:val="center"/>
          </w:tcPr>
          <w:p w:rsidR="00CC64B6" w:rsidRDefault="00CC64B6" w:rsidP="00236A95">
            <w:pPr>
              <w:rPr>
                <w:lang w:val="bg-BG"/>
              </w:rPr>
            </w:pPr>
            <w:r>
              <w:rPr>
                <w:lang w:val="bg-BG"/>
              </w:rPr>
              <w:t>Базисни комуникативни умения.</w:t>
            </w:r>
          </w:p>
        </w:tc>
        <w:tc>
          <w:tcPr>
            <w:tcW w:w="113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69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080" w:type="dxa"/>
            <w:vAlign w:val="center"/>
          </w:tcPr>
          <w:p w:rsidR="00CC64B6" w:rsidRDefault="00CC64B6" w:rsidP="00236A95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CC64B6">
        <w:tc>
          <w:tcPr>
            <w:tcW w:w="534" w:type="dxa"/>
            <w:vAlign w:val="center"/>
          </w:tcPr>
          <w:p w:rsidR="00CC64B6" w:rsidRDefault="00CC64B6" w:rsidP="00236A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5386" w:type="dxa"/>
            <w:vAlign w:val="center"/>
          </w:tcPr>
          <w:p w:rsidR="00CC64B6" w:rsidRDefault="00CC64B6" w:rsidP="00236A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Вербални и невербални форми на комуникация.</w:t>
            </w:r>
          </w:p>
        </w:tc>
        <w:tc>
          <w:tcPr>
            <w:tcW w:w="113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69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080" w:type="dxa"/>
            <w:vAlign w:val="center"/>
          </w:tcPr>
          <w:p w:rsidR="00CC64B6" w:rsidRDefault="00CC64B6" w:rsidP="00236A95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CC64B6">
        <w:tc>
          <w:tcPr>
            <w:tcW w:w="534" w:type="dxa"/>
            <w:vAlign w:val="center"/>
          </w:tcPr>
          <w:p w:rsidR="00CC64B6" w:rsidRDefault="00CC64B6" w:rsidP="00236A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5386" w:type="dxa"/>
            <w:vAlign w:val="center"/>
          </w:tcPr>
          <w:p w:rsidR="00CC64B6" w:rsidRDefault="00CC64B6" w:rsidP="00236A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Емпатията в медицинската практика . </w:t>
            </w:r>
          </w:p>
        </w:tc>
        <w:tc>
          <w:tcPr>
            <w:tcW w:w="113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69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080" w:type="dxa"/>
            <w:vAlign w:val="center"/>
          </w:tcPr>
          <w:p w:rsidR="00CC64B6" w:rsidRDefault="00CC64B6" w:rsidP="00236A95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CC64B6">
        <w:tc>
          <w:tcPr>
            <w:tcW w:w="534" w:type="dxa"/>
            <w:vAlign w:val="center"/>
          </w:tcPr>
          <w:p w:rsidR="00CC64B6" w:rsidRDefault="00CC64B6" w:rsidP="00236A95">
            <w:pPr>
              <w:jc w:val="both"/>
              <w:rPr>
                <w:lang w:val="bg-BG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CC64B6" w:rsidRDefault="00CC64B6" w:rsidP="00236A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Комуникативни умения, необходими при общуване с “трудни” пациенти.</w:t>
            </w:r>
          </w:p>
        </w:tc>
        <w:tc>
          <w:tcPr>
            <w:tcW w:w="113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69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080" w:type="dxa"/>
            <w:vAlign w:val="center"/>
          </w:tcPr>
          <w:p w:rsidR="00CC64B6" w:rsidRDefault="00CC64B6" w:rsidP="00236A95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CC64B6">
        <w:tc>
          <w:tcPr>
            <w:tcW w:w="534" w:type="dxa"/>
            <w:vAlign w:val="center"/>
          </w:tcPr>
          <w:p w:rsidR="00CC64B6" w:rsidRDefault="00CC64B6" w:rsidP="00236A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5386" w:type="dxa"/>
            <w:vAlign w:val="center"/>
          </w:tcPr>
          <w:p w:rsidR="00CC64B6" w:rsidRDefault="00CC64B6" w:rsidP="00236A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Комуникативни умения, необходими при съобщаване на лоши новини.</w:t>
            </w:r>
          </w:p>
        </w:tc>
        <w:tc>
          <w:tcPr>
            <w:tcW w:w="113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69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080" w:type="dxa"/>
            <w:vAlign w:val="center"/>
          </w:tcPr>
          <w:p w:rsidR="00CC64B6" w:rsidRDefault="00CC64B6" w:rsidP="00236A95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CC64B6">
        <w:tc>
          <w:tcPr>
            <w:tcW w:w="534" w:type="dxa"/>
            <w:vAlign w:val="center"/>
          </w:tcPr>
          <w:p w:rsidR="00CC64B6" w:rsidRDefault="00CC64B6" w:rsidP="00236A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7</w:t>
            </w:r>
          </w:p>
        </w:tc>
        <w:tc>
          <w:tcPr>
            <w:tcW w:w="5386" w:type="dxa"/>
            <w:vAlign w:val="center"/>
          </w:tcPr>
          <w:p w:rsidR="00CC64B6" w:rsidRDefault="00CC64B6" w:rsidP="00236A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Комуникативни умения, необходими при решаване на конфликти в медицинската практика.</w:t>
            </w:r>
          </w:p>
        </w:tc>
        <w:tc>
          <w:tcPr>
            <w:tcW w:w="113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69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080" w:type="dxa"/>
            <w:vAlign w:val="center"/>
          </w:tcPr>
          <w:p w:rsidR="00CC64B6" w:rsidRDefault="00CC64B6" w:rsidP="00236A95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CC64B6">
        <w:tc>
          <w:tcPr>
            <w:tcW w:w="534" w:type="dxa"/>
            <w:vAlign w:val="center"/>
          </w:tcPr>
          <w:p w:rsidR="00CC64B6" w:rsidRDefault="00CC64B6" w:rsidP="00236A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5386" w:type="dxa"/>
            <w:vAlign w:val="center"/>
          </w:tcPr>
          <w:p w:rsidR="00CC64B6" w:rsidRDefault="00CC64B6" w:rsidP="00236A9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Комуникативни умения, необходими при здравно обучение на пациента </w:t>
            </w:r>
          </w:p>
        </w:tc>
        <w:tc>
          <w:tcPr>
            <w:tcW w:w="113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694" w:type="dxa"/>
            <w:vAlign w:val="center"/>
          </w:tcPr>
          <w:p w:rsidR="00CC64B6" w:rsidRDefault="00CC64B6" w:rsidP="00236A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080" w:type="dxa"/>
            <w:vAlign w:val="center"/>
          </w:tcPr>
          <w:p w:rsidR="00CC64B6" w:rsidRDefault="00CC64B6" w:rsidP="00236A95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CC64B6">
        <w:tc>
          <w:tcPr>
            <w:tcW w:w="534" w:type="dxa"/>
            <w:vAlign w:val="center"/>
          </w:tcPr>
          <w:p w:rsidR="00CC64B6" w:rsidRDefault="00CC64B6" w:rsidP="00236A95">
            <w:pPr>
              <w:rPr>
                <w:lang w:val="bg-BG"/>
              </w:rPr>
            </w:pPr>
          </w:p>
        </w:tc>
        <w:tc>
          <w:tcPr>
            <w:tcW w:w="5386" w:type="dxa"/>
            <w:vAlign w:val="center"/>
          </w:tcPr>
          <w:p w:rsidR="00CC64B6" w:rsidRDefault="00CC64B6" w:rsidP="00236A95">
            <w:pPr>
              <w:pStyle w:val="4"/>
            </w:pPr>
            <w:r>
              <w:t>ОБЩО</w:t>
            </w:r>
          </w:p>
        </w:tc>
        <w:tc>
          <w:tcPr>
            <w:tcW w:w="1134" w:type="dxa"/>
            <w:vAlign w:val="center"/>
          </w:tcPr>
          <w:p w:rsidR="00CC64B6" w:rsidRDefault="00CC64B6" w:rsidP="00236A95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5</w:t>
            </w:r>
          </w:p>
        </w:tc>
        <w:tc>
          <w:tcPr>
            <w:tcW w:w="1694" w:type="dxa"/>
            <w:vAlign w:val="center"/>
          </w:tcPr>
          <w:p w:rsidR="00CC64B6" w:rsidRDefault="00CC64B6" w:rsidP="00236A95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10</w:t>
            </w:r>
          </w:p>
        </w:tc>
        <w:tc>
          <w:tcPr>
            <w:tcW w:w="1080" w:type="dxa"/>
            <w:vAlign w:val="center"/>
          </w:tcPr>
          <w:p w:rsidR="00CC64B6" w:rsidRDefault="00CC64B6" w:rsidP="00236A95">
            <w:pPr>
              <w:spacing w:line="360" w:lineRule="auto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15</w:t>
            </w:r>
          </w:p>
        </w:tc>
      </w:tr>
    </w:tbl>
    <w:p w:rsidR="00CC64B6" w:rsidRPr="00A942A4" w:rsidRDefault="00CC64B6" w:rsidP="00936DE9">
      <w:pPr>
        <w:pStyle w:val="1"/>
        <w:jc w:val="both"/>
        <w:rPr>
          <w:sz w:val="16"/>
          <w:szCs w:val="16"/>
          <w:lang w:val="bg-BG"/>
        </w:rPr>
      </w:pPr>
    </w:p>
    <w:p w:rsidR="00CC64B6" w:rsidRPr="00A942A4" w:rsidRDefault="00CC64B6" w:rsidP="00936DE9">
      <w:pPr>
        <w:pStyle w:val="1"/>
        <w:jc w:val="both"/>
        <w:rPr>
          <w:sz w:val="24"/>
          <w:szCs w:val="24"/>
          <w:lang w:val="bg-BG"/>
        </w:rPr>
      </w:pPr>
      <w:r w:rsidRPr="00A942A4">
        <w:rPr>
          <w:sz w:val="24"/>
          <w:szCs w:val="24"/>
          <w:lang w:val="bg-BG"/>
        </w:rPr>
        <w:t>ТЕМАТИЧЕН ПЛАН:</w:t>
      </w:r>
    </w:p>
    <w:p w:rsidR="00CC64B6" w:rsidRDefault="00CC64B6" w:rsidP="00936DE9">
      <w:pPr>
        <w:numPr>
          <w:ilvl w:val="0"/>
          <w:numId w:val="4"/>
        </w:numPr>
        <w:jc w:val="both"/>
        <w:rPr>
          <w:lang w:val="bg-BG"/>
        </w:rPr>
      </w:pPr>
      <w:r>
        <w:rPr>
          <w:b/>
          <w:bCs/>
          <w:u w:val="single"/>
          <w:lang w:val="bg-BG"/>
        </w:rPr>
        <w:t>(2ч. лекция)</w:t>
      </w:r>
      <w:r>
        <w:rPr>
          <w:lang w:val="bg-BG"/>
        </w:rPr>
        <w:t xml:space="preserve"> </w:t>
      </w:r>
      <w:r>
        <w:rPr>
          <w:b/>
          <w:bCs/>
          <w:u w:val="single"/>
          <w:lang w:val="bg-BG"/>
        </w:rPr>
        <w:t>Същност на общуването като процес - въведение</w:t>
      </w:r>
      <w:r>
        <w:rPr>
          <w:lang w:val="bg-BG"/>
        </w:rPr>
        <w:t>. Основни страни, механизми и елементи на общуването. Фактори, влияещи върху ефективността на общуването.</w:t>
      </w:r>
    </w:p>
    <w:p w:rsidR="00CC64B6" w:rsidRDefault="00CC64B6" w:rsidP="00936DE9">
      <w:pPr>
        <w:numPr>
          <w:ilvl w:val="0"/>
          <w:numId w:val="4"/>
        </w:numPr>
        <w:jc w:val="both"/>
        <w:rPr>
          <w:lang w:val="bg-BG"/>
        </w:rPr>
      </w:pPr>
      <w:r>
        <w:rPr>
          <w:b/>
          <w:bCs/>
          <w:u w:val="single"/>
          <w:lang w:val="bg-BG"/>
        </w:rPr>
        <w:t>(2ч. лекция +2ч. упражнение) Базисни комуникативни умения.</w:t>
      </w:r>
      <w:r>
        <w:rPr>
          <w:lang w:val="bg-BG"/>
        </w:rPr>
        <w:t xml:space="preserve"> С</w:t>
      </w:r>
      <w:r w:rsidRPr="00114797">
        <w:rPr>
          <w:lang w:val="bg-BG"/>
        </w:rPr>
        <w:t>ъщност и приложение в медицинската практика</w:t>
      </w:r>
      <w:r>
        <w:rPr>
          <w:b/>
          <w:bCs/>
          <w:lang w:val="bg-BG"/>
        </w:rPr>
        <w:t xml:space="preserve">. </w:t>
      </w:r>
      <w:r>
        <w:rPr>
          <w:lang w:val="bg-BG"/>
        </w:rPr>
        <w:t>Видове, основни характеристики, роля и място на основните комуникативни умения в медицинската практика.</w:t>
      </w:r>
    </w:p>
    <w:p w:rsidR="00CC64B6" w:rsidRDefault="00CC64B6" w:rsidP="00936DE9">
      <w:pPr>
        <w:numPr>
          <w:ilvl w:val="0"/>
          <w:numId w:val="4"/>
        </w:numPr>
        <w:jc w:val="both"/>
        <w:rPr>
          <w:lang w:val="bg-BG"/>
        </w:rPr>
      </w:pPr>
      <w:r>
        <w:rPr>
          <w:b/>
          <w:bCs/>
          <w:u w:val="single"/>
          <w:lang w:val="bg-BG"/>
        </w:rPr>
        <w:t>(2ч. упражнение).</w:t>
      </w:r>
      <w:r>
        <w:rPr>
          <w:b/>
          <w:bCs/>
          <w:lang w:val="bg-BG"/>
        </w:rPr>
        <w:t xml:space="preserve"> </w:t>
      </w:r>
      <w:r>
        <w:rPr>
          <w:lang w:val="bg-BG"/>
        </w:rPr>
        <w:t>Техники за интервюиране, изслушване, разбиране (отреагирване) и обясняване на пациента.</w:t>
      </w:r>
    </w:p>
    <w:p w:rsidR="00CC64B6" w:rsidRDefault="00CC64B6" w:rsidP="00936DE9">
      <w:pPr>
        <w:numPr>
          <w:ilvl w:val="0"/>
          <w:numId w:val="4"/>
        </w:numPr>
        <w:jc w:val="both"/>
        <w:rPr>
          <w:lang w:val="bg-BG"/>
        </w:rPr>
      </w:pPr>
      <w:r>
        <w:rPr>
          <w:b/>
          <w:bCs/>
          <w:u w:val="single"/>
          <w:lang w:val="bg-BG"/>
        </w:rPr>
        <w:t>(2ч. упражнение) Вербални и невербални форми на комуникация.</w:t>
      </w:r>
      <w:r>
        <w:rPr>
          <w:lang w:val="bg-BG"/>
        </w:rPr>
        <w:t xml:space="preserve"> Същност, роля и значение на вербалните и невербалните форми на комуникация. Техники за използване и разбиране езика на тялото при изграждане взаимоотнашенията с пациента.</w:t>
      </w:r>
    </w:p>
    <w:p w:rsidR="00CC64B6" w:rsidRDefault="00CC64B6" w:rsidP="00936DE9">
      <w:pPr>
        <w:numPr>
          <w:ilvl w:val="0"/>
          <w:numId w:val="4"/>
        </w:numPr>
        <w:jc w:val="both"/>
        <w:rPr>
          <w:lang w:val="bg-BG"/>
        </w:rPr>
      </w:pPr>
      <w:r>
        <w:rPr>
          <w:b/>
          <w:bCs/>
          <w:u w:val="single"/>
          <w:lang w:val="bg-BG"/>
        </w:rPr>
        <w:t>(1ч лекция</w:t>
      </w:r>
      <w:r w:rsidR="001B1392">
        <w:rPr>
          <w:b/>
          <w:bCs/>
          <w:u w:val="single"/>
          <w:lang w:val="bg-BG"/>
        </w:rPr>
        <w:t xml:space="preserve"> + 1ч. упражнение</w:t>
      </w:r>
      <w:r>
        <w:rPr>
          <w:b/>
          <w:bCs/>
          <w:u w:val="single"/>
          <w:lang w:val="bg-BG"/>
        </w:rPr>
        <w:t>) Емпатията в медицинската практика</w:t>
      </w:r>
      <w:r>
        <w:rPr>
          <w:u w:val="single"/>
          <w:lang w:val="bg-BG"/>
        </w:rPr>
        <w:t>.</w:t>
      </w:r>
      <w:r>
        <w:rPr>
          <w:lang w:val="bg-BG"/>
        </w:rPr>
        <w:t xml:space="preserve"> Същност, място и значение на емпатията във взаимоотношенията медицинска сестра-пациент.</w:t>
      </w:r>
    </w:p>
    <w:p w:rsidR="00CC64B6" w:rsidRDefault="00CC64B6" w:rsidP="00936DE9">
      <w:pPr>
        <w:numPr>
          <w:ilvl w:val="0"/>
          <w:numId w:val="4"/>
        </w:numPr>
        <w:jc w:val="both"/>
        <w:rPr>
          <w:lang w:val="bg-BG"/>
        </w:rPr>
      </w:pPr>
      <w:r>
        <w:rPr>
          <w:b/>
          <w:bCs/>
          <w:u w:val="single"/>
          <w:lang w:val="bg-BG"/>
        </w:rPr>
        <w:t xml:space="preserve">(2ч. упражнение) Комуникативни умения, необходими при общуване с “трудни” пациенти. </w:t>
      </w:r>
      <w:r>
        <w:rPr>
          <w:lang w:val="bg-BG"/>
        </w:rPr>
        <w:t>Разпознаване и справяне със съпротивите от страна на пациента. Специфични особености и техники на общуването с различните групи “трудни” пациенти: депресиран, притеснен, агресивен, с говорни и/или слухови нарушения.</w:t>
      </w:r>
    </w:p>
    <w:p w:rsidR="00CC64B6" w:rsidRPr="00B31EB7" w:rsidRDefault="00CC64B6" w:rsidP="00936DE9">
      <w:pPr>
        <w:numPr>
          <w:ilvl w:val="0"/>
          <w:numId w:val="4"/>
        </w:numPr>
        <w:jc w:val="both"/>
        <w:rPr>
          <w:lang w:val="bg-BG"/>
        </w:rPr>
      </w:pPr>
      <w:r w:rsidRPr="007457CA">
        <w:rPr>
          <w:b/>
          <w:bCs/>
          <w:u w:val="single"/>
          <w:lang w:val="ru-RU"/>
        </w:rPr>
        <w:t>(1ч. упражнение) Комуникативни умения, необходими при съобщаването на лоши новини</w:t>
      </w:r>
      <w:r w:rsidRPr="007457CA">
        <w:rPr>
          <w:lang w:val="ru-RU"/>
        </w:rPr>
        <w:t>. Същност и основни принципи на съобщаването на лоши новини. Емоционална</w:t>
      </w:r>
      <w:r>
        <w:rPr>
          <w:lang w:val="bg-BG"/>
        </w:rPr>
        <w:t xml:space="preserve"> </w:t>
      </w:r>
      <w:r w:rsidRPr="007457CA">
        <w:rPr>
          <w:lang w:val="ru-RU"/>
        </w:rPr>
        <w:t xml:space="preserve">и психологична подкрепа на пациента и близките му от медицинската сестра при осъзнаването и приемането на лошата новина. </w:t>
      </w:r>
    </w:p>
    <w:p w:rsidR="00CC64B6" w:rsidRDefault="00CC64B6" w:rsidP="00936DE9">
      <w:pPr>
        <w:numPr>
          <w:ilvl w:val="0"/>
          <w:numId w:val="4"/>
        </w:numPr>
        <w:jc w:val="both"/>
        <w:rPr>
          <w:lang w:val="bg-BG"/>
        </w:rPr>
      </w:pPr>
      <w:r>
        <w:rPr>
          <w:b/>
          <w:bCs/>
          <w:u w:val="single"/>
          <w:lang w:val="bg-BG"/>
        </w:rPr>
        <w:t>(1ч. упражнение</w:t>
      </w:r>
      <w:r>
        <w:rPr>
          <w:lang w:val="bg-BG"/>
        </w:rPr>
        <w:t xml:space="preserve">) </w:t>
      </w:r>
      <w:r>
        <w:rPr>
          <w:b/>
          <w:bCs/>
          <w:u w:val="single"/>
          <w:lang w:val="bg-BG"/>
        </w:rPr>
        <w:t>Комуникативни умения, необходими при решаване на</w:t>
      </w:r>
      <w:r>
        <w:rPr>
          <w:u w:val="single"/>
          <w:lang w:val="bg-BG"/>
        </w:rPr>
        <w:t xml:space="preserve"> </w:t>
      </w:r>
      <w:r>
        <w:rPr>
          <w:b/>
          <w:bCs/>
          <w:u w:val="single"/>
          <w:lang w:val="bg-BG"/>
        </w:rPr>
        <w:t>конфликти в медицинската практика</w:t>
      </w:r>
      <w:r>
        <w:rPr>
          <w:lang w:val="bg-BG"/>
        </w:rPr>
        <w:t>. Същност, причини, видове конфликти и стилове за решаването им като страна в конфликта или като посредник.</w:t>
      </w:r>
    </w:p>
    <w:p w:rsidR="00CC64B6" w:rsidRDefault="00CC64B6" w:rsidP="00936DE9">
      <w:pPr>
        <w:numPr>
          <w:ilvl w:val="0"/>
          <w:numId w:val="4"/>
        </w:numPr>
        <w:jc w:val="both"/>
        <w:rPr>
          <w:lang w:val="bg-BG"/>
        </w:rPr>
      </w:pPr>
      <w:r>
        <w:rPr>
          <w:b/>
          <w:bCs/>
          <w:u w:val="single"/>
          <w:lang w:val="bg-BG"/>
        </w:rPr>
        <w:t>(1ч. упражнение</w:t>
      </w:r>
      <w:r>
        <w:rPr>
          <w:lang w:val="bg-BG"/>
        </w:rPr>
        <w:t xml:space="preserve">) </w:t>
      </w:r>
      <w:r>
        <w:rPr>
          <w:b/>
          <w:bCs/>
          <w:u w:val="single"/>
          <w:lang w:val="bg-BG"/>
        </w:rPr>
        <w:t xml:space="preserve">Комуникативни умения, необходими при здравно обучение на пациента. </w:t>
      </w:r>
      <w:r>
        <w:rPr>
          <w:lang w:val="bg-BG"/>
        </w:rPr>
        <w:t>Същност, етапи и модели на здравното обучение на пациента. Техники за мотивиране на пациента за поведенческа промяна – здравословен начин на живот.</w:t>
      </w:r>
    </w:p>
    <w:p w:rsidR="00CC64B6" w:rsidRPr="00A942A4" w:rsidRDefault="00CC64B6" w:rsidP="00936DE9">
      <w:pPr>
        <w:pStyle w:val="31"/>
        <w:rPr>
          <w:b w:val="0"/>
          <w:bCs w:val="0"/>
          <w:sz w:val="20"/>
          <w:szCs w:val="20"/>
          <w:u w:val="none"/>
        </w:rPr>
      </w:pPr>
    </w:p>
    <w:p w:rsidR="00CC64B6" w:rsidRPr="007457CA" w:rsidRDefault="00CC64B6" w:rsidP="00936DE9">
      <w:pPr>
        <w:pStyle w:val="31"/>
        <w:rPr>
          <w:sz w:val="24"/>
          <w:szCs w:val="24"/>
          <w:u w:val="none"/>
          <w:lang w:val="ru-RU"/>
        </w:rPr>
      </w:pPr>
    </w:p>
    <w:p w:rsidR="00CC64B6" w:rsidRPr="00844ACF" w:rsidRDefault="00CC64B6" w:rsidP="00936DE9">
      <w:pPr>
        <w:pStyle w:val="31"/>
        <w:rPr>
          <w:sz w:val="24"/>
          <w:szCs w:val="24"/>
          <w:u w:val="none"/>
          <w:lang w:val="ru-RU"/>
        </w:rPr>
      </w:pPr>
    </w:p>
    <w:p w:rsidR="00CC64B6" w:rsidRDefault="00CC64B6" w:rsidP="00936DE9">
      <w:pPr>
        <w:pStyle w:val="31"/>
        <w:rPr>
          <w:u w:val="none"/>
        </w:rPr>
      </w:pPr>
      <w:r w:rsidRPr="00A942A4">
        <w:rPr>
          <w:sz w:val="24"/>
          <w:szCs w:val="24"/>
          <w:u w:val="none"/>
        </w:rPr>
        <w:t>МЕТОДИ ЗА КОНТРОЛ</w:t>
      </w:r>
      <w:r>
        <w:rPr>
          <w:u w:val="none"/>
        </w:rPr>
        <w:t>:</w:t>
      </w:r>
    </w:p>
    <w:p w:rsidR="00CC64B6" w:rsidRPr="001F45AA" w:rsidRDefault="00CC64B6" w:rsidP="00936DE9">
      <w:pPr>
        <w:pStyle w:val="31"/>
        <w:rPr>
          <w:sz w:val="12"/>
          <w:szCs w:val="12"/>
          <w:u w:val="none"/>
        </w:rPr>
      </w:pPr>
    </w:p>
    <w:p w:rsidR="00CC64B6" w:rsidRDefault="00CC64B6" w:rsidP="00150B09">
      <w:pPr>
        <w:ind w:firstLine="720"/>
        <w:jc w:val="both"/>
        <w:rPr>
          <w:b/>
          <w:bCs/>
          <w:u w:val="single"/>
          <w:lang w:val="bg-BG"/>
        </w:rPr>
      </w:pPr>
      <w:r>
        <w:rPr>
          <w:b/>
          <w:bCs/>
          <w:u w:val="single"/>
          <w:lang w:val="bg-BG"/>
        </w:rPr>
        <w:lastRenderedPageBreak/>
        <w:t>Текущият контрол</w:t>
      </w:r>
      <w:r>
        <w:rPr>
          <w:lang w:val="bg-BG"/>
        </w:rPr>
        <w:t xml:space="preserve"> включва непланирано </w:t>
      </w:r>
      <w:r>
        <w:rPr>
          <w:b/>
          <w:bCs/>
          <w:u w:val="single"/>
          <w:lang w:val="bg-BG"/>
        </w:rPr>
        <w:t>устно препитване</w:t>
      </w:r>
      <w:r>
        <w:rPr>
          <w:lang w:val="bg-BG"/>
        </w:rPr>
        <w:t xml:space="preserve"> за проверка усвояването на част от теоретичния материал и оценяване на успеваемостта при изпълнение на самостоятелни задачи – </w:t>
      </w:r>
      <w:r>
        <w:rPr>
          <w:b/>
          <w:bCs/>
          <w:u w:val="single"/>
          <w:lang w:val="bg-BG"/>
        </w:rPr>
        <w:t xml:space="preserve">разработване на есе </w:t>
      </w:r>
      <w:r>
        <w:rPr>
          <w:lang w:val="bg-BG"/>
        </w:rPr>
        <w:t xml:space="preserve">по зададена тема. </w:t>
      </w:r>
      <w:r>
        <w:rPr>
          <w:b/>
          <w:bCs/>
          <w:i/>
          <w:iCs/>
          <w:lang w:val="bg-BG"/>
        </w:rPr>
        <w:t>Окончателната оценка от текущия контрол</w:t>
      </w:r>
      <w:r>
        <w:rPr>
          <w:lang w:val="bg-BG"/>
        </w:rPr>
        <w:t xml:space="preserve"> се формира като средно-аритметична от </w:t>
      </w:r>
      <w:r w:rsidR="00150B09">
        <w:rPr>
          <w:lang w:val="bg-BG"/>
        </w:rPr>
        <w:t>получените</w:t>
      </w:r>
      <w:r>
        <w:rPr>
          <w:lang w:val="bg-BG"/>
        </w:rPr>
        <w:t xml:space="preserve"> оценки.</w:t>
      </w:r>
    </w:p>
    <w:p w:rsidR="00CC64B6" w:rsidRDefault="00CC64B6" w:rsidP="00150B09">
      <w:pPr>
        <w:ind w:firstLine="720"/>
        <w:jc w:val="both"/>
        <w:rPr>
          <w:lang w:val="bg-BG"/>
        </w:rPr>
      </w:pPr>
      <w:r>
        <w:rPr>
          <w:b/>
          <w:bCs/>
          <w:u w:val="single"/>
          <w:lang w:val="bg-BG"/>
        </w:rPr>
        <w:t>Заключителният контрол</w:t>
      </w:r>
      <w:r>
        <w:rPr>
          <w:lang w:val="bg-BG"/>
        </w:rPr>
        <w:t xml:space="preserve"> се провежда под формата на </w:t>
      </w:r>
      <w:r w:rsidRPr="00BF0193">
        <w:rPr>
          <w:b/>
          <w:bCs/>
          <w:u w:val="single"/>
          <w:lang w:val="bg-BG"/>
        </w:rPr>
        <w:t>планиран колоквиум</w:t>
      </w:r>
      <w:r>
        <w:rPr>
          <w:lang w:val="bg-BG"/>
        </w:rPr>
        <w:t xml:space="preserve"> (в края на курса на обучение), включващ:</w:t>
      </w:r>
    </w:p>
    <w:p w:rsidR="00CC64B6" w:rsidRDefault="00CC64B6" w:rsidP="001B1392">
      <w:pPr>
        <w:ind w:firstLine="720"/>
        <w:jc w:val="both"/>
        <w:rPr>
          <w:lang w:val="bg-BG"/>
        </w:rPr>
      </w:pPr>
      <w:r>
        <w:rPr>
          <w:lang w:val="bg-BG"/>
        </w:rPr>
        <w:t xml:space="preserve">1. </w:t>
      </w:r>
      <w:r w:rsidR="001B1392">
        <w:rPr>
          <w:lang w:val="bg-BG"/>
        </w:rPr>
        <w:t>Тест</w:t>
      </w:r>
    </w:p>
    <w:p w:rsidR="00CC64B6" w:rsidRDefault="001B1392" w:rsidP="00936DE9">
      <w:pPr>
        <w:ind w:firstLine="720"/>
        <w:jc w:val="both"/>
        <w:rPr>
          <w:lang w:val="bg-BG"/>
        </w:rPr>
      </w:pPr>
      <w:r>
        <w:rPr>
          <w:lang w:val="bg-BG"/>
        </w:rPr>
        <w:t>2</w:t>
      </w:r>
      <w:r w:rsidR="00CC64B6">
        <w:rPr>
          <w:lang w:val="bg-BG"/>
        </w:rPr>
        <w:t>. Демонстриране на комуникативни умения (ситуационна задача)</w:t>
      </w:r>
    </w:p>
    <w:p w:rsidR="00CC64B6" w:rsidRDefault="00CC64B6" w:rsidP="00936DE9">
      <w:pPr>
        <w:ind w:firstLine="720"/>
        <w:jc w:val="both"/>
        <w:rPr>
          <w:b/>
          <w:bCs/>
          <w:i/>
          <w:iCs/>
          <w:lang w:val="bg-BG"/>
        </w:rPr>
      </w:pPr>
    </w:p>
    <w:p w:rsidR="00CC64B6" w:rsidRDefault="00CC64B6" w:rsidP="00936DE9">
      <w:pPr>
        <w:pStyle w:val="23"/>
      </w:pPr>
      <w:r>
        <w:tab/>
      </w:r>
      <w:r>
        <w:rPr>
          <w:b/>
          <w:bCs/>
          <w:u w:val="single"/>
        </w:rPr>
        <w:t>Крайната оценка</w:t>
      </w:r>
      <w:r>
        <w:t xml:space="preserve"> по дисциплината се формира на базата на оценката от текущия и заключителния контрол, като се изчислява по следния начин: </w:t>
      </w:r>
    </w:p>
    <w:p w:rsidR="00CC64B6" w:rsidRDefault="00CC64B6" w:rsidP="00936DE9">
      <w:pPr>
        <w:pStyle w:val="2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0.5 х окончателната оценка от текущия контрол + 0.5 х оценката от заключителния контрол</w:t>
      </w:r>
    </w:p>
    <w:p w:rsidR="00CC64B6" w:rsidRPr="004E5072" w:rsidRDefault="00CC64B6" w:rsidP="00936DE9">
      <w:pPr>
        <w:jc w:val="both"/>
        <w:rPr>
          <w:lang w:val="ru-RU"/>
        </w:rPr>
      </w:pPr>
      <w:r>
        <w:rPr>
          <w:lang w:val="bg-BG"/>
        </w:rPr>
        <w:tab/>
      </w:r>
      <w:r w:rsidRPr="004E5072">
        <w:rPr>
          <w:lang w:val="ru-RU"/>
        </w:rPr>
        <w:t>Крайната оценка се закръгля</w:t>
      </w:r>
      <w:r>
        <w:rPr>
          <w:lang w:val="bg-BG"/>
        </w:rPr>
        <w:t>ва</w:t>
      </w:r>
      <w:r w:rsidRPr="004E5072">
        <w:rPr>
          <w:lang w:val="ru-RU"/>
        </w:rPr>
        <w:t xml:space="preserve"> до единица и се вписва в учебната документация.</w:t>
      </w:r>
    </w:p>
    <w:p w:rsidR="00CC64B6" w:rsidRPr="001F45AA" w:rsidRDefault="00CC64B6" w:rsidP="00936DE9">
      <w:pPr>
        <w:jc w:val="both"/>
        <w:rPr>
          <w:b/>
          <w:bCs/>
          <w:sz w:val="16"/>
          <w:szCs w:val="16"/>
          <w:lang w:val="bg-BG"/>
        </w:rPr>
      </w:pPr>
    </w:p>
    <w:p w:rsidR="00CC64B6" w:rsidRPr="00A942A4" w:rsidRDefault="00CC64B6" w:rsidP="00936DE9">
      <w:pPr>
        <w:pStyle w:val="7"/>
        <w:rPr>
          <w:sz w:val="24"/>
          <w:szCs w:val="24"/>
          <w:u w:val="none"/>
        </w:rPr>
      </w:pPr>
      <w:r w:rsidRPr="00A942A4">
        <w:rPr>
          <w:sz w:val="24"/>
          <w:szCs w:val="24"/>
          <w:u w:val="none"/>
        </w:rPr>
        <w:t>СИСТЕМА ЗА НАТРУПВАНЕ НА КРЕДИТИ</w:t>
      </w:r>
    </w:p>
    <w:p w:rsidR="00CC64B6" w:rsidRPr="001F45AA" w:rsidRDefault="00CC64B6" w:rsidP="00936DE9">
      <w:pPr>
        <w:rPr>
          <w:sz w:val="12"/>
          <w:szCs w:val="12"/>
          <w:lang w:val="bg-BG"/>
        </w:rPr>
      </w:pPr>
    </w:p>
    <w:p w:rsidR="00CC64B6" w:rsidRDefault="00CC64B6" w:rsidP="00936DE9">
      <w:pPr>
        <w:ind w:firstLine="720"/>
        <w:jc w:val="both"/>
        <w:rPr>
          <w:lang w:val="bg-BG"/>
        </w:rPr>
      </w:pPr>
      <w:r>
        <w:rPr>
          <w:lang w:val="bg-BG"/>
        </w:rPr>
        <w:t xml:space="preserve">Общият брой кредити за дадена дисциплина е определен от учебния план. Разпределението им за аудиторна заетост и извънаудиторна заетост на студентите става въз основа на спецификата на дисциплината и според изискванията на Университетската система за набиране и трансфер на кредити. </w:t>
      </w:r>
    </w:p>
    <w:p w:rsidR="00CC64B6" w:rsidRDefault="00CC64B6" w:rsidP="00936DE9">
      <w:pPr>
        <w:pStyle w:val="31"/>
        <w:rPr>
          <w:sz w:val="24"/>
          <w:szCs w:val="24"/>
          <w:u w:val="none"/>
        </w:rPr>
      </w:pPr>
    </w:p>
    <w:p w:rsidR="00CC64B6" w:rsidRPr="00A942A4" w:rsidRDefault="00CC64B6" w:rsidP="00936DE9">
      <w:pPr>
        <w:pStyle w:val="31"/>
        <w:rPr>
          <w:sz w:val="24"/>
          <w:szCs w:val="24"/>
          <w:u w:val="none"/>
        </w:rPr>
      </w:pPr>
      <w:r w:rsidRPr="00A942A4">
        <w:rPr>
          <w:sz w:val="24"/>
          <w:szCs w:val="24"/>
          <w:u w:val="none"/>
        </w:rPr>
        <w:t>МЯСТО НА ДИСЦИПЛИНАТА В ЦЯЛОСТНОТО ОБУЧЕНИЕ ПО СПЕЦИАЛНОСТТА</w:t>
      </w:r>
    </w:p>
    <w:p w:rsidR="00CC64B6" w:rsidRPr="001F45AA" w:rsidRDefault="00CC64B6" w:rsidP="00936DE9">
      <w:pPr>
        <w:pStyle w:val="31"/>
        <w:rPr>
          <w:sz w:val="12"/>
          <w:szCs w:val="12"/>
        </w:rPr>
      </w:pPr>
    </w:p>
    <w:p w:rsidR="00CC64B6" w:rsidRDefault="00CC64B6" w:rsidP="00936DE9">
      <w:pPr>
        <w:pStyle w:val="31"/>
        <w:ind w:firstLine="72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Учебната дисциплина е от свободно </w:t>
      </w:r>
      <w:r>
        <w:rPr>
          <w:b w:val="0"/>
          <w:bCs w:val="0"/>
          <w:sz w:val="24"/>
          <w:szCs w:val="24"/>
        </w:rPr>
        <w:t>избираемите</w:t>
      </w:r>
      <w:r>
        <w:rPr>
          <w:b w:val="0"/>
          <w:bCs w:val="0"/>
          <w:sz w:val="24"/>
          <w:szCs w:val="24"/>
          <w:u w:val="none"/>
        </w:rPr>
        <w:t xml:space="preserve"> дисциплини по учебния план на специалност “Медицинска сестра” и се изучава в</w:t>
      </w:r>
      <w:r w:rsidR="00150B09">
        <w:rPr>
          <w:b w:val="0"/>
          <w:bCs w:val="0"/>
          <w:sz w:val="24"/>
          <w:szCs w:val="24"/>
          <w:u w:val="none"/>
        </w:rPr>
        <w:t xml:space="preserve"> шести</w:t>
      </w:r>
      <w:r>
        <w:rPr>
          <w:b w:val="0"/>
          <w:bCs w:val="0"/>
          <w:sz w:val="24"/>
          <w:szCs w:val="24"/>
          <w:u w:val="none"/>
        </w:rPr>
        <w:t xml:space="preserve"> семестър на  </w:t>
      </w:r>
      <w:r w:rsidR="00150B09">
        <w:rPr>
          <w:b w:val="0"/>
          <w:bCs w:val="0"/>
          <w:sz w:val="24"/>
          <w:szCs w:val="24"/>
          <w:u w:val="none"/>
        </w:rPr>
        <w:t>трети</w:t>
      </w:r>
      <w:r>
        <w:rPr>
          <w:b w:val="0"/>
          <w:bCs w:val="0"/>
          <w:sz w:val="24"/>
          <w:szCs w:val="24"/>
          <w:u w:val="none"/>
        </w:rPr>
        <w:t xml:space="preserve"> курс. </w:t>
      </w:r>
    </w:p>
    <w:p w:rsidR="00CC64B6" w:rsidRDefault="00CC64B6" w:rsidP="00936DE9">
      <w:pPr>
        <w:pStyle w:val="31"/>
        <w:ind w:firstLine="72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Учебната дисциплина задълбочава знанията на студентите за междуличностните взаимоотношения и се явява непосредствено продължение на наученото в гимназиалния курс на обучение по дисциплините “Етика”, “Свят и личност” и “Психология”. Тя е основа за по-добро разбиране и доразвиване на уменията по дисциплините “Медицинска етика”,  “Медицинска психология” и “Детска психология”.</w:t>
      </w:r>
    </w:p>
    <w:p w:rsidR="00CC64B6" w:rsidRPr="004E5574" w:rsidRDefault="00CC64B6" w:rsidP="00936DE9">
      <w:pPr>
        <w:pStyle w:val="31"/>
        <w:rPr>
          <w:u w:val="none"/>
          <w:lang w:val="ru-RU"/>
        </w:rPr>
      </w:pPr>
    </w:p>
    <w:p w:rsidR="00CC64B6" w:rsidRDefault="00CC64B6" w:rsidP="00936DE9">
      <w:pPr>
        <w:pStyle w:val="31"/>
        <w:rPr>
          <w:u w:val="none"/>
        </w:rPr>
      </w:pPr>
      <w:r>
        <w:rPr>
          <w:u w:val="none"/>
        </w:rPr>
        <w:t>ОЧАКВАНИ РЕЗУЛТАТИ</w:t>
      </w:r>
    </w:p>
    <w:p w:rsidR="00CC64B6" w:rsidRPr="001F45AA" w:rsidRDefault="00CC64B6" w:rsidP="00936DE9">
      <w:pPr>
        <w:pStyle w:val="31"/>
        <w:rPr>
          <w:sz w:val="12"/>
          <w:szCs w:val="12"/>
          <w:u w:val="none"/>
        </w:rPr>
      </w:pPr>
      <w:r>
        <w:rPr>
          <w:u w:val="none"/>
        </w:rPr>
        <w:t xml:space="preserve"> </w:t>
      </w:r>
    </w:p>
    <w:p w:rsidR="00CC64B6" w:rsidRDefault="00CC64B6" w:rsidP="00936DE9">
      <w:pPr>
        <w:ind w:firstLine="720"/>
        <w:jc w:val="both"/>
        <w:rPr>
          <w:lang w:val="bg-BG"/>
        </w:rPr>
      </w:pPr>
      <w:r w:rsidRPr="004E5072">
        <w:rPr>
          <w:lang w:val="ru-RU"/>
        </w:rPr>
        <w:t xml:space="preserve">Курсът на обучение има изключително практическа насоченост. Завършването му осигурява задълбочаване познанията на бъдещите медицински сестри  относно същността и значението на комуникативните умения за медицинската практика, отработване на най-често използваните </w:t>
      </w:r>
      <w:r>
        <w:rPr>
          <w:lang w:val="bg-BG"/>
        </w:rPr>
        <w:t xml:space="preserve">в нея комуникативни </w:t>
      </w:r>
      <w:r w:rsidRPr="004E5072">
        <w:rPr>
          <w:lang w:val="ru-RU"/>
        </w:rPr>
        <w:t xml:space="preserve">техники и  формиране на професионална компетентност, гарантираща емпатичност и чувствителност към здравните потребности на пациента. След приключване на обучението се очаква студентите </w:t>
      </w:r>
      <w:r w:rsidRPr="004E5072">
        <w:rPr>
          <w:b/>
          <w:bCs/>
          <w:i/>
          <w:iCs/>
          <w:lang w:val="ru-RU"/>
        </w:rPr>
        <w:t>да знаят</w:t>
      </w:r>
      <w:r w:rsidRPr="004E5072">
        <w:rPr>
          <w:lang w:val="ru-RU"/>
        </w:rPr>
        <w:t xml:space="preserve"> основните страни, механизми  и елементи на общуването като процес и основните характеристики на базисните комуникативни умения;</w:t>
      </w:r>
      <w:r>
        <w:rPr>
          <w:lang w:val="bg-BG"/>
        </w:rPr>
        <w:t xml:space="preserve"> </w:t>
      </w:r>
      <w:r>
        <w:rPr>
          <w:b/>
          <w:bCs/>
          <w:i/>
          <w:iCs/>
          <w:lang w:val="bg-BG"/>
        </w:rPr>
        <w:t>да могат</w:t>
      </w:r>
      <w:r>
        <w:rPr>
          <w:lang w:val="bg-BG"/>
        </w:rPr>
        <w:t xml:space="preserve"> да създават атмосфера, предразполагаща пациента и благоприятстваща общуването, да интервюират  пациента, да го изслушват и разбират здравния му проблем, да бъдат емпатични към човешката болка и страдание; </w:t>
      </w:r>
      <w:r>
        <w:rPr>
          <w:b/>
          <w:bCs/>
          <w:i/>
          <w:iCs/>
          <w:lang w:val="bg-BG"/>
        </w:rPr>
        <w:t xml:space="preserve">да </w:t>
      </w:r>
      <w:r>
        <w:rPr>
          <w:b/>
          <w:bCs/>
          <w:i/>
          <w:iCs/>
          <w:lang w:val="bg-BG"/>
        </w:rPr>
        <w:lastRenderedPageBreak/>
        <w:t>владеят и прилагат в своята практика</w:t>
      </w:r>
      <w:r>
        <w:rPr>
          <w:lang w:val="bg-BG"/>
        </w:rPr>
        <w:t xml:space="preserve"> научените техники за работа с трудни пациенти, усвоените стилове за решаване на конфликти и общуването с терапевтична за пациента цел.</w:t>
      </w:r>
      <w:r w:rsidRPr="004E5072">
        <w:rPr>
          <w:lang w:val="ru-RU"/>
        </w:rPr>
        <w:t xml:space="preserve">Усвоените от </w:t>
      </w:r>
      <w:r>
        <w:rPr>
          <w:lang w:val="bg-BG"/>
        </w:rPr>
        <w:t>бъдещите медицински сестри</w:t>
      </w:r>
      <w:r w:rsidRPr="004E5072">
        <w:rPr>
          <w:lang w:val="ru-RU"/>
        </w:rPr>
        <w:t xml:space="preserve"> умения и способности за създаване и поддържане на ефективни взаимоотношения с пациента и </w:t>
      </w:r>
      <w:r>
        <w:rPr>
          <w:lang w:val="bg-BG"/>
        </w:rPr>
        <w:t xml:space="preserve">членовете на здравния екип, </w:t>
      </w:r>
      <w:r w:rsidRPr="004E5072">
        <w:rPr>
          <w:lang w:val="ru-RU"/>
        </w:rPr>
        <w:t xml:space="preserve">за решаване на конфликти, за “справяне” с “трудни” пациенти, гарантират по-високо качество и адекватност на предлаганите от тях здравни грижи. </w:t>
      </w:r>
    </w:p>
    <w:p w:rsidR="00CC64B6" w:rsidRDefault="00CC64B6" w:rsidP="00936DE9">
      <w:pPr>
        <w:jc w:val="both"/>
        <w:rPr>
          <w:lang w:val="bg-BG"/>
        </w:rPr>
      </w:pPr>
      <w:r>
        <w:rPr>
          <w:lang w:val="bg-BG"/>
        </w:rPr>
        <w:t xml:space="preserve">                                 </w:t>
      </w:r>
    </w:p>
    <w:p w:rsidR="00CC64B6" w:rsidRPr="005249D5" w:rsidRDefault="00F0226A" w:rsidP="00936DE9">
      <w:pPr>
        <w:pStyle w:val="31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>Конспект за ИЗПИТ</w:t>
      </w:r>
      <w:bookmarkStart w:id="0" w:name="_GoBack"/>
      <w:bookmarkEnd w:id="0"/>
      <w:r w:rsidR="00CC64B6" w:rsidRPr="005249D5">
        <w:rPr>
          <w:caps/>
          <w:sz w:val="24"/>
          <w:szCs w:val="24"/>
          <w:u w:val="none"/>
        </w:rPr>
        <w:t>:</w:t>
      </w:r>
    </w:p>
    <w:p w:rsidR="00CC64B6" w:rsidRPr="001F45AA" w:rsidRDefault="00CC64B6" w:rsidP="00936DE9">
      <w:pPr>
        <w:pStyle w:val="31"/>
        <w:rPr>
          <w:caps/>
          <w:sz w:val="12"/>
          <w:szCs w:val="12"/>
          <w:u w:val="none"/>
        </w:rPr>
      </w:pP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Същност и значение на общуването, фактори влияещи върху ефективността на общуването.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Същност и значение на общуването, основни страни, механизми и елементи на общуването.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Базисни комуникативни умения. Интервюиране на пациента – същност, основни части, изисквания за провеждане на интервюто. Видове въпроси. 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Базисни комуникативни умения. Изслушване на пациента – същност и елементи на ефективното слушане. Методи за словесна подкрепа разказа на пациента.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Базисни комуникативни умения. Същност и техники за разбиране (отреагиране) и обясняване на пациента.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Невербална комуникация. Същност, роля и значение на невербалните форми на комуникация.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Същност, място и значение на емпатията в медицинската практика. 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Комуникативни умения, необходими при общуването с „труден” пациент. Специфични особености принципи и общи правила за общуване с „труден” пациент.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Особености на общуването с депресиран пациент.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Особености на общуването с притеснен (напрегнат) пациент.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Особености на общуването с агресивен пациент.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Особености на общуването с пациент с говорни или слухови проблеми.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Комуникативни умения при съобщаване на лоши новини. Същност и основни принципи при съобщаването на лоши новини на пациента. Емоционална и психологична подкрепа на пациента.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Комуникативни умения при решаване на конфликти. Същност, причини, видове конфликти в медицинската практика.  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Комуникативни умения при решаване на конфликти. Най-често използвани стилове за решаване на конфликти.</w:t>
      </w:r>
    </w:p>
    <w:p w:rsidR="00CC64B6" w:rsidRDefault="00CC64B6" w:rsidP="00936DE9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Комуникативни умения за здравно обучение на пациента. Същност и етапи на здравното обучение на пациента. Мотивиране на пациента за промяна в начина на живот.</w:t>
      </w:r>
    </w:p>
    <w:p w:rsidR="00CC64B6" w:rsidRPr="001F45AA" w:rsidRDefault="00CC64B6" w:rsidP="00936DE9">
      <w:pPr>
        <w:jc w:val="both"/>
        <w:rPr>
          <w:sz w:val="16"/>
          <w:szCs w:val="16"/>
          <w:lang w:val="bg-BG"/>
        </w:rPr>
      </w:pPr>
    </w:p>
    <w:p w:rsidR="00CC64B6" w:rsidRPr="005249D5" w:rsidRDefault="00CC64B6" w:rsidP="00936DE9">
      <w:pPr>
        <w:jc w:val="both"/>
        <w:rPr>
          <w:b/>
          <w:bCs/>
          <w:caps/>
          <w:lang w:val="bg-BG"/>
        </w:rPr>
      </w:pPr>
      <w:r w:rsidRPr="005249D5">
        <w:rPr>
          <w:b/>
          <w:bCs/>
          <w:caps/>
          <w:lang w:val="bg-BG"/>
        </w:rPr>
        <w:t>Теми за писмени разработки:</w:t>
      </w:r>
    </w:p>
    <w:p w:rsidR="00CC64B6" w:rsidRPr="005249D5" w:rsidRDefault="00CC64B6" w:rsidP="00936DE9">
      <w:pPr>
        <w:jc w:val="both"/>
        <w:rPr>
          <w:b/>
          <w:bCs/>
          <w:caps/>
          <w:lang w:val="bg-BG"/>
        </w:rPr>
      </w:pPr>
    </w:p>
    <w:p w:rsidR="00CC64B6" w:rsidRDefault="00CC64B6" w:rsidP="00936DE9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Кое да изберем – емпатия и „</w:t>
      </w:r>
      <w:r>
        <w:rPr>
          <w:lang w:val="en-US"/>
        </w:rPr>
        <w:t>burn</w:t>
      </w:r>
      <w:r w:rsidRPr="004E5072">
        <w:rPr>
          <w:lang w:val="ru-RU"/>
        </w:rPr>
        <w:t>-</w:t>
      </w:r>
      <w:r>
        <w:rPr>
          <w:lang w:val="bg-BG"/>
        </w:rPr>
        <w:t xml:space="preserve">синдром” или безразличие и самосъхранение? </w:t>
      </w:r>
    </w:p>
    <w:p w:rsidR="00CC64B6" w:rsidRDefault="00CC64B6" w:rsidP="00936DE9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 xml:space="preserve">Словото на медицинската сестра – едно от най-мощните и необходими „оръжия” и на съвременната високотехнологична медицина или изживял времето си архаизъм? </w:t>
      </w:r>
    </w:p>
    <w:p w:rsidR="00CC64B6" w:rsidRDefault="00CC64B6" w:rsidP="00936DE9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lastRenderedPageBreak/>
        <w:t>Конфликтът – опасна болест или необходимо „зло” за развитието на здравния екип?</w:t>
      </w:r>
    </w:p>
    <w:p w:rsidR="00CC64B6" w:rsidRDefault="00CC64B6" w:rsidP="00936DE9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Казването на истината на всяка цена – мобилизация или срив за пациента?</w:t>
      </w:r>
    </w:p>
    <w:p w:rsidR="00CC64B6" w:rsidRDefault="00CC64B6" w:rsidP="00936DE9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Можем ли и как да превърнем „трудния” пациент в „лесен” ?</w:t>
      </w:r>
    </w:p>
    <w:p w:rsidR="00CC64B6" w:rsidRDefault="00CC64B6" w:rsidP="00936DE9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 xml:space="preserve">Как да изградим ефективна връзка медицинска сестра-пациент – с добре отработено комуникативно поведение на медицинската сестра и/или с хуманно отношение към пациента?  </w:t>
      </w:r>
    </w:p>
    <w:p w:rsidR="00CC64B6" w:rsidRDefault="00CC64B6" w:rsidP="00936DE9">
      <w:pPr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 xml:space="preserve">Как да мотивираме пациента за поведенческа промяна – с личен пример или със здравно обучение?                  </w:t>
      </w:r>
    </w:p>
    <w:p w:rsidR="00CC64B6" w:rsidRPr="001F45AA" w:rsidRDefault="00CC64B6" w:rsidP="00936DE9">
      <w:pPr>
        <w:jc w:val="both"/>
        <w:rPr>
          <w:b/>
          <w:bCs/>
          <w:sz w:val="16"/>
          <w:szCs w:val="16"/>
          <w:lang w:val="bg-BG"/>
        </w:rPr>
      </w:pPr>
    </w:p>
    <w:p w:rsidR="00CC64B6" w:rsidRDefault="00CC64B6" w:rsidP="00936DE9">
      <w:pPr>
        <w:jc w:val="both"/>
        <w:rPr>
          <w:b/>
          <w:bCs/>
          <w:sz w:val="12"/>
          <w:szCs w:val="12"/>
          <w:lang w:val="bg-BG"/>
        </w:rPr>
      </w:pPr>
      <w:r w:rsidRPr="005249D5">
        <w:rPr>
          <w:b/>
          <w:bCs/>
          <w:lang w:val="bg-BG"/>
        </w:rPr>
        <w:t>СПИСЪК НА ПРЕПОРЪЧВАНАТА ЛИТЕРАТУРА</w:t>
      </w:r>
      <w:r>
        <w:rPr>
          <w:b/>
          <w:bCs/>
          <w:sz w:val="28"/>
          <w:szCs w:val="28"/>
          <w:lang w:val="bg-BG"/>
        </w:rPr>
        <w:t>:</w:t>
      </w:r>
    </w:p>
    <w:p w:rsidR="00CC64B6" w:rsidRPr="001F45AA" w:rsidRDefault="00CC64B6" w:rsidP="00936DE9">
      <w:pPr>
        <w:jc w:val="both"/>
        <w:rPr>
          <w:b/>
          <w:bCs/>
          <w:sz w:val="12"/>
          <w:szCs w:val="12"/>
          <w:lang w:val="bg-BG"/>
        </w:rPr>
      </w:pPr>
    </w:p>
    <w:p w:rsidR="00CC64B6" w:rsidRDefault="00CC64B6" w:rsidP="00936DE9">
      <w:pPr>
        <w:numPr>
          <w:ilvl w:val="0"/>
          <w:numId w:val="5"/>
        </w:numPr>
        <w:suppressAutoHyphens/>
        <w:rPr>
          <w:lang w:val="bg-BG"/>
        </w:rPr>
      </w:pPr>
      <w:r>
        <w:rPr>
          <w:lang w:val="bg-BG"/>
        </w:rPr>
        <w:t>Алтшулер Дж. Как да работим с хроничната болест. Българска психиатрична асоциация. С., 1998.</w:t>
      </w:r>
    </w:p>
    <w:p w:rsidR="00CC64B6" w:rsidRDefault="00CC64B6" w:rsidP="00936DE9">
      <w:pPr>
        <w:numPr>
          <w:ilvl w:val="0"/>
          <w:numId w:val="5"/>
        </w:numPr>
        <w:suppressAutoHyphens/>
        <w:rPr>
          <w:lang w:val="bg-BG"/>
        </w:rPr>
      </w:pPr>
      <w:r>
        <w:rPr>
          <w:lang w:val="bg-BG"/>
        </w:rPr>
        <w:t>Ачкова М. Приложна психология в медицината и здравните грижи., КОТИ ЕООД, С., 2001.</w:t>
      </w:r>
    </w:p>
    <w:p w:rsidR="00CC64B6" w:rsidRDefault="00CC64B6" w:rsidP="00936DE9">
      <w:pPr>
        <w:numPr>
          <w:ilvl w:val="0"/>
          <w:numId w:val="5"/>
        </w:numPr>
        <w:suppressAutoHyphens/>
        <w:rPr>
          <w:lang w:val="bg-BG"/>
        </w:rPr>
      </w:pPr>
      <w:r>
        <w:rPr>
          <w:lang w:val="bg-BG"/>
        </w:rPr>
        <w:t>Воденичаров Ц. , М. Митова, Л. Гатева. Медицинска етика., Мнемозина, С., 1995.</w:t>
      </w:r>
    </w:p>
    <w:p w:rsidR="002A715F" w:rsidRPr="002031B8" w:rsidRDefault="002A715F" w:rsidP="002A71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lang w:val="bg-BG"/>
        </w:rPr>
      </w:pPr>
      <w:r w:rsidRPr="002031B8">
        <w:rPr>
          <w:lang w:val="bg-BG"/>
        </w:rPr>
        <w:t>Цв. Валентинова, М. Балашкова, В. Недкова-Миланова Учебник „Обща медицина-теоретични основи“ Автори:, издателски център на МУ-Плевен, 2015г.</w:t>
      </w:r>
    </w:p>
    <w:p w:rsidR="00CC64B6" w:rsidRDefault="00CC64B6" w:rsidP="00936DE9">
      <w:pPr>
        <w:numPr>
          <w:ilvl w:val="0"/>
          <w:numId w:val="5"/>
        </w:numPr>
        <w:suppressAutoHyphens/>
        <w:rPr>
          <w:lang w:val="bg-BG"/>
        </w:rPr>
      </w:pPr>
      <w:r>
        <w:rPr>
          <w:lang w:val="bg-BG"/>
        </w:rPr>
        <w:t>Горанов М., М. Балашкова, С. Велинова и др. Основи на Общата медицина., Издателски комплекс на ВМИ – Плевен, 2001.</w:t>
      </w:r>
    </w:p>
    <w:p w:rsidR="00CC64B6" w:rsidRDefault="00CC64B6" w:rsidP="00936DE9">
      <w:pPr>
        <w:numPr>
          <w:ilvl w:val="0"/>
          <w:numId w:val="5"/>
        </w:numPr>
        <w:suppressAutoHyphens/>
        <w:rPr>
          <w:lang w:val="bg-BG"/>
        </w:rPr>
      </w:pPr>
      <w:r>
        <w:rPr>
          <w:lang w:val="bg-BG"/>
        </w:rPr>
        <w:t>Грънчарова Г., С. Александрова, А. Велкова. Медицинска етика., Издателски комплекс на ВМИ – Плевен, 2001.</w:t>
      </w:r>
    </w:p>
    <w:p w:rsidR="00CC64B6" w:rsidRDefault="00CC64B6" w:rsidP="00936DE9">
      <w:pPr>
        <w:numPr>
          <w:ilvl w:val="0"/>
          <w:numId w:val="5"/>
        </w:numPr>
        <w:suppressAutoHyphens/>
        <w:rPr>
          <w:lang w:val="bg-BG"/>
        </w:rPr>
      </w:pPr>
      <w:r>
        <w:rPr>
          <w:lang w:val="bg-BG"/>
        </w:rPr>
        <w:t>Тончева С., Т. Цветкова, П. Загорчев и др. Наръчник за медицински сестри в извънболничната помощ., Филвест, С., 2000.</w:t>
      </w:r>
    </w:p>
    <w:p w:rsidR="00CC64B6" w:rsidRDefault="00CC64B6" w:rsidP="00936DE9">
      <w:pPr>
        <w:numPr>
          <w:ilvl w:val="0"/>
          <w:numId w:val="5"/>
        </w:numPr>
        <w:suppressAutoHyphens/>
        <w:rPr>
          <w:lang w:val="bg-BG"/>
        </w:rPr>
      </w:pPr>
      <w:r>
        <w:rPr>
          <w:lang w:val="bg-BG"/>
        </w:rPr>
        <w:t>Юрукова К. Обществено здраве., Горекс Прес, С., 2001.</w:t>
      </w:r>
    </w:p>
    <w:p w:rsidR="00CC64B6" w:rsidRPr="001F45AA" w:rsidRDefault="00CC64B6" w:rsidP="00936DE9">
      <w:pPr>
        <w:jc w:val="both"/>
        <w:rPr>
          <w:b/>
          <w:bCs/>
          <w:sz w:val="16"/>
          <w:szCs w:val="16"/>
          <w:lang w:val="bg-BG"/>
        </w:rPr>
      </w:pPr>
    </w:p>
    <w:p w:rsidR="00CC64B6" w:rsidRDefault="00CC64B6" w:rsidP="00936DE9">
      <w:pPr>
        <w:jc w:val="both"/>
        <w:rPr>
          <w:b/>
          <w:bCs/>
          <w:sz w:val="28"/>
          <w:szCs w:val="28"/>
          <w:lang w:val="bg-BG"/>
        </w:rPr>
      </w:pPr>
      <w:r w:rsidRPr="005249D5">
        <w:rPr>
          <w:b/>
          <w:bCs/>
          <w:lang w:val="bg-BG"/>
        </w:rPr>
        <w:t>АВТОР/-И НА УЧЕБНАТА ПРОГРАМА</w:t>
      </w:r>
      <w:r>
        <w:rPr>
          <w:b/>
          <w:bCs/>
          <w:sz w:val="28"/>
          <w:szCs w:val="28"/>
          <w:lang w:val="bg-BG"/>
        </w:rPr>
        <w:t>:</w:t>
      </w:r>
    </w:p>
    <w:p w:rsidR="00CC64B6" w:rsidRDefault="00CC64B6" w:rsidP="00936DE9">
      <w:pPr>
        <w:rPr>
          <w:lang w:val="bg-BG"/>
        </w:rPr>
      </w:pPr>
    </w:p>
    <w:p w:rsidR="00CC64B6" w:rsidRDefault="00CC64B6" w:rsidP="00936DE9">
      <w:pPr>
        <w:rPr>
          <w:lang w:val="bg-BG"/>
        </w:rPr>
      </w:pPr>
      <w:r>
        <w:rPr>
          <w:lang w:val="bg-BG"/>
        </w:rPr>
        <w:t>1. Доц. д-р</w:t>
      </w:r>
      <w:r w:rsidRPr="00590D41">
        <w:rPr>
          <w:lang w:val="bg-BG"/>
        </w:rPr>
        <w:t xml:space="preserve"> </w:t>
      </w:r>
      <w:r>
        <w:rPr>
          <w:lang w:val="bg-BG"/>
        </w:rPr>
        <w:t>Цв. Валентинова, д.м.</w:t>
      </w:r>
    </w:p>
    <w:p w:rsidR="00CC64B6" w:rsidRDefault="00CC64B6" w:rsidP="00936DE9">
      <w:pPr>
        <w:rPr>
          <w:lang w:val="bg-BG"/>
        </w:rPr>
      </w:pPr>
      <w:r>
        <w:rPr>
          <w:lang w:val="bg-BG"/>
        </w:rPr>
        <w:t>2. Д-р  В. Недкова</w:t>
      </w:r>
    </w:p>
    <w:p w:rsidR="00CC64B6" w:rsidRPr="00844ACF" w:rsidRDefault="00CC64B6" w:rsidP="00936DE9">
      <w:pPr>
        <w:spacing w:line="360" w:lineRule="auto"/>
        <w:jc w:val="center"/>
        <w:rPr>
          <w:b/>
          <w:bCs/>
          <w:caps/>
          <w:sz w:val="40"/>
          <w:szCs w:val="40"/>
          <w:lang w:val="en-US"/>
        </w:rPr>
      </w:pPr>
    </w:p>
    <w:p w:rsidR="00CC64B6" w:rsidRDefault="00CC64B6"/>
    <w:sectPr w:rsidR="00CC64B6" w:rsidSect="005648BE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B6" w:rsidRDefault="00CC64B6" w:rsidP="00DB22BF">
      <w:r>
        <w:separator/>
      </w:r>
    </w:p>
  </w:endnote>
  <w:endnote w:type="continuationSeparator" w:id="0">
    <w:p w:rsidR="00CC64B6" w:rsidRDefault="00CC64B6" w:rsidP="00DB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B6" w:rsidRDefault="00CC64B6" w:rsidP="00DB22BF">
      <w:r>
        <w:separator/>
      </w:r>
    </w:p>
  </w:footnote>
  <w:footnote w:type="continuationSeparator" w:id="0">
    <w:p w:rsidR="00CC64B6" w:rsidRDefault="00CC64B6" w:rsidP="00DB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9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10"/>
      <w:gridCol w:w="5458"/>
      <w:gridCol w:w="2551"/>
    </w:tblGrid>
    <w:tr w:rsidR="00CC64B6" w:rsidRPr="00307A16">
      <w:trPr>
        <w:cantSplit/>
        <w:trHeight w:val="275"/>
      </w:trPr>
      <w:tc>
        <w:tcPr>
          <w:tcW w:w="1910" w:type="dxa"/>
          <w:vMerge w:val="restart"/>
          <w:vAlign w:val="center"/>
        </w:tcPr>
        <w:p w:rsidR="00CC64B6" w:rsidRDefault="00F0226A" w:rsidP="00834F41">
          <w:pPr>
            <w:pStyle w:val="a7"/>
            <w:jc w:val="center"/>
          </w:pPr>
          <w:r>
            <w:rPr>
              <w:noProof/>
              <w:lang w:val="bg-BG" w:eastAsia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5.6pt;margin-top:7.05pt;width:44.05pt;height:45pt;z-index:251660288">
                <v:imagedata r:id="rId1" o:title=""/>
              </v:shape>
            </w:pict>
          </w:r>
        </w:p>
      </w:tc>
      <w:tc>
        <w:tcPr>
          <w:tcW w:w="5458" w:type="dxa"/>
          <w:vMerge w:val="restart"/>
          <w:vAlign w:val="center"/>
        </w:tcPr>
        <w:p w:rsidR="00CC64B6" w:rsidRDefault="00CC64B6" w:rsidP="00834F41">
          <w:pPr>
            <w:pStyle w:val="a7"/>
            <w:jc w:val="center"/>
          </w:pPr>
          <w:r>
            <w:t>ФОРМУЛЯР</w:t>
          </w:r>
        </w:p>
      </w:tc>
      <w:tc>
        <w:tcPr>
          <w:tcW w:w="2551" w:type="dxa"/>
          <w:vAlign w:val="center"/>
        </w:tcPr>
        <w:p w:rsidR="00CC64B6" w:rsidRPr="00307A16" w:rsidRDefault="00CC64B6" w:rsidP="00834F41">
          <w:pPr>
            <w:pStyle w:val="a7"/>
            <w:rPr>
              <w:lang w:val="bg-BG"/>
            </w:rPr>
          </w:pPr>
          <w:r>
            <w:rPr>
              <w:sz w:val="22"/>
              <w:szCs w:val="22"/>
            </w:rPr>
            <w:t xml:space="preserve">Индекс: </w:t>
          </w:r>
          <w:r w:rsidRPr="004B16EE">
            <w:rPr>
              <w:sz w:val="22"/>
              <w:szCs w:val="22"/>
            </w:rPr>
            <w:t>Фо 0</w:t>
          </w:r>
          <w:r>
            <w:rPr>
              <w:sz w:val="22"/>
              <w:szCs w:val="22"/>
              <w:lang w:val="bg-BG"/>
            </w:rPr>
            <w:t>4</w:t>
          </w:r>
          <w:r w:rsidRPr="004B16EE">
            <w:rPr>
              <w:sz w:val="22"/>
              <w:szCs w:val="22"/>
            </w:rPr>
            <w:t>.0</w:t>
          </w:r>
          <w:r>
            <w:rPr>
              <w:sz w:val="22"/>
              <w:szCs w:val="22"/>
              <w:lang w:val="bg-BG"/>
            </w:rPr>
            <w:t>1</w:t>
          </w:r>
          <w:r w:rsidRPr="004B16EE">
            <w:rPr>
              <w:sz w:val="22"/>
              <w:szCs w:val="22"/>
            </w:rPr>
            <w:t>.0</w:t>
          </w:r>
          <w:r>
            <w:rPr>
              <w:sz w:val="22"/>
              <w:szCs w:val="22"/>
              <w:lang w:val="bg-BG"/>
            </w:rPr>
            <w:t>1</w:t>
          </w:r>
          <w:r w:rsidRPr="004B16EE">
            <w:rPr>
              <w:sz w:val="22"/>
              <w:szCs w:val="22"/>
            </w:rPr>
            <w:t>-0</w:t>
          </w:r>
          <w:r>
            <w:rPr>
              <w:sz w:val="22"/>
              <w:szCs w:val="22"/>
              <w:lang w:val="bg-BG"/>
            </w:rPr>
            <w:t>2</w:t>
          </w:r>
        </w:p>
      </w:tc>
    </w:tr>
    <w:tr w:rsidR="00CC64B6" w:rsidRPr="00933F81">
      <w:trPr>
        <w:cantSplit/>
        <w:trHeight w:val="275"/>
      </w:trPr>
      <w:tc>
        <w:tcPr>
          <w:tcW w:w="1910" w:type="dxa"/>
          <w:vMerge/>
          <w:vAlign w:val="center"/>
        </w:tcPr>
        <w:p w:rsidR="00CC64B6" w:rsidRDefault="00CC64B6" w:rsidP="00834F41">
          <w:pPr>
            <w:pStyle w:val="a7"/>
            <w:jc w:val="center"/>
          </w:pPr>
        </w:p>
      </w:tc>
      <w:tc>
        <w:tcPr>
          <w:tcW w:w="5458" w:type="dxa"/>
          <w:vMerge/>
          <w:vAlign w:val="center"/>
        </w:tcPr>
        <w:p w:rsidR="00CC64B6" w:rsidRDefault="00CC64B6" w:rsidP="00834F41">
          <w:pPr>
            <w:pStyle w:val="a7"/>
            <w:jc w:val="center"/>
            <w:rPr>
              <w:sz w:val="32"/>
              <w:szCs w:val="32"/>
            </w:rPr>
          </w:pPr>
        </w:p>
      </w:tc>
      <w:tc>
        <w:tcPr>
          <w:tcW w:w="2551" w:type="dxa"/>
          <w:vAlign w:val="center"/>
        </w:tcPr>
        <w:p w:rsidR="00CC64B6" w:rsidRPr="00933F81" w:rsidRDefault="00CC64B6" w:rsidP="00834F41">
          <w:pPr>
            <w:pStyle w:val="a7"/>
          </w:pPr>
          <w:r>
            <w:rPr>
              <w:sz w:val="22"/>
              <w:szCs w:val="22"/>
            </w:rPr>
            <w:t>Издание: П</w:t>
          </w:r>
        </w:p>
      </w:tc>
    </w:tr>
    <w:tr w:rsidR="00CC64B6" w:rsidRPr="003D49E0">
      <w:trPr>
        <w:cantSplit/>
        <w:trHeight w:val="275"/>
      </w:trPr>
      <w:tc>
        <w:tcPr>
          <w:tcW w:w="1910" w:type="dxa"/>
          <w:vMerge/>
          <w:vAlign w:val="center"/>
        </w:tcPr>
        <w:p w:rsidR="00CC64B6" w:rsidRDefault="00CC64B6" w:rsidP="00834F41">
          <w:pPr>
            <w:pStyle w:val="a7"/>
            <w:jc w:val="center"/>
          </w:pPr>
        </w:p>
      </w:tc>
      <w:tc>
        <w:tcPr>
          <w:tcW w:w="5458" w:type="dxa"/>
          <w:vMerge w:val="restart"/>
          <w:vAlign w:val="center"/>
        </w:tcPr>
        <w:p w:rsidR="00CC64B6" w:rsidRPr="00A62106" w:rsidRDefault="00CC64B6" w:rsidP="00834F41">
          <w:pPr>
            <w:jc w:val="center"/>
            <w:rPr>
              <w:rFonts w:ascii="Book Antiqua" w:hAnsi="Book Antiqua" w:cs="Book Antiqua"/>
              <w:b/>
              <w:bCs/>
              <w:caps/>
              <w:sz w:val="18"/>
              <w:szCs w:val="18"/>
            </w:rPr>
          </w:pPr>
          <w:r>
            <w:rPr>
              <w:b/>
              <w:bCs/>
              <w:sz w:val="22"/>
              <w:szCs w:val="22"/>
              <w:lang w:val="bg-BG"/>
            </w:rPr>
            <w:t>УЧЕБНА ПРОГРАМА</w:t>
          </w:r>
          <w:r w:rsidRPr="00A62106">
            <w:rPr>
              <w:rFonts w:ascii="Book Antiqua" w:hAnsi="Book Antiqua" w:cs="Book Antiqua"/>
              <w:b/>
              <w:bCs/>
              <w:sz w:val="22"/>
              <w:szCs w:val="22"/>
            </w:rPr>
            <w:t xml:space="preserve"> </w:t>
          </w:r>
        </w:p>
      </w:tc>
      <w:tc>
        <w:tcPr>
          <w:tcW w:w="2551" w:type="dxa"/>
          <w:vAlign w:val="center"/>
        </w:tcPr>
        <w:p w:rsidR="00CC64B6" w:rsidRPr="003D49E0" w:rsidRDefault="00CC64B6" w:rsidP="00834F41">
          <w:pPr>
            <w:pStyle w:val="a7"/>
          </w:pPr>
          <w:r>
            <w:rPr>
              <w:sz w:val="22"/>
              <w:szCs w:val="22"/>
            </w:rPr>
            <w:t xml:space="preserve">Дата: </w:t>
          </w:r>
          <w:r>
            <w:rPr>
              <w:sz w:val="22"/>
              <w:szCs w:val="22"/>
              <w:lang w:val="bg-BG"/>
            </w:rPr>
            <w:t>22.01.2013</w:t>
          </w:r>
          <w:r>
            <w:rPr>
              <w:sz w:val="22"/>
              <w:szCs w:val="22"/>
            </w:rPr>
            <w:t xml:space="preserve"> г.</w:t>
          </w:r>
        </w:p>
      </w:tc>
    </w:tr>
    <w:tr w:rsidR="00CC64B6">
      <w:trPr>
        <w:cantSplit/>
        <w:trHeight w:val="566"/>
      </w:trPr>
      <w:tc>
        <w:tcPr>
          <w:tcW w:w="1910" w:type="dxa"/>
          <w:vMerge/>
        </w:tcPr>
        <w:p w:rsidR="00CC64B6" w:rsidRDefault="00CC64B6" w:rsidP="00834F41">
          <w:pPr>
            <w:pStyle w:val="a7"/>
            <w:rPr>
              <w:sz w:val="19"/>
              <w:szCs w:val="19"/>
            </w:rPr>
          </w:pPr>
        </w:p>
      </w:tc>
      <w:tc>
        <w:tcPr>
          <w:tcW w:w="5458" w:type="dxa"/>
          <w:vMerge/>
        </w:tcPr>
        <w:p w:rsidR="00CC64B6" w:rsidRDefault="00CC64B6" w:rsidP="00834F41">
          <w:pPr>
            <w:pStyle w:val="a7"/>
            <w:rPr>
              <w:sz w:val="19"/>
              <w:szCs w:val="19"/>
            </w:rPr>
          </w:pPr>
        </w:p>
      </w:tc>
      <w:tc>
        <w:tcPr>
          <w:tcW w:w="2551" w:type="dxa"/>
          <w:vAlign w:val="center"/>
        </w:tcPr>
        <w:p w:rsidR="00CC64B6" w:rsidRDefault="00CC64B6" w:rsidP="00834F41">
          <w:r>
            <w:t xml:space="preserve">Page </w:t>
          </w:r>
          <w:r w:rsidR="00150B09">
            <w:fldChar w:fldCharType="begin"/>
          </w:r>
          <w:r w:rsidR="00150B09">
            <w:instrText xml:space="preserve"> PAGE </w:instrText>
          </w:r>
          <w:r w:rsidR="00150B09">
            <w:fldChar w:fldCharType="separate"/>
          </w:r>
          <w:r w:rsidR="00F0226A">
            <w:rPr>
              <w:noProof/>
            </w:rPr>
            <w:t>6</w:t>
          </w:r>
          <w:r w:rsidR="00150B09">
            <w:rPr>
              <w:noProof/>
            </w:rPr>
            <w:fldChar w:fldCharType="end"/>
          </w:r>
          <w:r>
            <w:t xml:space="preserve"> of </w:t>
          </w:r>
          <w:r w:rsidR="00150B09">
            <w:fldChar w:fldCharType="begin"/>
          </w:r>
          <w:r w:rsidR="00150B09">
            <w:instrText xml:space="preserve"> NUMPAGES  </w:instrText>
          </w:r>
          <w:r w:rsidR="00150B09">
            <w:fldChar w:fldCharType="separate"/>
          </w:r>
          <w:r w:rsidR="00F0226A">
            <w:rPr>
              <w:noProof/>
            </w:rPr>
            <w:t>7</w:t>
          </w:r>
          <w:r w:rsidR="00150B09">
            <w:rPr>
              <w:noProof/>
            </w:rPr>
            <w:fldChar w:fldCharType="end"/>
          </w:r>
        </w:p>
        <w:p w:rsidR="00CC64B6" w:rsidRDefault="00CC64B6" w:rsidP="00834F41">
          <w:pPr>
            <w:pStyle w:val="a7"/>
          </w:pPr>
        </w:p>
      </w:tc>
    </w:tr>
  </w:tbl>
  <w:p w:rsidR="00CC64B6" w:rsidRDefault="00CC64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163CCA"/>
    <w:lvl w:ilvl="0">
      <w:numFmt w:val="decimal"/>
      <w:lvlText w:val="*"/>
      <w:lvlJc w:val="left"/>
    </w:lvl>
  </w:abstractNum>
  <w:abstractNum w:abstractNumId="1" w15:restartNumberingAfterBreak="0">
    <w:nsid w:val="0B6F42AA"/>
    <w:multiLevelType w:val="hybridMultilevel"/>
    <w:tmpl w:val="5A18D780"/>
    <w:lvl w:ilvl="0" w:tplc="AB4AA6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D939D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833CDE"/>
    <w:multiLevelType w:val="hybridMultilevel"/>
    <w:tmpl w:val="A2BED0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65B59"/>
    <w:multiLevelType w:val="hybridMultilevel"/>
    <w:tmpl w:val="73588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776829"/>
    <w:multiLevelType w:val="hybridMultilevel"/>
    <w:tmpl w:val="88A46E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0059AE"/>
    <w:multiLevelType w:val="hybridMultilevel"/>
    <w:tmpl w:val="5B60C4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E9"/>
    <w:rsid w:val="0006190E"/>
    <w:rsid w:val="00114797"/>
    <w:rsid w:val="00150B09"/>
    <w:rsid w:val="001B1392"/>
    <w:rsid w:val="001C5CDA"/>
    <w:rsid w:val="001E31F9"/>
    <w:rsid w:val="001F45AA"/>
    <w:rsid w:val="00236A95"/>
    <w:rsid w:val="002A715F"/>
    <w:rsid w:val="002D68EB"/>
    <w:rsid w:val="00307A16"/>
    <w:rsid w:val="00332045"/>
    <w:rsid w:val="00376F34"/>
    <w:rsid w:val="003B2FE5"/>
    <w:rsid w:val="003C3522"/>
    <w:rsid w:val="003D49E0"/>
    <w:rsid w:val="00483721"/>
    <w:rsid w:val="004B16EE"/>
    <w:rsid w:val="004E5072"/>
    <w:rsid w:val="004E5574"/>
    <w:rsid w:val="005249D5"/>
    <w:rsid w:val="005648BE"/>
    <w:rsid w:val="00590D41"/>
    <w:rsid w:val="005A64A0"/>
    <w:rsid w:val="005F1D9A"/>
    <w:rsid w:val="00715862"/>
    <w:rsid w:val="007457CA"/>
    <w:rsid w:val="00834F41"/>
    <w:rsid w:val="00844ACF"/>
    <w:rsid w:val="008C575F"/>
    <w:rsid w:val="00933F81"/>
    <w:rsid w:val="00936DE9"/>
    <w:rsid w:val="009462CA"/>
    <w:rsid w:val="00955BA0"/>
    <w:rsid w:val="009859F8"/>
    <w:rsid w:val="009878F1"/>
    <w:rsid w:val="00991069"/>
    <w:rsid w:val="00A62106"/>
    <w:rsid w:val="00A942A4"/>
    <w:rsid w:val="00B31EB7"/>
    <w:rsid w:val="00BF0193"/>
    <w:rsid w:val="00C36966"/>
    <w:rsid w:val="00C634B0"/>
    <w:rsid w:val="00C74DCE"/>
    <w:rsid w:val="00CC64B6"/>
    <w:rsid w:val="00DB22BF"/>
    <w:rsid w:val="00DF5389"/>
    <w:rsid w:val="00DF7B3B"/>
    <w:rsid w:val="00EA1563"/>
    <w:rsid w:val="00EC7FC5"/>
    <w:rsid w:val="00F0226A"/>
    <w:rsid w:val="00F4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8B0074"/>
  <w15:docId w15:val="{F76F1C56-67C7-4D4A-999C-5E30EAE0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E9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936DE9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936DE9"/>
    <w:pPr>
      <w:keepNext/>
      <w:widowControl w:val="0"/>
      <w:suppressAutoHyphens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936DE9"/>
    <w:pPr>
      <w:keepNext/>
      <w:spacing w:line="360" w:lineRule="auto"/>
      <w:jc w:val="center"/>
      <w:outlineLvl w:val="2"/>
    </w:pPr>
    <w:rPr>
      <w:b/>
      <w:bCs/>
      <w:caps/>
      <w:sz w:val="32"/>
      <w:szCs w:val="32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936DE9"/>
    <w:pPr>
      <w:keepNext/>
      <w:outlineLvl w:val="3"/>
    </w:pPr>
    <w:rPr>
      <w:b/>
      <w:bCs/>
      <w:lang w:val="bg-BG"/>
    </w:rPr>
  </w:style>
  <w:style w:type="paragraph" w:styleId="7">
    <w:name w:val="heading 7"/>
    <w:basedOn w:val="a"/>
    <w:next w:val="a"/>
    <w:link w:val="70"/>
    <w:uiPriority w:val="99"/>
    <w:qFormat/>
    <w:rsid w:val="00936DE9"/>
    <w:pPr>
      <w:keepNext/>
      <w:jc w:val="both"/>
      <w:outlineLvl w:val="6"/>
    </w:pPr>
    <w:rPr>
      <w:b/>
      <w:bCs/>
      <w:sz w:val="28"/>
      <w:szCs w:val="28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936DE9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20">
    <w:name w:val="Заглавие 2 Знак"/>
    <w:basedOn w:val="a0"/>
    <w:link w:val="2"/>
    <w:uiPriority w:val="99"/>
    <w:locked/>
    <w:rsid w:val="00936DE9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лавие 3 Знак"/>
    <w:basedOn w:val="a0"/>
    <w:link w:val="3"/>
    <w:uiPriority w:val="99"/>
    <w:locked/>
    <w:rsid w:val="00936DE9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40">
    <w:name w:val="Заглавие 4 Знак"/>
    <w:basedOn w:val="a0"/>
    <w:link w:val="4"/>
    <w:uiPriority w:val="99"/>
    <w:locked/>
    <w:rsid w:val="00936DE9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лавие 7 Знак"/>
    <w:basedOn w:val="a0"/>
    <w:link w:val="7"/>
    <w:uiPriority w:val="99"/>
    <w:locked/>
    <w:rsid w:val="00936DE9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a3">
    <w:name w:val="Body Text"/>
    <w:basedOn w:val="a"/>
    <w:link w:val="a4"/>
    <w:uiPriority w:val="99"/>
    <w:rsid w:val="00936DE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  <w:sz w:val="36"/>
      <w:szCs w:val="36"/>
      <w:lang w:val="bg-BG"/>
    </w:rPr>
  </w:style>
  <w:style w:type="character" w:customStyle="1" w:styleId="a4">
    <w:name w:val="Основен текст Знак"/>
    <w:basedOn w:val="a0"/>
    <w:link w:val="a3"/>
    <w:uiPriority w:val="99"/>
    <w:locked/>
    <w:rsid w:val="00936DE9"/>
    <w:rPr>
      <w:rFonts w:ascii="Times New Roman" w:hAnsi="Times New Roman" w:cs="Times New Roman"/>
      <w:b/>
      <w:bCs/>
      <w:caps/>
      <w:sz w:val="20"/>
      <w:szCs w:val="20"/>
    </w:rPr>
  </w:style>
  <w:style w:type="paragraph" w:styleId="a5">
    <w:name w:val="Body Text Indent"/>
    <w:basedOn w:val="a"/>
    <w:link w:val="a6"/>
    <w:uiPriority w:val="99"/>
    <w:rsid w:val="00936D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lang w:val="bg-BG"/>
    </w:rPr>
  </w:style>
  <w:style w:type="character" w:customStyle="1" w:styleId="a6">
    <w:name w:val="Основен текст с отстъп Знак"/>
    <w:basedOn w:val="a0"/>
    <w:link w:val="a5"/>
    <w:uiPriority w:val="99"/>
    <w:locked/>
    <w:rsid w:val="00936DE9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936DE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8"/>
      <w:szCs w:val="28"/>
      <w:u w:val="single"/>
      <w:lang w:val="bg-BG"/>
    </w:rPr>
  </w:style>
  <w:style w:type="character" w:customStyle="1" w:styleId="32">
    <w:name w:val="Основен текст 3 Знак"/>
    <w:basedOn w:val="a0"/>
    <w:link w:val="31"/>
    <w:uiPriority w:val="99"/>
    <w:locked/>
    <w:rsid w:val="00936DE9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21">
    <w:name w:val="Body Text Indent 2"/>
    <w:basedOn w:val="a"/>
    <w:link w:val="22"/>
    <w:uiPriority w:val="99"/>
    <w:rsid w:val="00936DE9"/>
    <w:pPr>
      <w:ind w:firstLine="720"/>
      <w:jc w:val="both"/>
    </w:pPr>
    <w:rPr>
      <w:b/>
      <w:bCs/>
      <w:sz w:val="20"/>
      <w:szCs w:val="20"/>
      <w:lang w:val="bg-BG"/>
    </w:rPr>
  </w:style>
  <w:style w:type="character" w:customStyle="1" w:styleId="22">
    <w:name w:val="Основен текст с отстъп 2 Знак"/>
    <w:basedOn w:val="a0"/>
    <w:link w:val="21"/>
    <w:uiPriority w:val="99"/>
    <w:locked/>
    <w:rsid w:val="00936DE9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2"/>
    <w:basedOn w:val="a"/>
    <w:link w:val="24"/>
    <w:uiPriority w:val="99"/>
    <w:rsid w:val="00936DE9"/>
    <w:pPr>
      <w:jc w:val="both"/>
    </w:pPr>
    <w:rPr>
      <w:lang w:val="bg-BG"/>
    </w:rPr>
  </w:style>
  <w:style w:type="character" w:customStyle="1" w:styleId="24">
    <w:name w:val="Основен текст 2 Знак"/>
    <w:basedOn w:val="a0"/>
    <w:link w:val="23"/>
    <w:uiPriority w:val="99"/>
    <w:locked/>
    <w:rsid w:val="00936DE9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36DE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locked/>
    <w:rsid w:val="00936DE9"/>
    <w:rPr>
      <w:rFonts w:ascii="Times New Roman" w:hAnsi="Times New Roman" w:cs="Times New Roman"/>
      <w:sz w:val="24"/>
      <w:szCs w:val="24"/>
      <w:lang w:val="en-GB"/>
    </w:rPr>
  </w:style>
  <w:style w:type="paragraph" w:styleId="a9">
    <w:name w:val="footer"/>
    <w:basedOn w:val="a"/>
    <w:link w:val="aa"/>
    <w:uiPriority w:val="99"/>
    <w:rsid w:val="00936DE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locked/>
    <w:rsid w:val="00936DE9"/>
    <w:rPr>
      <w:rFonts w:ascii="Times New Roman" w:hAnsi="Times New Roman" w:cs="Times New Roman"/>
      <w:sz w:val="24"/>
      <w:szCs w:val="24"/>
      <w:lang w:val="en-GB"/>
    </w:rPr>
  </w:style>
  <w:style w:type="paragraph" w:styleId="ab">
    <w:name w:val="footnote text"/>
    <w:basedOn w:val="a"/>
    <w:link w:val="ac"/>
    <w:uiPriority w:val="99"/>
    <w:semiHidden/>
    <w:rsid w:val="00936DE9"/>
    <w:rPr>
      <w:sz w:val="20"/>
      <w:szCs w:val="20"/>
      <w:lang w:val="bg-BG"/>
    </w:rPr>
  </w:style>
  <w:style w:type="character" w:customStyle="1" w:styleId="ac">
    <w:name w:val="Текст под линия Знак"/>
    <w:basedOn w:val="a0"/>
    <w:link w:val="ab"/>
    <w:uiPriority w:val="99"/>
    <w:semiHidden/>
    <w:locked/>
    <w:rsid w:val="00936DE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 Pleven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Ивайло</cp:lastModifiedBy>
  <cp:revision>12</cp:revision>
  <cp:lastPrinted>2020-03-18T07:33:00Z</cp:lastPrinted>
  <dcterms:created xsi:type="dcterms:W3CDTF">2016-02-02T06:18:00Z</dcterms:created>
  <dcterms:modified xsi:type="dcterms:W3CDTF">2020-03-18T15:41:00Z</dcterms:modified>
</cp:coreProperties>
</file>