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D145C" w:rsidRDefault="00CD145C" w:rsidP="00CD145C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</w:rPr>
      </w:pPr>
      <w:r w:rsidRPr="001B513F">
        <w:rPr>
          <w:rFonts w:ascii="Bookman Old Style" w:hAnsi="Bookman Old Style"/>
          <w:color w:val="000000"/>
          <w:sz w:val="28"/>
          <w:szCs w:val="28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</w:rPr>
        <w:t xml:space="preserve">медицинска апаратура </w:t>
      </w:r>
    </w:p>
    <w:p w:rsidR="00CD145C" w:rsidRPr="001B513F" w:rsidRDefault="00CD145C" w:rsidP="00CD145C">
      <w:pPr>
        <w:spacing w:before="240" w:after="240"/>
        <w:ind w:firstLine="426"/>
        <w:jc w:val="center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aps/>
          <w:sz w:val="28"/>
          <w:szCs w:val="28"/>
        </w:rPr>
        <w:t>Лекция №1</w:t>
      </w:r>
    </w:p>
    <w:p w:rsidR="00CD145C" w:rsidRDefault="00CD145C" w:rsidP="00CD145C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color w:val="000000"/>
          <w:szCs w:val="24"/>
          <w:u w:val="single"/>
        </w:rPr>
        <w:t>Звук - естество, източници, основни характеристики, видове. Област на чуване. Инфразвук, звук и ултразвук.</w:t>
      </w:r>
    </w:p>
    <w:p w:rsidR="00CD145C" w:rsidRPr="007F5EC8" w:rsidRDefault="00CD145C" w:rsidP="00CD145C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7F5EC8">
        <w:rPr>
          <w:rFonts w:ascii="Bookman Old Style" w:hAnsi="Bookman Old Style"/>
          <w:i/>
          <w:color w:val="0070C0"/>
          <w:szCs w:val="24"/>
        </w:rPr>
        <w:t>Въпроси: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На колко е равна честота на трептенията</w:t>
      </w:r>
      <m:oMath>
        <m:r>
          <w:rPr>
            <w:rFonts w:ascii="Cambria Math" w:hAnsi="Cambria Math"/>
            <w:color w:val="0070C0"/>
            <w:szCs w:val="24"/>
          </w:rPr>
          <m:t xml:space="preserve"> ν</m:t>
        </m:r>
      </m:oMath>
      <w:r w:rsidRPr="007F5EC8">
        <w:rPr>
          <w:rFonts w:ascii="Bookman Old Style" w:hAnsi="Bookman Old Style"/>
          <w:color w:val="0070C0"/>
          <w:szCs w:val="24"/>
        </w:rPr>
        <w:t xml:space="preserve">, ако периода им е равен на </w:t>
      </w:r>
      <m:oMath>
        <m:r>
          <w:rPr>
            <w:rFonts w:ascii="Cambria Math" w:hAnsi="Cambria Math"/>
            <w:color w:val="0070C0"/>
            <w:szCs w:val="24"/>
          </w:rPr>
          <m:t>T</m:t>
        </m:r>
      </m:oMath>
      <w:r w:rsidRPr="007F5EC8">
        <w:rPr>
          <w:rFonts w:ascii="Bookman Old Style" w:hAnsi="Bookman Old Style"/>
          <w:color w:val="0070C0"/>
          <w:szCs w:val="24"/>
        </w:rPr>
        <w:t>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В какви мерни единици се измерва честотата?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Какво наричаме дължина на вълната?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 xml:space="preserve"> Какъв е честотния диапазон на механичните трептения, които се възприемат от човешкото ухо?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Какви са диапазоните на инфразвука, звука и ултразвука?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Какви източници на звук познавате?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От какво зависи скоростта на разпространение на звука?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С какво са свързани физичните характеристики на звука?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С какво са свързани психофизичните характеристики на звука?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left="851" w:firstLine="142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Какво наричаме звуково налягане?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left="851" w:firstLine="142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Какво наричаме интензитет на звука?</w:t>
      </w:r>
    </w:p>
    <w:p w:rsidR="00CD145C" w:rsidRPr="007F5EC8" w:rsidRDefault="00CD145C" w:rsidP="00CD145C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</w:rPr>
      </w:pPr>
    </w:p>
    <w:p w:rsidR="00CD145C" w:rsidRPr="001B513F" w:rsidRDefault="00CD145C" w:rsidP="00CD145C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Звукови методи за медицинска диагностика и терапия  - </w:t>
      </w:r>
      <w:bookmarkStart w:id="0" w:name="_Toc325207781"/>
      <w:bookmarkStart w:id="1" w:name="_Toc325208168"/>
      <w:r w:rsidRPr="001B513F">
        <w:rPr>
          <w:rFonts w:ascii="Bookman Old Style" w:hAnsi="Bookman Old Style"/>
          <w:szCs w:val="24"/>
          <w:u w:val="single"/>
        </w:rPr>
        <w:t>аускултация</w:t>
      </w:r>
      <w:bookmarkEnd w:id="0"/>
      <w:bookmarkEnd w:id="1"/>
      <w:r w:rsidRPr="001B513F">
        <w:rPr>
          <w:rFonts w:ascii="Bookman Old Style" w:hAnsi="Bookman Old Style"/>
          <w:szCs w:val="24"/>
          <w:u w:val="single"/>
        </w:rPr>
        <w:t>, фонокардиография, перкусия, аудиометрия, измерване на кръвното налягане, екстракорпорална литотрипсия.</w:t>
      </w:r>
    </w:p>
    <w:p w:rsidR="00CD145C" w:rsidRPr="007F5EC8" w:rsidRDefault="00CD145C" w:rsidP="00CD145C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7F5EC8">
        <w:rPr>
          <w:rFonts w:ascii="Bookman Old Style" w:hAnsi="Bookman Old Style"/>
          <w:i/>
          <w:color w:val="0070C0"/>
          <w:szCs w:val="24"/>
        </w:rPr>
        <w:t>Въпроси: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Какво представлява екстракорпоралната литотрипсия?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Как се наричат апаратите с които се прилага екстракорпоралната литотрипсия?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В литотриптерите има три метода за генериране на ударни вълни. Кои са те?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Прагът на чуване определя остротата на чуване. Как се нарича метода за измерването му?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>Кой е най-широко използвания уред за аускултация?</w:t>
      </w:r>
    </w:p>
    <w:p w:rsidR="00CD145C" w:rsidRPr="007F5EC8" w:rsidRDefault="00CD145C" w:rsidP="00CD145C">
      <w:pPr>
        <w:pStyle w:val="ListParagraph"/>
        <w:widowControl w:val="0"/>
        <w:numPr>
          <w:ilvl w:val="0"/>
          <w:numId w:val="16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7F5EC8">
        <w:rPr>
          <w:rFonts w:ascii="Bookman Old Style" w:hAnsi="Bookman Old Style"/>
          <w:color w:val="0070C0"/>
          <w:szCs w:val="24"/>
        </w:rPr>
        <w:t xml:space="preserve">Как се наричат тоновете, които се получават по метода на перкусия? </w:t>
      </w:r>
    </w:p>
    <w:p w:rsidR="00902D3E" w:rsidRPr="00F172B1" w:rsidRDefault="00902D3E" w:rsidP="00CD145C">
      <w:pPr>
        <w:jc w:val="center"/>
        <w:rPr>
          <w:i/>
          <w:color w:val="FF0000"/>
          <w:szCs w:val="24"/>
        </w:rPr>
      </w:pPr>
      <w:bookmarkStart w:id="2" w:name="_GoBack"/>
      <w:bookmarkEnd w:id="2"/>
    </w:p>
    <w:sectPr w:rsidR="00902D3E" w:rsidRPr="00F172B1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6" w:rsidRDefault="00D36626">
      <w:r>
        <w:separator/>
      </w:r>
    </w:p>
  </w:endnote>
  <w:endnote w:type="continuationSeparator" w:id="0">
    <w:p w:rsidR="00D36626" w:rsidRDefault="00D3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CD145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CD145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6" w:rsidRDefault="00D36626">
      <w:r>
        <w:separator/>
      </w:r>
    </w:p>
  </w:footnote>
  <w:footnote w:type="continuationSeparator" w:id="0">
    <w:p w:rsidR="00D36626" w:rsidRDefault="00D3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36626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18052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D145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D145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36626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1805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0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D145C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36626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6E4311AE-8B09-44BD-A7E8-0252812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9</cp:revision>
  <cp:lastPrinted>2015-09-25T07:14:00Z</cp:lastPrinted>
  <dcterms:created xsi:type="dcterms:W3CDTF">2020-03-17T07:47:00Z</dcterms:created>
  <dcterms:modified xsi:type="dcterms:W3CDTF">2020-04-25T08:08:00Z</dcterms:modified>
</cp:coreProperties>
</file>