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1C677E" w:rsidRDefault="001C677E" w:rsidP="001C677E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</w:rPr>
      </w:pPr>
      <w:r w:rsidRPr="001B513F">
        <w:rPr>
          <w:rFonts w:ascii="Bookman Old Style" w:hAnsi="Bookman Old Style"/>
          <w:color w:val="000000"/>
          <w:sz w:val="28"/>
          <w:szCs w:val="28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</w:rPr>
        <w:t xml:space="preserve">медицинска апаратура </w:t>
      </w:r>
    </w:p>
    <w:p w:rsidR="001C677E" w:rsidRPr="00044C56" w:rsidRDefault="001C677E" w:rsidP="001C677E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</w:rPr>
        <w:t>Лекция №</w:t>
      </w:r>
      <w:r>
        <w:rPr>
          <w:rFonts w:ascii="Bookman Old Style" w:hAnsi="Bookman Old Style"/>
          <w:b/>
          <w:bCs/>
          <w:caps/>
          <w:sz w:val="28"/>
          <w:szCs w:val="28"/>
        </w:rPr>
        <w:t>4</w:t>
      </w:r>
    </w:p>
    <w:p w:rsidR="001C677E" w:rsidRPr="001B513F" w:rsidRDefault="001C677E" w:rsidP="001C677E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Синусов променлив ток. Основни характеристики - напрежение и сила на тока (моментни, амплитудни и ефективни стойности), мощност и енергия. </w:t>
      </w:r>
    </w:p>
    <w:p w:rsidR="001C677E" w:rsidRPr="00842730" w:rsidRDefault="001C677E" w:rsidP="001C677E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842730">
        <w:rPr>
          <w:rFonts w:ascii="Bookman Old Style" w:hAnsi="Bookman Old Style"/>
          <w:i/>
          <w:color w:val="0070C0"/>
          <w:szCs w:val="24"/>
        </w:rPr>
        <w:t>Въпроси: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>Кои са двата вида променлив ток?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>Кои са основните характеристики на синусовия ток?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 xml:space="preserve">Какво ни дава законът на Джаул- </w:t>
      </w:r>
      <w:proofErr w:type="spellStart"/>
      <w:r w:rsidRPr="00842730">
        <w:rPr>
          <w:rFonts w:ascii="Bookman Old Style" w:hAnsi="Bookman Old Style"/>
          <w:color w:val="0070C0"/>
          <w:szCs w:val="24"/>
        </w:rPr>
        <w:t>Ленц</w:t>
      </w:r>
      <w:proofErr w:type="spellEnd"/>
      <w:r w:rsidRPr="00842730">
        <w:rPr>
          <w:rFonts w:ascii="Bookman Old Style" w:hAnsi="Bookman Old Style"/>
          <w:color w:val="0070C0"/>
          <w:szCs w:val="24"/>
        </w:rPr>
        <w:t>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>Колко вида модулация познавате?</w:t>
      </w:r>
    </w:p>
    <w:p w:rsidR="001C677E" w:rsidRPr="00842730" w:rsidRDefault="001C677E" w:rsidP="001C677E">
      <w:pPr>
        <w:pStyle w:val="ListParagraph"/>
        <w:rPr>
          <w:rFonts w:ascii="Bookman Old Style" w:hAnsi="Bookman Old Style"/>
          <w:color w:val="0070C0"/>
          <w:szCs w:val="24"/>
          <w:u w:val="single"/>
        </w:rPr>
      </w:pPr>
    </w:p>
    <w:p w:rsidR="001C677E" w:rsidRPr="001B513F" w:rsidRDefault="001C677E" w:rsidP="001C677E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Биологични ефекти на синусовия променлив ток, зависимост от плътността на тока и честотата. </w:t>
      </w:r>
    </w:p>
    <w:p w:rsidR="001C677E" w:rsidRPr="001B513F" w:rsidRDefault="001C677E" w:rsidP="001C677E">
      <w:pPr>
        <w:pStyle w:val="ListParagraph"/>
        <w:spacing w:before="240" w:after="240"/>
        <w:ind w:left="786"/>
        <w:rPr>
          <w:rFonts w:ascii="Bookman Old Style" w:hAnsi="Bookman Old Style"/>
          <w:i/>
          <w:color w:val="000000"/>
          <w:szCs w:val="24"/>
        </w:rPr>
      </w:pPr>
      <w:r w:rsidRPr="001B513F">
        <w:rPr>
          <w:rFonts w:ascii="Bookman Old Style" w:hAnsi="Bookman Old Style"/>
          <w:i/>
          <w:color w:val="000000"/>
          <w:szCs w:val="24"/>
        </w:rPr>
        <w:t>Въпроси: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>От какво зависят биологичните ефекти на променливия ток?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>Кои два биологични ефекта предизвиква променливия ток?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 xml:space="preserve">Какви са ефектите при ниски честоти (0 ÷20 </w:t>
      </w:r>
      <w:proofErr w:type="spellStart"/>
      <w:r w:rsidRPr="00842730">
        <w:rPr>
          <w:rFonts w:ascii="Bookman Old Style" w:hAnsi="Bookman Old Style"/>
          <w:color w:val="0070C0"/>
          <w:szCs w:val="24"/>
        </w:rPr>
        <w:t>kHz</w:t>
      </w:r>
      <w:proofErr w:type="spellEnd"/>
      <w:r w:rsidRPr="00842730">
        <w:rPr>
          <w:rFonts w:ascii="Bookman Old Style" w:hAnsi="Bookman Old Style"/>
          <w:color w:val="0070C0"/>
          <w:szCs w:val="24"/>
        </w:rPr>
        <w:t xml:space="preserve">) и при високи честоти на променливия ток (300 ÷3 </w:t>
      </w:r>
      <w:proofErr w:type="spellStart"/>
      <w:r w:rsidRPr="00842730">
        <w:rPr>
          <w:rFonts w:ascii="Bookman Old Style" w:hAnsi="Bookman Old Style"/>
          <w:color w:val="0070C0"/>
          <w:szCs w:val="24"/>
        </w:rPr>
        <w:t>GHz</w:t>
      </w:r>
      <w:proofErr w:type="spellEnd"/>
      <w:r w:rsidRPr="00842730">
        <w:rPr>
          <w:rFonts w:ascii="Bookman Old Style" w:hAnsi="Bookman Old Style"/>
          <w:color w:val="0070C0"/>
          <w:szCs w:val="24"/>
        </w:rPr>
        <w:t>)?</w:t>
      </w:r>
    </w:p>
    <w:p w:rsidR="001C677E" w:rsidRPr="00842730" w:rsidRDefault="001C677E" w:rsidP="001C677E">
      <w:pPr>
        <w:pStyle w:val="ListParagraph"/>
        <w:rPr>
          <w:rFonts w:ascii="Bookman Old Style" w:hAnsi="Bookman Old Style"/>
          <w:color w:val="0070C0"/>
          <w:szCs w:val="24"/>
          <w:u w:val="single"/>
        </w:rPr>
      </w:pPr>
    </w:p>
    <w:p w:rsidR="001C677E" w:rsidRPr="001B513F" w:rsidRDefault="001C677E" w:rsidP="001C677E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Терапевтични приложения на синусовия променлив ток - нискочестотно модулирани синусови токове, </w:t>
      </w:r>
      <w:bookmarkStart w:id="1" w:name="_Toc325170713"/>
      <w:bookmarkStart w:id="2" w:name="_Toc325170876"/>
      <w:bookmarkStart w:id="3" w:name="_Toc325173397"/>
      <w:bookmarkStart w:id="4" w:name="_Toc325178646"/>
      <w:bookmarkStart w:id="5" w:name="_Toc325194725"/>
      <w:bookmarkStart w:id="6" w:name="_Toc325207824"/>
      <w:bookmarkStart w:id="7" w:name="_Toc325208211"/>
      <w:bookmarkStart w:id="8" w:name="_Toc466817587"/>
      <w:bookmarkStart w:id="9" w:name="_Toc466818512"/>
      <w:bookmarkStart w:id="10" w:name="_Toc531959123"/>
      <w:bookmarkStart w:id="11" w:name="_Toc531960139"/>
      <w:bookmarkStart w:id="12" w:name="_Toc533381550"/>
      <w:bookmarkStart w:id="13" w:name="_Toc533381871"/>
      <w:bookmarkStart w:id="14" w:name="_Toc533382437"/>
      <w:bookmarkStart w:id="15" w:name="_Toc533382758"/>
      <w:bookmarkStart w:id="16" w:name="_Toc533383079"/>
      <w:bookmarkStart w:id="17" w:name="_Toc25551677"/>
      <w:bookmarkStart w:id="18" w:name="_Toc184949635"/>
      <w:bookmarkStart w:id="19" w:name="_Toc282612622"/>
      <w:bookmarkStart w:id="20" w:name="_Toc397435404"/>
      <w:bookmarkStart w:id="21" w:name="_Toc398560464"/>
      <w:proofErr w:type="spellStart"/>
      <w:r w:rsidRPr="001B513F">
        <w:rPr>
          <w:rFonts w:ascii="Bookman Old Style" w:hAnsi="Bookman Old Style"/>
          <w:szCs w:val="24"/>
          <w:u w:val="single"/>
        </w:rPr>
        <w:t>интерферентни</w:t>
      </w:r>
      <w:proofErr w:type="spellEnd"/>
      <w:r w:rsidRPr="001B513F">
        <w:rPr>
          <w:rFonts w:ascii="Bookman Old Style" w:hAnsi="Bookman Old Style"/>
          <w:szCs w:val="24"/>
          <w:u w:val="single"/>
        </w:rPr>
        <w:t xml:space="preserve"> токове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1B513F">
        <w:rPr>
          <w:rFonts w:ascii="Bookman Old Style" w:hAnsi="Bookman Old Style"/>
          <w:szCs w:val="24"/>
          <w:u w:val="single"/>
        </w:rPr>
        <w:t xml:space="preserve">, </w:t>
      </w:r>
      <w:bookmarkStart w:id="22" w:name="_Toc325170714"/>
      <w:bookmarkStart w:id="23" w:name="_Toc325170877"/>
      <w:bookmarkStart w:id="24" w:name="_Toc325173398"/>
      <w:bookmarkStart w:id="25" w:name="_Toc325178647"/>
      <w:bookmarkStart w:id="26" w:name="_Toc325194726"/>
      <w:bookmarkStart w:id="27" w:name="_Toc325207825"/>
      <w:bookmarkStart w:id="28" w:name="_Toc325208212"/>
      <w:bookmarkStart w:id="29" w:name="_Toc466817588"/>
      <w:bookmarkStart w:id="30" w:name="_Toc466818513"/>
      <w:bookmarkStart w:id="31" w:name="_Toc531959124"/>
      <w:bookmarkStart w:id="32" w:name="_Toc531960140"/>
      <w:bookmarkStart w:id="33" w:name="_Toc533381551"/>
      <w:bookmarkStart w:id="34" w:name="_Toc533381872"/>
      <w:bookmarkStart w:id="35" w:name="_Toc533382438"/>
      <w:bookmarkStart w:id="36" w:name="_Toc533382759"/>
      <w:bookmarkStart w:id="37" w:name="_Toc533383080"/>
      <w:bookmarkStart w:id="38" w:name="_Toc25551678"/>
      <w:bookmarkStart w:id="39" w:name="_Toc184949636"/>
      <w:bookmarkStart w:id="40" w:name="_Toc282612623"/>
      <w:bookmarkStart w:id="41" w:name="_Toc397435405"/>
      <w:bookmarkStart w:id="42" w:name="_Toc398560465"/>
      <w:r w:rsidRPr="001B513F">
        <w:rPr>
          <w:rFonts w:ascii="Bookman Old Style" w:hAnsi="Bookman Old Style"/>
          <w:szCs w:val="24"/>
          <w:u w:val="single"/>
        </w:rPr>
        <w:t>високочестотна диатермия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1B513F">
        <w:rPr>
          <w:rFonts w:ascii="Bookman Old Style" w:hAnsi="Bookman Old Style"/>
          <w:szCs w:val="24"/>
          <w:u w:val="single"/>
        </w:rPr>
        <w:t xml:space="preserve">, </w:t>
      </w:r>
      <w:bookmarkStart w:id="43" w:name="_Toc325170715"/>
      <w:bookmarkStart w:id="44" w:name="_Toc325170878"/>
      <w:bookmarkStart w:id="45" w:name="_Toc325173399"/>
      <w:bookmarkStart w:id="46" w:name="_Toc325178648"/>
      <w:bookmarkStart w:id="47" w:name="_Toc325194727"/>
      <w:bookmarkStart w:id="48" w:name="_Toc325207826"/>
      <w:bookmarkStart w:id="49" w:name="_Toc325208213"/>
      <w:bookmarkStart w:id="50" w:name="_Toc466817589"/>
      <w:bookmarkStart w:id="51" w:name="_Toc466818514"/>
      <w:bookmarkStart w:id="52" w:name="_Toc531959125"/>
      <w:bookmarkStart w:id="53" w:name="_Toc531960141"/>
      <w:bookmarkStart w:id="54" w:name="_Toc533381552"/>
      <w:bookmarkStart w:id="55" w:name="_Toc533381873"/>
      <w:bookmarkStart w:id="56" w:name="_Toc533382439"/>
      <w:bookmarkStart w:id="57" w:name="_Toc533382760"/>
      <w:bookmarkStart w:id="58" w:name="_Toc533383081"/>
      <w:bookmarkStart w:id="59" w:name="_Toc25551679"/>
      <w:bookmarkStart w:id="60" w:name="_Toc184949637"/>
      <w:bookmarkStart w:id="61" w:name="_Toc282612624"/>
      <w:bookmarkStart w:id="62" w:name="_Toc397435406"/>
      <w:bookmarkStart w:id="63" w:name="_Toc398560466"/>
      <w:proofErr w:type="spellStart"/>
      <w:r w:rsidRPr="001B513F">
        <w:rPr>
          <w:rFonts w:ascii="Bookman Old Style" w:hAnsi="Bookman Old Style"/>
          <w:szCs w:val="24"/>
          <w:u w:val="single"/>
        </w:rPr>
        <w:t>ултрависокочестотна</w:t>
      </w:r>
      <w:proofErr w:type="spellEnd"/>
      <w:r w:rsidRPr="001B513F">
        <w:rPr>
          <w:rFonts w:ascii="Bookman Old Style" w:hAnsi="Bookman Old Style"/>
          <w:szCs w:val="24"/>
          <w:u w:val="single"/>
        </w:rPr>
        <w:t xml:space="preserve"> електрохирургия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1B513F">
        <w:rPr>
          <w:rFonts w:ascii="Bookman Old Style" w:hAnsi="Bookman Old Style"/>
          <w:szCs w:val="24"/>
          <w:u w:val="single"/>
        </w:rPr>
        <w:t>.</w:t>
      </w:r>
    </w:p>
    <w:p w:rsidR="001C677E" w:rsidRPr="00842730" w:rsidRDefault="001C677E" w:rsidP="001C677E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842730">
        <w:rPr>
          <w:rFonts w:ascii="Bookman Old Style" w:hAnsi="Bookman Old Style"/>
          <w:i/>
          <w:color w:val="0070C0"/>
          <w:szCs w:val="24"/>
        </w:rPr>
        <w:t>Въпроси: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 xml:space="preserve">За какво се използва синусов ток до около 300 </w:t>
      </w:r>
      <w:proofErr w:type="spellStart"/>
      <w:r w:rsidRPr="00842730">
        <w:rPr>
          <w:rFonts w:ascii="Bookman Old Style" w:hAnsi="Bookman Old Style"/>
          <w:color w:val="0070C0"/>
          <w:szCs w:val="24"/>
        </w:rPr>
        <w:t>kHz</w:t>
      </w:r>
      <w:proofErr w:type="spellEnd"/>
      <w:r w:rsidRPr="00842730">
        <w:rPr>
          <w:rFonts w:ascii="Bookman Old Style" w:hAnsi="Bookman Old Style"/>
          <w:color w:val="0070C0"/>
          <w:szCs w:val="24"/>
        </w:rPr>
        <w:t xml:space="preserve"> и какво предизвиква в тъканите той?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>За какво се прилагат синусовите модулирани токове и как въздействат те върху нервно мускулния апарат?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 xml:space="preserve">Кога се прилагат </w:t>
      </w:r>
      <w:proofErr w:type="spellStart"/>
      <w:r w:rsidRPr="00842730">
        <w:rPr>
          <w:rFonts w:ascii="Bookman Old Style" w:hAnsi="Bookman Old Style"/>
          <w:color w:val="0070C0"/>
          <w:szCs w:val="24"/>
        </w:rPr>
        <w:t>интерферентните</w:t>
      </w:r>
      <w:proofErr w:type="spellEnd"/>
      <w:r w:rsidRPr="00842730">
        <w:rPr>
          <w:rFonts w:ascii="Bookman Old Style" w:hAnsi="Bookman Old Style"/>
          <w:color w:val="0070C0"/>
          <w:szCs w:val="24"/>
        </w:rPr>
        <w:t xml:space="preserve"> токове?</w:t>
      </w:r>
    </w:p>
    <w:p w:rsidR="001C677E" w:rsidRPr="00842730" w:rsidRDefault="001C677E" w:rsidP="001C677E">
      <w:pPr>
        <w:pStyle w:val="ListParagraph"/>
        <w:widowControl w:val="0"/>
        <w:numPr>
          <w:ilvl w:val="0"/>
          <w:numId w:val="22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842730">
        <w:rPr>
          <w:rFonts w:ascii="Bookman Old Style" w:hAnsi="Bookman Old Style"/>
          <w:color w:val="0070C0"/>
          <w:szCs w:val="24"/>
        </w:rPr>
        <w:t>Кои са двата основни режима на работа в електрохирургията?</w:t>
      </w:r>
    </w:p>
    <w:p w:rsidR="00902D3E" w:rsidRPr="00F172B1" w:rsidRDefault="00902D3E" w:rsidP="001C677E">
      <w:pPr>
        <w:spacing w:before="240" w:after="240"/>
        <w:ind w:firstLine="426"/>
        <w:rPr>
          <w:i/>
          <w:color w:val="FF0000"/>
          <w:szCs w:val="24"/>
        </w:rPr>
      </w:pPr>
    </w:p>
    <w:sectPr w:rsidR="00902D3E" w:rsidRPr="00F172B1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06" w:rsidRDefault="007B1D06">
      <w:r>
        <w:separator/>
      </w:r>
    </w:p>
  </w:endnote>
  <w:endnote w:type="continuationSeparator" w:id="0">
    <w:p w:rsidR="007B1D06" w:rsidRDefault="007B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C41E3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C41E3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C41E3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06" w:rsidRDefault="007B1D06">
      <w:r>
        <w:separator/>
      </w:r>
    </w:p>
  </w:footnote>
  <w:footnote w:type="continuationSeparator" w:id="0">
    <w:p w:rsidR="007B1D06" w:rsidRDefault="007B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B1D06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1867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247EED">
          <w:pPr>
            <w:pStyle w:val="Header"/>
            <w:jc w:val="center"/>
            <w:rPr>
              <w:b/>
            </w:rPr>
          </w:pPr>
          <w:r>
            <w:rPr>
              <w:b/>
            </w:rPr>
            <w:t>ВЪПРОСИ ЗА ИЗПИТ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41E3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41E3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B1D06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18680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41E3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913C2"/>
    <w:multiLevelType w:val="hybridMultilevel"/>
    <w:tmpl w:val="B9FA544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20"/>
  </w:num>
  <w:num w:numId="11">
    <w:abstractNumId w:val="6"/>
  </w:num>
  <w:num w:numId="12">
    <w:abstractNumId w:val="13"/>
  </w:num>
  <w:num w:numId="13">
    <w:abstractNumId w:val="17"/>
  </w:num>
  <w:num w:numId="14">
    <w:abstractNumId w:val="19"/>
  </w:num>
  <w:num w:numId="15">
    <w:abstractNumId w:val="14"/>
  </w:num>
  <w:num w:numId="16">
    <w:abstractNumId w:val="1"/>
  </w:num>
  <w:num w:numId="17">
    <w:abstractNumId w:val="5"/>
  </w:num>
  <w:num w:numId="18">
    <w:abstractNumId w:val="16"/>
  </w:num>
  <w:num w:numId="19">
    <w:abstractNumId w:val="4"/>
  </w:num>
  <w:num w:numId="20">
    <w:abstractNumId w:val="15"/>
  </w:num>
  <w:num w:numId="21">
    <w:abstractNumId w:val="8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C677E"/>
    <w:rsid w:val="001D6547"/>
    <w:rsid w:val="001E041C"/>
    <w:rsid w:val="001F44C1"/>
    <w:rsid w:val="002123B8"/>
    <w:rsid w:val="00215BE2"/>
    <w:rsid w:val="0022391A"/>
    <w:rsid w:val="0023637E"/>
    <w:rsid w:val="00247339"/>
    <w:rsid w:val="00247EED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3A4D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329D0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2696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1D06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C5230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C63A7"/>
    <w:rsid w:val="00BE348C"/>
    <w:rsid w:val="00C01FAD"/>
    <w:rsid w:val="00C06EEF"/>
    <w:rsid w:val="00C126AD"/>
    <w:rsid w:val="00C12EC5"/>
    <w:rsid w:val="00C16B00"/>
    <w:rsid w:val="00C23496"/>
    <w:rsid w:val="00C23E4A"/>
    <w:rsid w:val="00C24A67"/>
    <w:rsid w:val="00C2572E"/>
    <w:rsid w:val="00C27798"/>
    <w:rsid w:val="00C33DDD"/>
    <w:rsid w:val="00C35BF8"/>
    <w:rsid w:val="00C4064F"/>
    <w:rsid w:val="00C41E38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D145C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6E4311AE-8B09-44BD-A7E8-0252812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6</cp:revision>
  <cp:lastPrinted>2020-04-25T08:18:00Z</cp:lastPrinted>
  <dcterms:created xsi:type="dcterms:W3CDTF">2020-04-25T08:10:00Z</dcterms:created>
  <dcterms:modified xsi:type="dcterms:W3CDTF">2020-04-25T08:18:00Z</dcterms:modified>
</cp:coreProperties>
</file>