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02C8" w14:textId="77777777" w:rsidR="00087FE0" w:rsidRPr="00521801" w:rsidRDefault="00087FE0" w:rsidP="00087FE0">
      <w:pPr>
        <w:spacing w:line="360" w:lineRule="auto"/>
        <w:jc w:val="center"/>
        <w:rPr>
          <w:b/>
          <w:sz w:val="40"/>
          <w:szCs w:val="40"/>
        </w:rPr>
      </w:pPr>
      <w:r w:rsidRPr="00521801">
        <w:rPr>
          <w:b/>
          <w:caps/>
          <w:sz w:val="40"/>
          <w:szCs w:val="40"/>
        </w:rPr>
        <w:t>Медицински университет</w:t>
      </w:r>
      <w:r w:rsidRPr="00521801">
        <w:rPr>
          <w:b/>
          <w:sz w:val="40"/>
          <w:szCs w:val="40"/>
        </w:rPr>
        <w:t xml:space="preserve">  -  ПЛЕВЕН</w:t>
      </w:r>
    </w:p>
    <w:p w14:paraId="70C6A392" w14:textId="77777777" w:rsidR="00087FE0" w:rsidRPr="00551BD6" w:rsidRDefault="00551BD6" w:rsidP="00087FE0">
      <w:pPr>
        <w:spacing w:line="360" w:lineRule="auto"/>
        <w:jc w:val="center"/>
        <w:rPr>
          <w:b/>
          <w:caps/>
          <w:sz w:val="40"/>
          <w:szCs w:val="40"/>
        </w:rPr>
      </w:pPr>
      <w:r w:rsidRPr="00551BD6">
        <w:rPr>
          <w:b/>
          <w:caps/>
          <w:sz w:val="40"/>
          <w:szCs w:val="40"/>
        </w:rPr>
        <w:t>Факултет „Здравни грижи”</w:t>
      </w:r>
    </w:p>
    <w:p w14:paraId="0F7E0DFB" w14:textId="77777777" w:rsidR="00087FE0" w:rsidRPr="00521801" w:rsidRDefault="00087FE0" w:rsidP="00087FE0">
      <w:pPr>
        <w:jc w:val="both"/>
      </w:pPr>
    </w:p>
    <w:p w14:paraId="71EB060F" w14:textId="77777777" w:rsidR="00087FE0" w:rsidRPr="00521801" w:rsidRDefault="00087FE0" w:rsidP="00087FE0">
      <w:pPr>
        <w:jc w:val="both"/>
      </w:pPr>
    </w:p>
    <w:p w14:paraId="60547046" w14:textId="77777777" w:rsidR="00087FE0" w:rsidRPr="00521801" w:rsidRDefault="00087FE0" w:rsidP="00087FE0">
      <w:pPr>
        <w:jc w:val="both"/>
      </w:pPr>
    </w:p>
    <w:p w14:paraId="22640CF7" w14:textId="77777777" w:rsidR="007B13D7" w:rsidRDefault="007B13D7" w:rsidP="007B13D7">
      <w:pPr>
        <w:jc w:val="both"/>
        <w:rPr>
          <w:sz w:val="28"/>
        </w:rPr>
      </w:pPr>
      <w:r>
        <w:rPr>
          <w:sz w:val="28"/>
        </w:rPr>
        <w:t>ОДОБРЯВАМ:</w:t>
      </w:r>
      <w:r>
        <w:rPr>
          <w:sz w:val="28"/>
        </w:rPr>
        <w:tab/>
      </w:r>
      <w:r>
        <w:rPr>
          <w:sz w:val="28"/>
        </w:rPr>
        <w:tab/>
      </w:r>
      <w:r>
        <w:rPr>
          <w:sz w:val="28"/>
        </w:rPr>
        <w:tab/>
      </w:r>
      <w:r>
        <w:rPr>
          <w:sz w:val="28"/>
        </w:rPr>
        <w:tab/>
      </w:r>
      <w:r>
        <w:rPr>
          <w:sz w:val="28"/>
        </w:rPr>
        <w:tab/>
      </w:r>
      <w:r>
        <w:rPr>
          <w:sz w:val="28"/>
        </w:rPr>
        <w:tab/>
        <w:t xml:space="preserve">   ВЛИЗА В СИЛА</w:t>
      </w:r>
    </w:p>
    <w:p w14:paraId="735229E8" w14:textId="4620653A" w:rsidR="007B13D7" w:rsidRDefault="007B13D7" w:rsidP="007B13D7">
      <w:pPr>
        <w:jc w:val="both"/>
        <w:rPr>
          <w:sz w:val="28"/>
        </w:rPr>
      </w:pPr>
      <w:r>
        <w:rPr>
          <w:sz w:val="28"/>
        </w:rPr>
        <w:t>Декан на факултет:</w:t>
      </w:r>
      <w:r w:rsidRPr="00A84907">
        <w:rPr>
          <w:sz w:val="28"/>
        </w:rPr>
        <w:t xml:space="preserve"> </w:t>
      </w:r>
      <w:r>
        <w:rPr>
          <w:sz w:val="28"/>
        </w:rPr>
        <w:tab/>
      </w:r>
      <w:r>
        <w:rPr>
          <w:sz w:val="28"/>
        </w:rPr>
        <w:tab/>
      </w:r>
      <w:r>
        <w:rPr>
          <w:sz w:val="28"/>
        </w:rPr>
        <w:tab/>
      </w:r>
      <w:r>
        <w:rPr>
          <w:sz w:val="28"/>
        </w:rPr>
        <w:tab/>
        <w:t xml:space="preserve"> ОТ УЧЕБНАТА 20</w:t>
      </w:r>
      <w:r w:rsidR="000E1B1A">
        <w:rPr>
          <w:sz w:val="28"/>
          <w:lang w:val="ru-RU"/>
        </w:rPr>
        <w:t>1</w:t>
      </w:r>
      <w:r w:rsidR="00697538">
        <w:rPr>
          <w:sz w:val="28"/>
          <w:lang w:val="ru-RU"/>
        </w:rPr>
        <w:t>9</w:t>
      </w:r>
      <w:r>
        <w:rPr>
          <w:sz w:val="28"/>
        </w:rPr>
        <w:t>/</w:t>
      </w:r>
      <w:r w:rsidR="00697538">
        <w:rPr>
          <w:sz w:val="28"/>
        </w:rPr>
        <w:t>2</w:t>
      </w:r>
      <w:r w:rsidR="00856C75">
        <w:rPr>
          <w:sz w:val="28"/>
        </w:rPr>
        <w:t>020</w:t>
      </w:r>
      <w:r>
        <w:rPr>
          <w:sz w:val="28"/>
        </w:rPr>
        <w:t xml:space="preserve"> г.</w:t>
      </w:r>
    </w:p>
    <w:p w14:paraId="321EA2BE" w14:textId="77777777" w:rsidR="007B13D7" w:rsidRDefault="007B13D7" w:rsidP="007B13D7">
      <w:pPr>
        <w:jc w:val="both"/>
        <w:rPr>
          <w:sz w:val="28"/>
        </w:rPr>
      </w:pPr>
      <w:r>
        <w:rPr>
          <w:sz w:val="28"/>
        </w:rPr>
        <w:tab/>
        <w:t xml:space="preserve"> (доц. д-р </w:t>
      </w:r>
      <w:proofErr w:type="spellStart"/>
      <w:r>
        <w:rPr>
          <w:sz w:val="28"/>
        </w:rPr>
        <w:t>Ал.Вълков</w:t>
      </w:r>
      <w:proofErr w:type="spellEnd"/>
      <w:r>
        <w:rPr>
          <w:sz w:val="28"/>
        </w:rPr>
        <w:t xml:space="preserve">, </w:t>
      </w:r>
      <w:proofErr w:type="spellStart"/>
      <w:r>
        <w:rPr>
          <w:sz w:val="28"/>
        </w:rPr>
        <w:t>дм</w:t>
      </w:r>
      <w:proofErr w:type="spellEnd"/>
      <w:r>
        <w:rPr>
          <w:sz w:val="28"/>
        </w:rPr>
        <w:t>)</w:t>
      </w:r>
      <w:r>
        <w:rPr>
          <w:sz w:val="28"/>
        </w:rPr>
        <w:tab/>
      </w:r>
      <w:r>
        <w:rPr>
          <w:sz w:val="28"/>
        </w:rPr>
        <w:tab/>
      </w:r>
    </w:p>
    <w:p w14:paraId="5C56176E" w14:textId="77777777" w:rsidR="007B13D7" w:rsidRDefault="007B13D7" w:rsidP="007B13D7">
      <w:pPr>
        <w:jc w:val="both"/>
      </w:pPr>
    </w:p>
    <w:p w14:paraId="6DCDD0F1" w14:textId="77777777" w:rsidR="007B13D7" w:rsidRDefault="007B13D7" w:rsidP="007B13D7">
      <w:pPr>
        <w:jc w:val="both"/>
      </w:pPr>
    </w:p>
    <w:p w14:paraId="0BD5A2AB" w14:textId="77777777" w:rsidR="00087FE0" w:rsidRPr="00521801" w:rsidRDefault="00087FE0" w:rsidP="00087FE0">
      <w:pPr>
        <w:jc w:val="both"/>
        <w:rPr>
          <w:sz w:val="28"/>
        </w:rPr>
      </w:pPr>
    </w:p>
    <w:p w14:paraId="1DCE2A01" w14:textId="77777777" w:rsidR="00087FE0" w:rsidRPr="00521801" w:rsidRDefault="00087FE0" w:rsidP="00087FE0">
      <w:pPr>
        <w:spacing w:line="360" w:lineRule="auto"/>
        <w:jc w:val="center"/>
        <w:rPr>
          <w:b/>
        </w:rPr>
      </w:pPr>
    </w:p>
    <w:p w14:paraId="092E1E77" w14:textId="77777777" w:rsidR="00087FE0" w:rsidRPr="00521801" w:rsidRDefault="00087FE0" w:rsidP="00087FE0">
      <w:pPr>
        <w:spacing w:line="360" w:lineRule="auto"/>
        <w:jc w:val="center"/>
        <w:rPr>
          <w:b/>
        </w:rPr>
      </w:pPr>
    </w:p>
    <w:p w14:paraId="49537440" w14:textId="77777777" w:rsidR="00087FE0" w:rsidRPr="00521801" w:rsidRDefault="00087FE0" w:rsidP="00087FE0">
      <w:pPr>
        <w:spacing w:line="360" w:lineRule="auto"/>
        <w:jc w:val="center"/>
        <w:rPr>
          <w:b/>
        </w:rPr>
      </w:pPr>
    </w:p>
    <w:p w14:paraId="219F9DDC" w14:textId="77777777" w:rsidR="00087FE0" w:rsidRPr="00521801" w:rsidRDefault="00087FE0" w:rsidP="00AF5757">
      <w:pPr>
        <w:jc w:val="center"/>
        <w:rPr>
          <w:b/>
          <w:sz w:val="36"/>
          <w:szCs w:val="36"/>
        </w:rPr>
      </w:pPr>
      <w:r w:rsidRPr="00521801">
        <w:rPr>
          <w:b/>
          <w:sz w:val="36"/>
          <w:szCs w:val="36"/>
        </w:rPr>
        <w:t>УЧЕБНА ПРОГРАМА</w:t>
      </w:r>
    </w:p>
    <w:p w14:paraId="0377B5E6" w14:textId="77777777" w:rsidR="00087FE0" w:rsidRPr="00521801" w:rsidRDefault="00087FE0" w:rsidP="00AF5757">
      <w:pPr>
        <w:jc w:val="center"/>
        <w:rPr>
          <w:b/>
          <w:caps/>
          <w:sz w:val="36"/>
          <w:szCs w:val="36"/>
        </w:rPr>
      </w:pPr>
      <w:r w:rsidRPr="00521801">
        <w:rPr>
          <w:b/>
          <w:caps/>
          <w:sz w:val="36"/>
          <w:szCs w:val="36"/>
        </w:rPr>
        <w:t>по</w:t>
      </w:r>
    </w:p>
    <w:p w14:paraId="2289FC24" w14:textId="77777777" w:rsidR="00087FE0" w:rsidRPr="00521801" w:rsidRDefault="00087FE0" w:rsidP="00AF5757">
      <w:pPr>
        <w:jc w:val="center"/>
        <w:rPr>
          <w:b/>
          <w:caps/>
          <w:sz w:val="36"/>
          <w:szCs w:val="36"/>
        </w:rPr>
      </w:pPr>
      <w:r w:rsidRPr="00521801">
        <w:rPr>
          <w:b/>
          <w:caps/>
          <w:sz w:val="36"/>
          <w:szCs w:val="36"/>
        </w:rPr>
        <w:t>социално и здравно законодателство</w:t>
      </w:r>
    </w:p>
    <w:p w14:paraId="229AC4C6" w14:textId="77777777" w:rsidR="00087FE0" w:rsidRPr="00521801" w:rsidRDefault="00087FE0" w:rsidP="00087FE0">
      <w:pPr>
        <w:spacing w:line="360" w:lineRule="auto"/>
        <w:jc w:val="center"/>
        <w:rPr>
          <w:b/>
          <w:caps/>
          <w:sz w:val="28"/>
          <w:szCs w:val="28"/>
        </w:rPr>
      </w:pPr>
    </w:p>
    <w:p w14:paraId="267BB5A6" w14:textId="77777777" w:rsidR="00087FE0" w:rsidRPr="00521801" w:rsidRDefault="00087FE0" w:rsidP="00087FE0">
      <w:pPr>
        <w:pStyle w:val="Heading1"/>
        <w:rPr>
          <w:b w:val="0"/>
          <w:szCs w:val="28"/>
        </w:rPr>
      </w:pPr>
      <w:r w:rsidRPr="00521801">
        <w:rPr>
          <w:b w:val="0"/>
          <w:szCs w:val="28"/>
        </w:rPr>
        <w:t>ЗА ОБРАЗОВАТЕЛНО-КВАЛИФИКАЦИОННА СТЕПЕН</w:t>
      </w:r>
    </w:p>
    <w:p w14:paraId="72F47359" w14:textId="77777777" w:rsidR="00087FE0" w:rsidRPr="00521801" w:rsidRDefault="00087FE0" w:rsidP="00087FE0">
      <w:pPr>
        <w:pStyle w:val="Heading1"/>
        <w:rPr>
          <w:caps/>
          <w:szCs w:val="28"/>
        </w:rPr>
      </w:pPr>
      <w:r w:rsidRPr="00521801">
        <w:rPr>
          <w:szCs w:val="28"/>
        </w:rPr>
        <w:t xml:space="preserve"> </w:t>
      </w:r>
      <w:r w:rsidRPr="00521801">
        <w:rPr>
          <w:caps/>
          <w:szCs w:val="28"/>
        </w:rPr>
        <w:t>“бакалавър”</w:t>
      </w:r>
    </w:p>
    <w:p w14:paraId="26FA1991" w14:textId="77777777" w:rsidR="00087FE0" w:rsidRPr="00521801" w:rsidRDefault="00087FE0" w:rsidP="00087FE0">
      <w:pPr>
        <w:jc w:val="center"/>
        <w:rPr>
          <w:b/>
        </w:rPr>
      </w:pPr>
      <w:r w:rsidRPr="00521801">
        <w:rPr>
          <w:b/>
        </w:rPr>
        <w:t>ОТ ПРОФЕСИОНАЛНО НАПРАВЛЕНИЕ «ЗДРАВНИ ГРИЖИ»</w:t>
      </w:r>
    </w:p>
    <w:p w14:paraId="63B38972" w14:textId="77777777" w:rsidR="00087FE0" w:rsidRPr="00521801" w:rsidRDefault="00087FE0" w:rsidP="00087FE0">
      <w:pPr>
        <w:spacing w:line="360" w:lineRule="auto"/>
        <w:jc w:val="center"/>
        <w:rPr>
          <w:b/>
          <w:caps/>
          <w:sz w:val="28"/>
          <w:szCs w:val="28"/>
        </w:rPr>
      </w:pPr>
    </w:p>
    <w:p w14:paraId="79ACB5F9" w14:textId="24EDFC6B" w:rsidR="00087FE0" w:rsidRPr="00521801" w:rsidRDefault="00087FE0" w:rsidP="00087FE0">
      <w:pPr>
        <w:spacing w:line="360" w:lineRule="auto"/>
        <w:jc w:val="center"/>
        <w:rPr>
          <w:b/>
          <w:sz w:val="28"/>
          <w:szCs w:val="28"/>
        </w:rPr>
      </w:pPr>
      <w:r w:rsidRPr="00521801">
        <w:rPr>
          <w:b/>
          <w:caps/>
          <w:sz w:val="28"/>
          <w:szCs w:val="28"/>
        </w:rPr>
        <w:t>СПЕЦИАЛНОСТ  «</w:t>
      </w:r>
      <w:r w:rsidR="007B7073">
        <w:rPr>
          <w:b/>
          <w:caps/>
          <w:sz w:val="28"/>
          <w:szCs w:val="28"/>
        </w:rPr>
        <w:t>акушерк</w:t>
      </w:r>
      <w:r w:rsidR="00651690" w:rsidRPr="00521801">
        <w:rPr>
          <w:b/>
          <w:caps/>
          <w:sz w:val="28"/>
          <w:szCs w:val="28"/>
        </w:rPr>
        <w:t>а</w:t>
      </w:r>
      <w:r w:rsidRPr="00521801">
        <w:rPr>
          <w:b/>
          <w:caps/>
          <w:sz w:val="28"/>
          <w:szCs w:val="28"/>
        </w:rPr>
        <w:t xml:space="preserve">» </w:t>
      </w:r>
    </w:p>
    <w:p w14:paraId="71CE104F" w14:textId="77777777" w:rsidR="00087FE0" w:rsidRPr="00521801" w:rsidRDefault="00087FE0" w:rsidP="00087FE0">
      <w:pPr>
        <w:jc w:val="both"/>
        <w:rPr>
          <w:b/>
        </w:rPr>
      </w:pPr>
    </w:p>
    <w:p w14:paraId="09549479" w14:textId="77777777" w:rsidR="00087FE0" w:rsidRPr="00521801" w:rsidRDefault="00087FE0" w:rsidP="00087FE0">
      <w:pPr>
        <w:spacing w:line="360" w:lineRule="auto"/>
        <w:jc w:val="center"/>
        <w:rPr>
          <w:b/>
          <w:sz w:val="28"/>
          <w:szCs w:val="28"/>
        </w:rPr>
      </w:pPr>
      <w:r w:rsidRPr="00521801">
        <w:rPr>
          <w:b/>
          <w:sz w:val="28"/>
          <w:szCs w:val="28"/>
        </w:rPr>
        <w:t xml:space="preserve"> РЕДОВНО ОБУЧЕНИЕ </w:t>
      </w:r>
    </w:p>
    <w:p w14:paraId="0CD09D7B" w14:textId="77777777" w:rsidR="00087FE0" w:rsidRPr="00521801" w:rsidRDefault="00087FE0" w:rsidP="00087FE0">
      <w:pPr>
        <w:jc w:val="both"/>
      </w:pPr>
    </w:p>
    <w:p w14:paraId="3A364203" w14:textId="77777777" w:rsidR="00087FE0" w:rsidRPr="00521801" w:rsidRDefault="00087FE0" w:rsidP="00087FE0">
      <w:pPr>
        <w:jc w:val="both"/>
      </w:pPr>
    </w:p>
    <w:p w14:paraId="4E8F4E1F" w14:textId="77777777" w:rsidR="00087FE0" w:rsidRPr="00521801" w:rsidRDefault="00087FE0" w:rsidP="00087FE0">
      <w:pPr>
        <w:jc w:val="both"/>
      </w:pPr>
    </w:p>
    <w:p w14:paraId="6AB4DDB7" w14:textId="77777777" w:rsidR="00087FE0" w:rsidRPr="00521801" w:rsidRDefault="00087FE0" w:rsidP="00087FE0">
      <w:pPr>
        <w:jc w:val="both"/>
      </w:pPr>
    </w:p>
    <w:p w14:paraId="37AAA93F" w14:textId="77777777" w:rsidR="00087FE0" w:rsidRPr="00521801" w:rsidRDefault="00087FE0" w:rsidP="00087FE0">
      <w:pPr>
        <w:jc w:val="both"/>
      </w:pPr>
    </w:p>
    <w:p w14:paraId="292BA1B7" w14:textId="77777777" w:rsidR="00087FE0" w:rsidRPr="00521801" w:rsidRDefault="00087FE0" w:rsidP="00087FE0">
      <w:pPr>
        <w:spacing w:line="360" w:lineRule="auto"/>
        <w:jc w:val="center"/>
        <w:rPr>
          <w:b/>
        </w:rPr>
      </w:pPr>
      <w:r w:rsidRPr="00521801">
        <w:rPr>
          <w:b/>
        </w:rPr>
        <w:t>ПЛЕВЕН</w:t>
      </w:r>
    </w:p>
    <w:p w14:paraId="09E7BC6E" w14:textId="76B92B42" w:rsidR="00087FE0" w:rsidRPr="000E1B1A" w:rsidRDefault="00087FE0" w:rsidP="00087FE0">
      <w:pPr>
        <w:spacing w:line="360" w:lineRule="auto"/>
        <w:jc w:val="center"/>
        <w:rPr>
          <w:b/>
          <w:lang w:val="en-US"/>
        </w:rPr>
      </w:pPr>
      <w:r w:rsidRPr="00521801">
        <w:rPr>
          <w:b/>
        </w:rPr>
        <w:t>20</w:t>
      </w:r>
      <w:r w:rsidR="00163555" w:rsidRPr="00521801">
        <w:rPr>
          <w:b/>
        </w:rPr>
        <w:t>1</w:t>
      </w:r>
      <w:r w:rsidR="00856C75">
        <w:rPr>
          <w:b/>
        </w:rPr>
        <w:t>9</w:t>
      </w:r>
    </w:p>
    <w:p w14:paraId="1A347E5D" w14:textId="77777777" w:rsidR="007B13D7" w:rsidRPr="00521801" w:rsidRDefault="007B13D7" w:rsidP="00087FE0">
      <w:pPr>
        <w:spacing w:line="360" w:lineRule="auto"/>
        <w:jc w:val="center"/>
        <w:rPr>
          <w:b/>
        </w:rPr>
      </w:pPr>
    </w:p>
    <w:p w14:paraId="6AE06450" w14:textId="2F517BB8" w:rsidR="00D61FA2" w:rsidRPr="00521801" w:rsidRDefault="003B4974" w:rsidP="00D61FA2">
      <w:pPr>
        <w:spacing w:line="360" w:lineRule="auto"/>
        <w:rPr>
          <w:sz w:val="28"/>
          <w:szCs w:val="28"/>
          <w:u w:val="single"/>
        </w:rPr>
      </w:pPr>
      <w:r>
        <w:rPr>
          <w:b/>
          <w:bCs/>
          <w:sz w:val="28"/>
          <w:szCs w:val="28"/>
          <w:u w:val="single"/>
        </w:rPr>
        <w:br w:type="page"/>
      </w:r>
      <w:r w:rsidR="00602B3B" w:rsidRPr="00521801">
        <w:rPr>
          <w:b/>
          <w:bCs/>
          <w:sz w:val="28"/>
          <w:szCs w:val="28"/>
          <w:u w:val="single"/>
        </w:rPr>
        <w:lastRenderedPageBreak/>
        <w:t xml:space="preserve">По учебен план </w:t>
      </w:r>
      <w:r w:rsidR="00D61FA2" w:rsidRPr="00521801">
        <w:rPr>
          <w:sz w:val="28"/>
          <w:szCs w:val="28"/>
          <w:u w:val="single"/>
        </w:rPr>
        <w:t xml:space="preserve">- </w:t>
      </w:r>
      <w:r w:rsidR="0018792C" w:rsidRPr="00521801">
        <w:rPr>
          <w:sz w:val="28"/>
          <w:szCs w:val="28"/>
          <w:u w:val="single"/>
        </w:rPr>
        <w:t>задължителна</w:t>
      </w:r>
    </w:p>
    <w:p w14:paraId="3D75498C" w14:textId="77777777" w:rsidR="00D61FA2" w:rsidRPr="00521801" w:rsidRDefault="00D61FA2" w:rsidP="00D61FA2">
      <w:pPr>
        <w:spacing w:line="360" w:lineRule="auto"/>
        <w:rPr>
          <w:sz w:val="28"/>
          <w:szCs w:val="28"/>
        </w:rPr>
      </w:pPr>
      <w:r w:rsidRPr="00521801">
        <w:rPr>
          <w:b/>
          <w:bCs/>
          <w:sz w:val="28"/>
          <w:szCs w:val="28"/>
          <w:u w:val="single"/>
        </w:rPr>
        <w:t>Учебен семестър</w:t>
      </w:r>
      <w:r w:rsidRPr="00521801">
        <w:rPr>
          <w:sz w:val="28"/>
          <w:szCs w:val="28"/>
          <w:u w:val="single"/>
        </w:rPr>
        <w:t>:</w:t>
      </w:r>
      <w:r w:rsidRPr="00521801">
        <w:rPr>
          <w:sz w:val="28"/>
          <w:szCs w:val="28"/>
        </w:rPr>
        <w:t xml:space="preserve"> </w:t>
      </w:r>
      <w:r w:rsidR="00651690" w:rsidRPr="00521801">
        <w:rPr>
          <w:sz w:val="28"/>
          <w:szCs w:val="28"/>
        </w:rPr>
        <w:t>шести</w:t>
      </w:r>
    </w:p>
    <w:p w14:paraId="57935CB2" w14:textId="77777777" w:rsidR="008C1DA3" w:rsidRPr="00521801" w:rsidRDefault="00D61FA2" w:rsidP="00D61FA2">
      <w:pPr>
        <w:spacing w:line="360" w:lineRule="auto"/>
        <w:rPr>
          <w:sz w:val="28"/>
          <w:szCs w:val="28"/>
        </w:rPr>
      </w:pPr>
      <w:r w:rsidRPr="00521801">
        <w:rPr>
          <w:b/>
          <w:bCs/>
          <w:sz w:val="28"/>
          <w:szCs w:val="28"/>
          <w:u w:val="single"/>
        </w:rPr>
        <w:t>Хорариум:</w:t>
      </w:r>
      <w:r w:rsidRPr="00521801">
        <w:rPr>
          <w:sz w:val="28"/>
          <w:szCs w:val="28"/>
        </w:rPr>
        <w:t xml:space="preserve"> </w:t>
      </w:r>
      <w:r w:rsidR="008C1DA3" w:rsidRPr="00521801">
        <w:rPr>
          <w:sz w:val="28"/>
          <w:szCs w:val="28"/>
        </w:rPr>
        <w:t xml:space="preserve">30 часа лекции </w:t>
      </w:r>
    </w:p>
    <w:p w14:paraId="4B57F487" w14:textId="77777777" w:rsidR="0075053B" w:rsidRPr="00521801" w:rsidRDefault="00AF5F18" w:rsidP="00D61FA2">
      <w:pPr>
        <w:spacing w:line="360" w:lineRule="auto"/>
        <w:rPr>
          <w:sz w:val="28"/>
          <w:szCs w:val="28"/>
        </w:rPr>
      </w:pPr>
      <w:r>
        <w:rPr>
          <w:b/>
          <w:sz w:val="28"/>
          <w:szCs w:val="28"/>
        </w:rPr>
        <w:t xml:space="preserve">Кредити: </w:t>
      </w:r>
      <w:r>
        <w:rPr>
          <w:b/>
          <w:sz w:val="28"/>
          <w:szCs w:val="28"/>
          <w:lang w:val="en-US"/>
        </w:rPr>
        <w:t>3</w:t>
      </w:r>
      <w:r w:rsidR="0075053B" w:rsidRPr="00521801">
        <w:rPr>
          <w:b/>
          <w:sz w:val="28"/>
          <w:szCs w:val="28"/>
        </w:rPr>
        <w:t>,0</w:t>
      </w:r>
      <w:r w:rsidR="0075053B" w:rsidRPr="00521801">
        <w:rPr>
          <w:sz w:val="28"/>
          <w:szCs w:val="28"/>
        </w:rPr>
        <w:t xml:space="preserve"> (кредитен еквивалент – 30 часа)</w:t>
      </w:r>
    </w:p>
    <w:p w14:paraId="084CAD0C" w14:textId="77777777" w:rsidR="00D61FA2" w:rsidRPr="00521801" w:rsidRDefault="00D61FA2" w:rsidP="00D61FA2">
      <w:pPr>
        <w:spacing w:line="360" w:lineRule="auto"/>
        <w:rPr>
          <w:sz w:val="28"/>
          <w:szCs w:val="28"/>
        </w:rPr>
      </w:pPr>
      <w:r w:rsidRPr="00521801">
        <w:rPr>
          <w:b/>
          <w:bCs/>
          <w:sz w:val="28"/>
          <w:szCs w:val="28"/>
          <w:u w:val="single"/>
        </w:rPr>
        <w:t>Преподаватели:</w:t>
      </w:r>
      <w:r w:rsidRPr="00521801">
        <w:rPr>
          <w:sz w:val="28"/>
          <w:szCs w:val="28"/>
        </w:rPr>
        <w:t xml:space="preserve"> </w:t>
      </w:r>
    </w:p>
    <w:p w14:paraId="00975C36" w14:textId="77777777" w:rsidR="0018792C" w:rsidRDefault="00AF5F18" w:rsidP="00B9197F">
      <w:pPr>
        <w:numPr>
          <w:ilvl w:val="0"/>
          <w:numId w:val="14"/>
        </w:numPr>
        <w:tabs>
          <w:tab w:val="left" w:pos="360"/>
        </w:tabs>
        <w:jc w:val="both"/>
        <w:rPr>
          <w:sz w:val="28"/>
          <w:szCs w:val="28"/>
        </w:rPr>
      </w:pPr>
      <w:r>
        <w:rPr>
          <w:sz w:val="28"/>
          <w:szCs w:val="28"/>
        </w:rPr>
        <w:t>Проф.</w:t>
      </w:r>
      <w:r w:rsidR="0018792C" w:rsidRPr="00521801">
        <w:rPr>
          <w:sz w:val="28"/>
          <w:szCs w:val="28"/>
        </w:rPr>
        <w:t xml:space="preserve"> д-р </w:t>
      </w:r>
      <w:r>
        <w:rPr>
          <w:sz w:val="28"/>
          <w:szCs w:val="28"/>
        </w:rPr>
        <w:t>Силвия Александрова- Янкуловска, дмн</w:t>
      </w:r>
    </w:p>
    <w:p w14:paraId="49B93598" w14:textId="77777777" w:rsidR="00B9197F" w:rsidRPr="00521801" w:rsidRDefault="00B9197F" w:rsidP="00B9197F">
      <w:pPr>
        <w:numPr>
          <w:ilvl w:val="0"/>
          <w:numId w:val="14"/>
        </w:numPr>
        <w:tabs>
          <w:tab w:val="left" w:pos="360"/>
        </w:tabs>
        <w:jc w:val="both"/>
        <w:rPr>
          <w:sz w:val="28"/>
          <w:szCs w:val="28"/>
        </w:rPr>
      </w:pPr>
      <w:r>
        <w:rPr>
          <w:sz w:val="28"/>
          <w:szCs w:val="28"/>
        </w:rPr>
        <w:t xml:space="preserve">Доц. д-р Гена Грънчарова, </w:t>
      </w:r>
      <w:proofErr w:type="spellStart"/>
      <w:r>
        <w:rPr>
          <w:sz w:val="28"/>
          <w:szCs w:val="28"/>
        </w:rPr>
        <w:t>дм</w:t>
      </w:r>
      <w:proofErr w:type="spellEnd"/>
    </w:p>
    <w:p w14:paraId="6149E7FA" w14:textId="77777777" w:rsidR="00D61FA2" w:rsidRPr="00521801" w:rsidRDefault="00D61FA2" w:rsidP="00D61FA2">
      <w:pPr>
        <w:ind w:firstLine="720"/>
        <w:rPr>
          <w:sz w:val="28"/>
          <w:szCs w:val="28"/>
        </w:rPr>
      </w:pPr>
    </w:p>
    <w:p w14:paraId="6B554C5E" w14:textId="77777777" w:rsidR="0018792C" w:rsidRPr="00521801" w:rsidRDefault="0018792C" w:rsidP="0018792C">
      <w:pPr>
        <w:spacing w:line="360" w:lineRule="auto"/>
        <w:rPr>
          <w:sz w:val="28"/>
        </w:rPr>
      </w:pPr>
      <w:r w:rsidRPr="00521801">
        <w:rPr>
          <w:b/>
          <w:sz w:val="28"/>
        </w:rPr>
        <w:t>ЦЕЛ И ЗАДАЧИ НА ОБУЧЕНИЕТО</w:t>
      </w:r>
    </w:p>
    <w:p w14:paraId="425F973A" w14:textId="4E3CBB84" w:rsidR="0018792C" w:rsidRPr="00521801" w:rsidRDefault="0018792C" w:rsidP="0018792C">
      <w:pPr>
        <w:ind w:firstLine="720"/>
        <w:jc w:val="both"/>
        <w:rPr>
          <w:sz w:val="28"/>
          <w:szCs w:val="28"/>
        </w:rPr>
      </w:pPr>
      <w:r w:rsidRPr="00521801">
        <w:rPr>
          <w:sz w:val="28"/>
          <w:szCs w:val="28"/>
        </w:rPr>
        <w:t>Обучението по дисциплината „</w:t>
      </w:r>
      <w:r w:rsidR="00087FE0" w:rsidRPr="00521801">
        <w:rPr>
          <w:sz w:val="28"/>
          <w:szCs w:val="28"/>
        </w:rPr>
        <w:t>Социално и здравно законодателство</w:t>
      </w:r>
      <w:r w:rsidRPr="00521801">
        <w:rPr>
          <w:sz w:val="28"/>
          <w:szCs w:val="28"/>
        </w:rPr>
        <w:t xml:space="preserve">” има за </w:t>
      </w:r>
      <w:r w:rsidRPr="00521801">
        <w:rPr>
          <w:b/>
          <w:i/>
          <w:sz w:val="28"/>
          <w:szCs w:val="28"/>
        </w:rPr>
        <w:t>цел</w:t>
      </w:r>
      <w:r w:rsidRPr="00521801">
        <w:rPr>
          <w:i/>
          <w:sz w:val="28"/>
          <w:szCs w:val="28"/>
        </w:rPr>
        <w:t xml:space="preserve"> </w:t>
      </w:r>
      <w:r w:rsidRPr="00521801">
        <w:rPr>
          <w:sz w:val="28"/>
          <w:szCs w:val="28"/>
        </w:rPr>
        <w:t xml:space="preserve">да запознае бъдещите </w:t>
      </w:r>
      <w:r w:rsidR="007B7073">
        <w:rPr>
          <w:sz w:val="28"/>
          <w:szCs w:val="28"/>
        </w:rPr>
        <w:t>акушерки</w:t>
      </w:r>
      <w:r w:rsidR="00087FE0" w:rsidRPr="00521801">
        <w:rPr>
          <w:sz w:val="28"/>
          <w:szCs w:val="28"/>
        </w:rPr>
        <w:t xml:space="preserve"> </w:t>
      </w:r>
      <w:r w:rsidRPr="00521801">
        <w:rPr>
          <w:sz w:val="28"/>
          <w:szCs w:val="28"/>
        </w:rPr>
        <w:t>със системата на здравеопазване и необходимостта от нейното правно регулиране, с</w:t>
      </w:r>
      <w:r w:rsidR="00BF4260" w:rsidRPr="00521801">
        <w:rPr>
          <w:sz w:val="28"/>
          <w:szCs w:val="28"/>
        </w:rPr>
        <w:t>ъс</w:t>
      </w:r>
      <w:r w:rsidRPr="00521801">
        <w:rPr>
          <w:sz w:val="28"/>
          <w:szCs w:val="28"/>
        </w:rPr>
        <w:t xml:space="preserve"> здравната реформа в България и нейните законодателни основи, с основните функции и принципи на здравното законодателство и със съдържанието на основните </w:t>
      </w:r>
      <w:r w:rsidR="00BF4260" w:rsidRPr="00521801">
        <w:rPr>
          <w:sz w:val="28"/>
          <w:szCs w:val="28"/>
        </w:rPr>
        <w:t>и специфичните здравни закони.</w:t>
      </w:r>
      <w:r w:rsidRPr="00521801">
        <w:rPr>
          <w:sz w:val="28"/>
          <w:szCs w:val="28"/>
        </w:rPr>
        <w:t xml:space="preserve">  </w:t>
      </w:r>
    </w:p>
    <w:p w14:paraId="68396742" w14:textId="77777777" w:rsidR="0018792C" w:rsidRPr="00521801" w:rsidRDefault="0018792C" w:rsidP="00B43F9D">
      <w:pPr>
        <w:ind w:firstLine="360"/>
        <w:jc w:val="both"/>
        <w:rPr>
          <w:sz w:val="28"/>
          <w:szCs w:val="28"/>
        </w:rPr>
      </w:pPr>
      <w:r w:rsidRPr="00521801">
        <w:rPr>
          <w:sz w:val="28"/>
          <w:szCs w:val="28"/>
        </w:rPr>
        <w:t xml:space="preserve">Учебното съдържание е обособено в следните раздели: </w:t>
      </w:r>
    </w:p>
    <w:p w14:paraId="7D3B2AFC" w14:textId="77777777" w:rsidR="0018792C" w:rsidRPr="00521801" w:rsidRDefault="0018792C" w:rsidP="0018792C">
      <w:pPr>
        <w:widowControl/>
        <w:numPr>
          <w:ilvl w:val="0"/>
          <w:numId w:val="7"/>
        </w:numPr>
        <w:jc w:val="both"/>
        <w:rPr>
          <w:sz w:val="28"/>
          <w:szCs w:val="28"/>
        </w:rPr>
      </w:pPr>
      <w:r w:rsidRPr="00521801">
        <w:rPr>
          <w:sz w:val="28"/>
          <w:szCs w:val="28"/>
        </w:rPr>
        <w:t>Общ</w:t>
      </w:r>
      <w:r w:rsidR="00385736" w:rsidRPr="00521801">
        <w:rPr>
          <w:sz w:val="28"/>
          <w:szCs w:val="28"/>
        </w:rPr>
        <w:t>и въпроси на социалното и здравно законодателство.</w:t>
      </w:r>
    </w:p>
    <w:p w14:paraId="61ED07D8" w14:textId="77777777" w:rsidR="0018792C" w:rsidRPr="00521801" w:rsidRDefault="00385736" w:rsidP="00385736">
      <w:pPr>
        <w:widowControl/>
        <w:numPr>
          <w:ilvl w:val="0"/>
          <w:numId w:val="7"/>
        </w:numPr>
        <w:jc w:val="both"/>
        <w:rPr>
          <w:sz w:val="28"/>
          <w:szCs w:val="28"/>
        </w:rPr>
      </w:pPr>
      <w:r w:rsidRPr="00521801">
        <w:rPr>
          <w:sz w:val="28"/>
          <w:szCs w:val="28"/>
        </w:rPr>
        <w:t>Основни положения на Закона за здравето като устройствен (</w:t>
      </w:r>
      <w:proofErr w:type="spellStart"/>
      <w:r w:rsidRPr="00521801">
        <w:rPr>
          <w:sz w:val="28"/>
          <w:szCs w:val="28"/>
        </w:rPr>
        <w:t>конститутивен</w:t>
      </w:r>
      <w:proofErr w:type="spellEnd"/>
      <w:r w:rsidRPr="00521801">
        <w:rPr>
          <w:sz w:val="28"/>
          <w:szCs w:val="28"/>
        </w:rPr>
        <w:t xml:space="preserve"> </w:t>
      </w:r>
      <w:r w:rsidR="00BF4260" w:rsidRPr="00521801">
        <w:rPr>
          <w:sz w:val="28"/>
          <w:szCs w:val="28"/>
        </w:rPr>
        <w:t>закон) и на специфичните закони</w:t>
      </w:r>
      <w:r w:rsidRPr="00521801">
        <w:rPr>
          <w:sz w:val="28"/>
          <w:szCs w:val="28"/>
        </w:rPr>
        <w:t xml:space="preserve">. </w:t>
      </w:r>
    </w:p>
    <w:p w14:paraId="5D52E4E0" w14:textId="18DA680F" w:rsidR="0018792C" w:rsidRPr="00521801" w:rsidRDefault="0018792C" w:rsidP="0018792C">
      <w:pPr>
        <w:ind w:firstLine="360"/>
        <w:jc w:val="both"/>
        <w:rPr>
          <w:sz w:val="28"/>
          <w:szCs w:val="28"/>
        </w:rPr>
      </w:pPr>
      <w:r w:rsidRPr="00521801">
        <w:rPr>
          <w:sz w:val="28"/>
          <w:szCs w:val="28"/>
        </w:rPr>
        <w:t xml:space="preserve">След преминаване на курса по </w:t>
      </w:r>
      <w:r w:rsidR="00385736" w:rsidRPr="00521801">
        <w:rPr>
          <w:sz w:val="28"/>
          <w:szCs w:val="28"/>
        </w:rPr>
        <w:t xml:space="preserve">социално и здравно законодателство </w:t>
      </w:r>
      <w:r w:rsidRPr="00521801">
        <w:rPr>
          <w:sz w:val="28"/>
          <w:szCs w:val="28"/>
        </w:rPr>
        <w:t>студентите от специалността „</w:t>
      </w:r>
      <w:r w:rsidR="007B7073">
        <w:rPr>
          <w:sz w:val="28"/>
          <w:szCs w:val="28"/>
        </w:rPr>
        <w:t>Акушерка</w:t>
      </w:r>
      <w:r w:rsidRPr="00521801">
        <w:rPr>
          <w:sz w:val="28"/>
          <w:szCs w:val="28"/>
        </w:rPr>
        <w:t xml:space="preserve">” трябва: </w:t>
      </w:r>
    </w:p>
    <w:p w14:paraId="5023456F" w14:textId="77777777" w:rsidR="0018792C" w:rsidRPr="00521801" w:rsidRDefault="0018792C" w:rsidP="0018792C">
      <w:pPr>
        <w:widowControl/>
        <w:numPr>
          <w:ilvl w:val="0"/>
          <w:numId w:val="6"/>
        </w:numPr>
        <w:jc w:val="both"/>
        <w:rPr>
          <w:sz w:val="28"/>
          <w:szCs w:val="28"/>
        </w:rPr>
      </w:pPr>
      <w:r w:rsidRPr="00521801">
        <w:rPr>
          <w:sz w:val="28"/>
          <w:szCs w:val="28"/>
        </w:rPr>
        <w:t xml:space="preserve">Да познават същността на </w:t>
      </w:r>
      <w:r w:rsidR="00385736" w:rsidRPr="00521801">
        <w:rPr>
          <w:sz w:val="28"/>
          <w:szCs w:val="28"/>
        </w:rPr>
        <w:t>здравеопазването като система</w:t>
      </w:r>
      <w:r w:rsidRPr="00521801">
        <w:rPr>
          <w:sz w:val="28"/>
          <w:szCs w:val="28"/>
        </w:rPr>
        <w:t xml:space="preserve">; </w:t>
      </w:r>
    </w:p>
    <w:p w14:paraId="742B87EA" w14:textId="77777777" w:rsidR="0018792C" w:rsidRPr="00521801" w:rsidRDefault="0018792C" w:rsidP="0018792C">
      <w:pPr>
        <w:widowControl/>
        <w:numPr>
          <w:ilvl w:val="0"/>
          <w:numId w:val="6"/>
        </w:numPr>
        <w:jc w:val="both"/>
        <w:rPr>
          <w:sz w:val="28"/>
          <w:szCs w:val="28"/>
        </w:rPr>
      </w:pPr>
      <w:r w:rsidRPr="00521801">
        <w:rPr>
          <w:sz w:val="28"/>
          <w:szCs w:val="28"/>
        </w:rPr>
        <w:t xml:space="preserve">Да </w:t>
      </w:r>
      <w:r w:rsidR="00385736" w:rsidRPr="00521801">
        <w:rPr>
          <w:sz w:val="28"/>
          <w:szCs w:val="28"/>
        </w:rPr>
        <w:t>познават основните насоки на здравната реформа в България</w:t>
      </w:r>
      <w:r w:rsidRPr="00521801">
        <w:rPr>
          <w:sz w:val="28"/>
          <w:szCs w:val="28"/>
        </w:rPr>
        <w:t>;</w:t>
      </w:r>
    </w:p>
    <w:p w14:paraId="450A1EFC" w14:textId="77777777" w:rsidR="0018792C" w:rsidRPr="00521801" w:rsidRDefault="0018792C" w:rsidP="0018792C">
      <w:pPr>
        <w:widowControl/>
        <w:numPr>
          <w:ilvl w:val="0"/>
          <w:numId w:val="6"/>
        </w:numPr>
        <w:jc w:val="both"/>
        <w:rPr>
          <w:sz w:val="28"/>
          <w:szCs w:val="28"/>
        </w:rPr>
      </w:pPr>
      <w:r w:rsidRPr="00521801">
        <w:rPr>
          <w:sz w:val="28"/>
          <w:szCs w:val="28"/>
        </w:rPr>
        <w:t xml:space="preserve">Да </w:t>
      </w:r>
      <w:r w:rsidR="00385736" w:rsidRPr="00521801">
        <w:rPr>
          <w:sz w:val="28"/>
          <w:szCs w:val="28"/>
        </w:rPr>
        <w:t>разбират същността на здравното законодателство, разликите между етични и правни норми, функциите и основните принципи на здравното законодателство</w:t>
      </w:r>
      <w:r w:rsidRPr="00521801">
        <w:rPr>
          <w:sz w:val="28"/>
          <w:szCs w:val="28"/>
        </w:rPr>
        <w:t xml:space="preserve">; </w:t>
      </w:r>
    </w:p>
    <w:p w14:paraId="30537081" w14:textId="77777777" w:rsidR="0018792C" w:rsidRPr="00521801" w:rsidRDefault="0018792C" w:rsidP="0018792C">
      <w:pPr>
        <w:widowControl/>
        <w:numPr>
          <w:ilvl w:val="0"/>
          <w:numId w:val="6"/>
        </w:numPr>
        <w:jc w:val="both"/>
        <w:rPr>
          <w:sz w:val="28"/>
          <w:szCs w:val="28"/>
        </w:rPr>
      </w:pPr>
      <w:r w:rsidRPr="00521801">
        <w:rPr>
          <w:sz w:val="28"/>
          <w:szCs w:val="28"/>
        </w:rPr>
        <w:t>Да</w:t>
      </w:r>
      <w:r w:rsidR="001F61BA" w:rsidRPr="00521801">
        <w:rPr>
          <w:sz w:val="28"/>
          <w:szCs w:val="28"/>
        </w:rPr>
        <w:t xml:space="preserve"> разбират конституционните основи на здравното законодателство</w:t>
      </w:r>
      <w:r w:rsidRPr="00521801">
        <w:rPr>
          <w:sz w:val="28"/>
          <w:szCs w:val="28"/>
        </w:rPr>
        <w:t>;</w:t>
      </w:r>
    </w:p>
    <w:p w14:paraId="0C0FDF3B" w14:textId="77777777" w:rsidR="001F61BA" w:rsidRPr="00521801" w:rsidRDefault="001F61BA" w:rsidP="0018792C">
      <w:pPr>
        <w:widowControl/>
        <w:numPr>
          <w:ilvl w:val="0"/>
          <w:numId w:val="6"/>
        </w:numPr>
        <w:jc w:val="both"/>
        <w:rPr>
          <w:sz w:val="28"/>
          <w:szCs w:val="28"/>
        </w:rPr>
      </w:pPr>
      <w:r w:rsidRPr="00521801">
        <w:rPr>
          <w:sz w:val="28"/>
          <w:szCs w:val="28"/>
        </w:rPr>
        <w:t>Да класифицират и характеризират видовете законодателни актове и принципите на тяхното изработване и приемане;</w:t>
      </w:r>
    </w:p>
    <w:p w14:paraId="57F39028" w14:textId="77777777" w:rsidR="001F61BA" w:rsidRPr="00521801" w:rsidRDefault="0018792C" w:rsidP="0018792C">
      <w:pPr>
        <w:widowControl/>
        <w:numPr>
          <w:ilvl w:val="0"/>
          <w:numId w:val="6"/>
        </w:numPr>
        <w:jc w:val="both"/>
        <w:rPr>
          <w:sz w:val="28"/>
          <w:szCs w:val="28"/>
        </w:rPr>
      </w:pPr>
      <w:r w:rsidRPr="00521801">
        <w:rPr>
          <w:sz w:val="28"/>
          <w:szCs w:val="28"/>
        </w:rPr>
        <w:t xml:space="preserve">Да познават </w:t>
      </w:r>
      <w:r w:rsidR="001F61BA" w:rsidRPr="00521801">
        <w:rPr>
          <w:sz w:val="28"/>
          <w:szCs w:val="28"/>
        </w:rPr>
        <w:t xml:space="preserve">съдържанието на </w:t>
      </w:r>
      <w:r w:rsidRPr="00521801">
        <w:rPr>
          <w:sz w:val="28"/>
          <w:szCs w:val="28"/>
        </w:rPr>
        <w:t xml:space="preserve">основните </w:t>
      </w:r>
      <w:r w:rsidR="00B43F9D" w:rsidRPr="00521801">
        <w:rPr>
          <w:sz w:val="28"/>
          <w:szCs w:val="28"/>
        </w:rPr>
        <w:t>здравни</w:t>
      </w:r>
      <w:r w:rsidR="001F61BA" w:rsidRPr="00521801">
        <w:rPr>
          <w:sz w:val="28"/>
          <w:szCs w:val="28"/>
        </w:rPr>
        <w:t xml:space="preserve"> закони: Закона за </w:t>
      </w:r>
      <w:r w:rsidR="00163555" w:rsidRPr="00521801">
        <w:rPr>
          <w:sz w:val="28"/>
          <w:szCs w:val="28"/>
        </w:rPr>
        <w:t>з</w:t>
      </w:r>
      <w:r w:rsidR="001F61BA" w:rsidRPr="00521801">
        <w:rPr>
          <w:sz w:val="28"/>
          <w:szCs w:val="28"/>
        </w:rPr>
        <w:t>дравето, Закона за здравното осигуряване</w:t>
      </w:r>
      <w:r w:rsidR="00163555" w:rsidRPr="00521801">
        <w:rPr>
          <w:sz w:val="28"/>
          <w:szCs w:val="28"/>
        </w:rPr>
        <w:t>,</w:t>
      </w:r>
      <w:r w:rsidR="001F61BA" w:rsidRPr="00521801">
        <w:rPr>
          <w:sz w:val="28"/>
          <w:szCs w:val="28"/>
        </w:rPr>
        <w:t xml:space="preserve"> Закона за лечебните заведения</w:t>
      </w:r>
      <w:r w:rsidR="00163555" w:rsidRPr="00521801">
        <w:rPr>
          <w:sz w:val="28"/>
          <w:szCs w:val="28"/>
        </w:rPr>
        <w:t>, Закона за лекарствените продукти в хуманната медицина</w:t>
      </w:r>
      <w:r w:rsidR="001F61BA" w:rsidRPr="00521801">
        <w:rPr>
          <w:sz w:val="28"/>
          <w:szCs w:val="28"/>
        </w:rPr>
        <w:t>.</w:t>
      </w:r>
    </w:p>
    <w:p w14:paraId="35EE3170" w14:textId="77777777" w:rsidR="0075053B" w:rsidRPr="00521801" w:rsidRDefault="0075053B" w:rsidP="001F61BA">
      <w:pPr>
        <w:spacing w:line="360" w:lineRule="auto"/>
        <w:rPr>
          <w:b/>
          <w:bCs/>
          <w:sz w:val="28"/>
          <w:szCs w:val="28"/>
        </w:rPr>
      </w:pPr>
    </w:p>
    <w:p w14:paraId="0DEB668A" w14:textId="77777777" w:rsidR="001F61BA" w:rsidRPr="00521801" w:rsidRDefault="001F61BA" w:rsidP="001F61BA">
      <w:pPr>
        <w:spacing w:line="360" w:lineRule="auto"/>
        <w:rPr>
          <w:b/>
          <w:bCs/>
          <w:sz w:val="28"/>
          <w:szCs w:val="28"/>
        </w:rPr>
      </w:pPr>
      <w:r w:rsidRPr="00521801">
        <w:rPr>
          <w:b/>
          <w:bCs/>
          <w:sz w:val="28"/>
          <w:szCs w:val="28"/>
        </w:rPr>
        <w:t>ФОРМИ НА ОБУЧЕНИЕ:</w:t>
      </w:r>
    </w:p>
    <w:p w14:paraId="1AC96F3D" w14:textId="77777777" w:rsidR="001F61BA" w:rsidRPr="00521801" w:rsidRDefault="001F61BA" w:rsidP="001F61BA">
      <w:pPr>
        <w:widowControl/>
        <w:numPr>
          <w:ilvl w:val="0"/>
          <w:numId w:val="1"/>
        </w:numPr>
        <w:overflowPunct/>
        <w:adjustRightInd/>
        <w:textAlignment w:val="auto"/>
        <w:rPr>
          <w:sz w:val="28"/>
          <w:szCs w:val="28"/>
        </w:rPr>
      </w:pPr>
      <w:r w:rsidRPr="00521801">
        <w:rPr>
          <w:sz w:val="28"/>
          <w:szCs w:val="28"/>
        </w:rPr>
        <w:t>Лекции</w:t>
      </w:r>
    </w:p>
    <w:p w14:paraId="3CBD25FE" w14:textId="77777777" w:rsidR="00162990" w:rsidRPr="00521801" w:rsidRDefault="00162990" w:rsidP="001F61BA">
      <w:pPr>
        <w:widowControl/>
        <w:numPr>
          <w:ilvl w:val="0"/>
          <w:numId w:val="1"/>
        </w:numPr>
        <w:overflowPunct/>
        <w:adjustRightInd/>
        <w:textAlignment w:val="auto"/>
        <w:rPr>
          <w:sz w:val="28"/>
          <w:szCs w:val="28"/>
        </w:rPr>
      </w:pPr>
      <w:r w:rsidRPr="00521801">
        <w:rPr>
          <w:sz w:val="28"/>
          <w:szCs w:val="28"/>
        </w:rPr>
        <w:t>Семинарни занятия</w:t>
      </w:r>
    </w:p>
    <w:p w14:paraId="3F6748E8" w14:textId="77777777" w:rsidR="007075BA" w:rsidRPr="00521801" w:rsidRDefault="007075BA" w:rsidP="001F61BA">
      <w:pPr>
        <w:spacing w:line="360" w:lineRule="auto"/>
        <w:rPr>
          <w:b/>
          <w:bCs/>
          <w:caps/>
          <w:sz w:val="28"/>
          <w:szCs w:val="28"/>
        </w:rPr>
      </w:pPr>
    </w:p>
    <w:p w14:paraId="7864B8A1" w14:textId="77777777" w:rsidR="001F61BA" w:rsidRPr="00521801" w:rsidRDefault="001F61BA" w:rsidP="001F61BA">
      <w:pPr>
        <w:spacing w:line="360" w:lineRule="auto"/>
        <w:rPr>
          <w:b/>
          <w:bCs/>
          <w:caps/>
          <w:sz w:val="28"/>
          <w:szCs w:val="28"/>
        </w:rPr>
      </w:pPr>
      <w:r w:rsidRPr="00521801">
        <w:rPr>
          <w:b/>
          <w:bCs/>
          <w:caps/>
          <w:sz w:val="28"/>
          <w:szCs w:val="28"/>
        </w:rPr>
        <w:t>Методи на обучение:</w:t>
      </w:r>
    </w:p>
    <w:p w14:paraId="4B0BFC36" w14:textId="77777777" w:rsidR="001F61BA" w:rsidRPr="00521801" w:rsidRDefault="001F61BA" w:rsidP="001F61BA">
      <w:pPr>
        <w:widowControl/>
        <w:numPr>
          <w:ilvl w:val="0"/>
          <w:numId w:val="1"/>
        </w:numPr>
        <w:overflowPunct/>
        <w:adjustRightInd/>
        <w:textAlignment w:val="auto"/>
        <w:rPr>
          <w:sz w:val="28"/>
          <w:szCs w:val="28"/>
        </w:rPr>
      </w:pPr>
      <w:r w:rsidRPr="00521801">
        <w:rPr>
          <w:sz w:val="28"/>
          <w:szCs w:val="28"/>
        </w:rPr>
        <w:t>лекционно изложение</w:t>
      </w:r>
    </w:p>
    <w:p w14:paraId="25D78A0C" w14:textId="77777777" w:rsidR="001F61BA" w:rsidRPr="00521801" w:rsidRDefault="00162990" w:rsidP="001F61BA">
      <w:pPr>
        <w:widowControl/>
        <w:numPr>
          <w:ilvl w:val="0"/>
          <w:numId w:val="1"/>
        </w:numPr>
        <w:overflowPunct/>
        <w:adjustRightInd/>
        <w:textAlignment w:val="auto"/>
        <w:rPr>
          <w:sz w:val="28"/>
          <w:szCs w:val="28"/>
        </w:rPr>
      </w:pPr>
      <w:r w:rsidRPr="00521801">
        <w:rPr>
          <w:sz w:val="28"/>
          <w:szCs w:val="28"/>
        </w:rPr>
        <w:lastRenderedPageBreak/>
        <w:t>дискусии по</w:t>
      </w:r>
      <w:r w:rsidR="001F61BA" w:rsidRPr="00521801">
        <w:rPr>
          <w:sz w:val="28"/>
          <w:szCs w:val="28"/>
        </w:rPr>
        <w:t xml:space="preserve"> нормативни</w:t>
      </w:r>
      <w:r w:rsidRPr="00521801">
        <w:rPr>
          <w:sz w:val="28"/>
          <w:szCs w:val="28"/>
        </w:rPr>
        <w:t>те</w:t>
      </w:r>
      <w:r w:rsidR="001F61BA" w:rsidRPr="00521801">
        <w:rPr>
          <w:sz w:val="28"/>
          <w:szCs w:val="28"/>
        </w:rPr>
        <w:t xml:space="preserve"> актове</w:t>
      </w:r>
    </w:p>
    <w:p w14:paraId="58D7AD73" w14:textId="77777777" w:rsidR="001F61BA" w:rsidRPr="00521801" w:rsidRDefault="001F61BA" w:rsidP="001F61BA">
      <w:pPr>
        <w:widowControl/>
        <w:numPr>
          <w:ilvl w:val="0"/>
          <w:numId w:val="1"/>
        </w:numPr>
        <w:overflowPunct/>
        <w:adjustRightInd/>
        <w:textAlignment w:val="auto"/>
        <w:rPr>
          <w:sz w:val="28"/>
          <w:szCs w:val="28"/>
        </w:rPr>
      </w:pPr>
      <w:r w:rsidRPr="00521801">
        <w:rPr>
          <w:sz w:val="28"/>
          <w:szCs w:val="28"/>
        </w:rPr>
        <w:t>работа с електронни версии на нормативни актове в компютърна зала</w:t>
      </w:r>
    </w:p>
    <w:p w14:paraId="6525EC5E" w14:textId="77777777" w:rsidR="001F61BA" w:rsidRPr="00521801" w:rsidRDefault="001F61BA" w:rsidP="00162990">
      <w:pPr>
        <w:widowControl/>
        <w:overflowPunct/>
        <w:adjustRightInd/>
        <w:ind w:left="720"/>
        <w:textAlignment w:val="auto"/>
        <w:rPr>
          <w:caps/>
          <w:sz w:val="28"/>
          <w:szCs w:val="28"/>
        </w:rPr>
      </w:pPr>
    </w:p>
    <w:p w14:paraId="7AE9B8F2" w14:textId="77777777" w:rsidR="001F61BA" w:rsidRPr="00521801" w:rsidRDefault="001F61BA" w:rsidP="001F61BA">
      <w:pPr>
        <w:rPr>
          <w:b/>
          <w:bCs/>
          <w:sz w:val="28"/>
          <w:szCs w:val="28"/>
        </w:rPr>
      </w:pPr>
      <w:r w:rsidRPr="00521801">
        <w:rPr>
          <w:b/>
          <w:bCs/>
          <w:sz w:val="28"/>
          <w:szCs w:val="28"/>
        </w:rPr>
        <w:t>КОНТРОЛ И ОЦЕНКА НА ЗНАНИЯТА</w:t>
      </w:r>
    </w:p>
    <w:p w14:paraId="73692435" w14:textId="77777777" w:rsidR="001F61BA" w:rsidRPr="00521801" w:rsidRDefault="001F61BA" w:rsidP="001F61BA">
      <w:pPr>
        <w:widowControl/>
        <w:numPr>
          <w:ilvl w:val="0"/>
          <w:numId w:val="1"/>
        </w:numPr>
        <w:overflowPunct/>
        <w:adjustRightInd/>
        <w:textAlignment w:val="auto"/>
        <w:rPr>
          <w:sz w:val="28"/>
          <w:szCs w:val="28"/>
        </w:rPr>
      </w:pPr>
      <w:r w:rsidRPr="00521801">
        <w:rPr>
          <w:sz w:val="28"/>
          <w:szCs w:val="28"/>
        </w:rPr>
        <w:t xml:space="preserve">заключителен контрол: писмено </w:t>
      </w:r>
      <w:r w:rsidR="00DF0C0B" w:rsidRPr="00521801">
        <w:rPr>
          <w:sz w:val="28"/>
          <w:szCs w:val="28"/>
        </w:rPr>
        <w:t xml:space="preserve">тестово </w:t>
      </w:r>
      <w:r w:rsidRPr="00521801">
        <w:rPr>
          <w:sz w:val="28"/>
          <w:szCs w:val="28"/>
        </w:rPr>
        <w:t>изпитване</w:t>
      </w:r>
    </w:p>
    <w:p w14:paraId="239EEEAE" w14:textId="77777777" w:rsidR="00DF0C0B" w:rsidRPr="00521801" w:rsidRDefault="00DF0C0B" w:rsidP="0018792C">
      <w:pPr>
        <w:jc w:val="center"/>
        <w:rPr>
          <w:b/>
          <w:bCs/>
          <w:color w:val="000000"/>
          <w:spacing w:val="-12"/>
          <w:sz w:val="28"/>
          <w:szCs w:val="28"/>
        </w:rPr>
      </w:pPr>
    </w:p>
    <w:p w14:paraId="23375291" w14:textId="77777777" w:rsidR="00DF0C0B" w:rsidRPr="00521801" w:rsidRDefault="00DF0C0B" w:rsidP="00DF0C0B">
      <w:pPr>
        <w:widowControl/>
        <w:spacing w:line="360" w:lineRule="auto"/>
        <w:jc w:val="center"/>
        <w:rPr>
          <w:b/>
          <w:sz w:val="28"/>
        </w:rPr>
      </w:pPr>
      <w:r w:rsidRPr="00521801">
        <w:rPr>
          <w:b/>
          <w:sz w:val="28"/>
        </w:rPr>
        <w:t>РАЗПРЕДЕЛЕНИЕ НА УЧЕБНИЯ МАТЕРИАЛ ПО ТЕМИ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7079"/>
        <w:gridCol w:w="1000"/>
      </w:tblGrid>
      <w:tr w:rsidR="00087FE0" w:rsidRPr="00521801" w14:paraId="174D5223" w14:textId="77777777" w:rsidTr="001B2B56">
        <w:trPr>
          <w:jc w:val="center"/>
        </w:trPr>
        <w:tc>
          <w:tcPr>
            <w:tcW w:w="993" w:type="dxa"/>
            <w:vAlign w:val="center"/>
          </w:tcPr>
          <w:p w14:paraId="1C6757D9" w14:textId="77777777" w:rsidR="00087FE0" w:rsidRPr="00521801" w:rsidRDefault="00087FE0" w:rsidP="008C1DA3">
            <w:pPr>
              <w:widowControl/>
              <w:jc w:val="center"/>
              <w:rPr>
                <w:b/>
                <w:sz w:val="28"/>
                <w:szCs w:val="28"/>
              </w:rPr>
            </w:pPr>
            <w:r w:rsidRPr="00521801">
              <w:rPr>
                <w:b/>
                <w:sz w:val="28"/>
                <w:szCs w:val="28"/>
              </w:rPr>
              <w:t>N</w:t>
            </w:r>
          </w:p>
        </w:tc>
        <w:tc>
          <w:tcPr>
            <w:tcW w:w="7079" w:type="dxa"/>
            <w:vAlign w:val="center"/>
          </w:tcPr>
          <w:p w14:paraId="43A1EB23" w14:textId="77777777" w:rsidR="00087FE0" w:rsidRPr="00521801" w:rsidRDefault="00087FE0" w:rsidP="008C1DA3">
            <w:pPr>
              <w:pStyle w:val="Heading2"/>
              <w:widowControl/>
              <w:suppressAutoHyphens w:val="0"/>
              <w:spacing w:line="240" w:lineRule="auto"/>
              <w:rPr>
                <w:sz w:val="28"/>
                <w:szCs w:val="28"/>
              </w:rPr>
            </w:pPr>
            <w:r w:rsidRPr="00521801">
              <w:rPr>
                <w:sz w:val="28"/>
                <w:szCs w:val="28"/>
              </w:rPr>
              <w:t>Теми</w:t>
            </w:r>
          </w:p>
        </w:tc>
        <w:tc>
          <w:tcPr>
            <w:tcW w:w="1000" w:type="dxa"/>
            <w:shd w:val="clear" w:color="auto" w:fill="auto"/>
            <w:vAlign w:val="center"/>
          </w:tcPr>
          <w:p w14:paraId="35C6663F" w14:textId="77777777" w:rsidR="00087FE0" w:rsidRPr="00521801" w:rsidRDefault="00087FE0" w:rsidP="008C1DA3">
            <w:pPr>
              <w:widowControl/>
              <w:jc w:val="center"/>
              <w:rPr>
                <w:sz w:val="22"/>
                <w:szCs w:val="22"/>
              </w:rPr>
            </w:pPr>
            <w:r w:rsidRPr="00521801">
              <w:rPr>
                <w:b/>
                <w:sz w:val="22"/>
                <w:szCs w:val="22"/>
              </w:rPr>
              <w:t>Лекции</w:t>
            </w:r>
          </w:p>
        </w:tc>
      </w:tr>
      <w:tr w:rsidR="00087FE0" w:rsidRPr="00521801" w14:paraId="62228C13" w14:textId="77777777" w:rsidTr="001B2B56">
        <w:trPr>
          <w:jc w:val="center"/>
        </w:trPr>
        <w:tc>
          <w:tcPr>
            <w:tcW w:w="993" w:type="dxa"/>
            <w:vAlign w:val="center"/>
          </w:tcPr>
          <w:p w14:paraId="0C54B4A0" w14:textId="77777777" w:rsidR="00087FE0" w:rsidRPr="00521801" w:rsidRDefault="00087FE0" w:rsidP="00CF169D">
            <w:pPr>
              <w:widowControl/>
              <w:jc w:val="center"/>
              <w:rPr>
                <w:bCs/>
                <w:sz w:val="28"/>
                <w:szCs w:val="28"/>
              </w:rPr>
            </w:pPr>
            <w:r w:rsidRPr="00521801">
              <w:rPr>
                <w:bCs/>
                <w:sz w:val="28"/>
                <w:szCs w:val="28"/>
              </w:rPr>
              <w:t>1</w:t>
            </w:r>
          </w:p>
        </w:tc>
        <w:tc>
          <w:tcPr>
            <w:tcW w:w="7079" w:type="dxa"/>
          </w:tcPr>
          <w:p w14:paraId="28A22289" w14:textId="22B62999" w:rsidR="00087FE0" w:rsidRPr="00521801" w:rsidRDefault="00087FE0" w:rsidP="00BB6BD7">
            <w:pPr>
              <w:spacing w:before="60" w:after="60"/>
              <w:rPr>
                <w:sz w:val="28"/>
                <w:szCs w:val="28"/>
              </w:rPr>
            </w:pPr>
            <w:r w:rsidRPr="00521801">
              <w:rPr>
                <w:sz w:val="28"/>
                <w:szCs w:val="28"/>
              </w:rPr>
              <w:t xml:space="preserve">Здравната система </w:t>
            </w:r>
            <w:r w:rsidR="003B4974">
              <w:rPr>
                <w:sz w:val="28"/>
                <w:szCs w:val="28"/>
              </w:rPr>
              <w:t>като социална система</w:t>
            </w:r>
          </w:p>
        </w:tc>
        <w:tc>
          <w:tcPr>
            <w:tcW w:w="1000" w:type="dxa"/>
            <w:shd w:val="clear" w:color="auto" w:fill="auto"/>
            <w:vAlign w:val="center"/>
          </w:tcPr>
          <w:p w14:paraId="6F13B563" w14:textId="189E77AE" w:rsidR="00087FE0" w:rsidRPr="00521801" w:rsidRDefault="003B4974" w:rsidP="008C1DA3">
            <w:pPr>
              <w:spacing w:line="360" w:lineRule="auto"/>
              <w:jc w:val="center"/>
              <w:rPr>
                <w:sz w:val="28"/>
                <w:szCs w:val="28"/>
              </w:rPr>
            </w:pPr>
            <w:r>
              <w:rPr>
                <w:sz w:val="28"/>
                <w:szCs w:val="28"/>
              </w:rPr>
              <w:t>2</w:t>
            </w:r>
          </w:p>
        </w:tc>
      </w:tr>
      <w:tr w:rsidR="003B4974" w:rsidRPr="00521801" w14:paraId="57E1B735" w14:textId="77777777" w:rsidTr="001B2B56">
        <w:trPr>
          <w:jc w:val="center"/>
        </w:trPr>
        <w:tc>
          <w:tcPr>
            <w:tcW w:w="993" w:type="dxa"/>
            <w:vAlign w:val="center"/>
          </w:tcPr>
          <w:p w14:paraId="39B6EEAA" w14:textId="6A72D970" w:rsidR="003B4974" w:rsidRPr="00521801" w:rsidRDefault="003B4974" w:rsidP="00CF169D">
            <w:pPr>
              <w:widowControl/>
              <w:jc w:val="center"/>
              <w:rPr>
                <w:bCs/>
                <w:sz w:val="28"/>
                <w:szCs w:val="28"/>
              </w:rPr>
            </w:pPr>
            <w:r>
              <w:rPr>
                <w:bCs/>
                <w:sz w:val="28"/>
                <w:szCs w:val="28"/>
              </w:rPr>
              <w:t>2</w:t>
            </w:r>
          </w:p>
        </w:tc>
        <w:tc>
          <w:tcPr>
            <w:tcW w:w="7079" w:type="dxa"/>
          </w:tcPr>
          <w:p w14:paraId="39EECD92" w14:textId="690530D6" w:rsidR="003B4974" w:rsidRPr="00521801" w:rsidRDefault="003B4974" w:rsidP="00BB6BD7">
            <w:pPr>
              <w:spacing w:before="60" w:after="60"/>
              <w:rPr>
                <w:sz w:val="28"/>
                <w:szCs w:val="28"/>
              </w:rPr>
            </w:pPr>
            <w:r>
              <w:rPr>
                <w:sz w:val="28"/>
                <w:szCs w:val="28"/>
              </w:rPr>
              <w:t>Здравна служба</w:t>
            </w:r>
          </w:p>
        </w:tc>
        <w:tc>
          <w:tcPr>
            <w:tcW w:w="1000" w:type="dxa"/>
            <w:shd w:val="clear" w:color="auto" w:fill="auto"/>
            <w:vAlign w:val="center"/>
          </w:tcPr>
          <w:p w14:paraId="19511D67" w14:textId="072F6613" w:rsidR="003B4974" w:rsidRDefault="003B4974" w:rsidP="008C1DA3">
            <w:pPr>
              <w:spacing w:line="360" w:lineRule="auto"/>
              <w:jc w:val="center"/>
              <w:rPr>
                <w:sz w:val="28"/>
                <w:szCs w:val="28"/>
              </w:rPr>
            </w:pPr>
            <w:r>
              <w:rPr>
                <w:sz w:val="28"/>
                <w:szCs w:val="28"/>
              </w:rPr>
              <w:t>2</w:t>
            </w:r>
          </w:p>
        </w:tc>
      </w:tr>
      <w:tr w:rsidR="003B4974" w:rsidRPr="00521801" w14:paraId="46DB5005" w14:textId="77777777" w:rsidTr="001B2B56">
        <w:trPr>
          <w:jc w:val="center"/>
        </w:trPr>
        <w:tc>
          <w:tcPr>
            <w:tcW w:w="993" w:type="dxa"/>
            <w:vAlign w:val="center"/>
          </w:tcPr>
          <w:p w14:paraId="6A135739" w14:textId="530C9B6B" w:rsidR="003B4974" w:rsidRPr="00521801" w:rsidRDefault="003B4974" w:rsidP="00CF169D">
            <w:pPr>
              <w:widowControl/>
              <w:jc w:val="center"/>
              <w:rPr>
                <w:bCs/>
                <w:sz w:val="28"/>
                <w:szCs w:val="28"/>
              </w:rPr>
            </w:pPr>
            <w:r>
              <w:rPr>
                <w:bCs/>
                <w:sz w:val="28"/>
                <w:szCs w:val="28"/>
              </w:rPr>
              <w:t>3</w:t>
            </w:r>
          </w:p>
        </w:tc>
        <w:tc>
          <w:tcPr>
            <w:tcW w:w="7079" w:type="dxa"/>
          </w:tcPr>
          <w:p w14:paraId="0306204B" w14:textId="4A9346E2" w:rsidR="003B4974" w:rsidRPr="00521801" w:rsidRDefault="003B4974" w:rsidP="00BB6BD7">
            <w:pPr>
              <w:spacing w:before="60" w:after="60"/>
              <w:rPr>
                <w:sz w:val="28"/>
                <w:szCs w:val="28"/>
              </w:rPr>
            </w:pPr>
            <w:r>
              <w:rPr>
                <w:sz w:val="28"/>
                <w:szCs w:val="28"/>
              </w:rPr>
              <w:t>Здравните системи в развитите страни</w:t>
            </w:r>
          </w:p>
        </w:tc>
        <w:tc>
          <w:tcPr>
            <w:tcW w:w="1000" w:type="dxa"/>
            <w:shd w:val="clear" w:color="auto" w:fill="auto"/>
            <w:vAlign w:val="center"/>
          </w:tcPr>
          <w:p w14:paraId="1D119705" w14:textId="0F131755" w:rsidR="003B4974" w:rsidRDefault="003B4974" w:rsidP="008C1DA3">
            <w:pPr>
              <w:spacing w:line="360" w:lineRule="auto"/>
              <w:jc w:val="center"/>
              <w:rPr>
                <w:sz w:val="28"/>
                <w:szCs w:val="28"/>
              </w:rPr>
            </w:pPr>
            <w:r>
              <w:rPr>
                <w:sz w:val="28"/>
                <w:szCs w:val="28"/>
              </w:rPr>
              <w:t>2</w:t>
            </w:r>
          </w:p>
        </w:tc>
      </w:tr>
      <w:tr w:rsidR="00697538" w:rsidRPr="00521801" w14:paraId="7FE19DFC" w14:textId="77777777" w:rsidTr="001B2B56">
        <w:trPr>
          <w:jc w:val="center"/>
        </w:trPr>
        <w:tc>
          <w:tcPr>
            <w:tcW w:w="993" w:type="dxa"/>
            <w:vAlign w:val="center"/>
          </w:tcPr>
          <w:p w14:paraId="34833305" w14:textId="0D76C69C" w:rsidR="00697538" w:rsidRDefault="00697538" w:rsidP="00CF169D">
            <w:pPr>
              <w:widowControl/>
              <w:jc w:val="center"/>
              <w:rPr>
                <w:bCs/>
                <w:sz w:val="28"/>
                <w:szCs w:val="28"/>
              </w:rPr>
            </w:pPr>
            <w:r>
              <w:rPr>
                <w:bCs/>
                <w:sz w:val="28"/>
                <w:szCs w:val="28"/>
              </w:rPr>
              <w:t>4</w:t>
            </w:r>
          </w:p>
        </w:tc>
        <w:tc>
          <w:tcPr>
            <w:tcW w:w="7079" w:type="dxa"/>
          </w:tcPr>
          <w:p w14:paraId="2849296C" w14:textId="2CF3EC63" w:rsidR="00697538" w:rsidRPr="00521801" w:rsidRDefault="00697538" w:rsidP="00BB6BD7">
            <w:pPr>
              <w:spacing w:before="60" w:after="60"/>
              <w:rPr>
                <w:sz w:val="28"/>
                <w:szCs w:val="28"/>
              </w:rPr>
            </w:pPr>
            <w:r w:rsidRPr="00521801">
              <w:rPr>
                <w:sz w:val="28"/>
                <w:szCs w:val="28"/>
              </w:rPr>
              <w:t xml:space="preserve">Развитие на здравното законодателство в България - характеристика на основните етапи след </w:t>
            </w:r>
            <w:r w:rsidR="007005D0">
              <w:rPr>
                <w:sz w:val="28"/>
                <w:szCs w:val="28"/>
              </w:rPr>
              <w:t>1878</w:t>
            </w:r>
            <w:r w:rsidRPr="00521801">
              <w:rPr>
                <w:sz w:val="28"/>
                <w:szCs w:val="28"/>
              </w:rPr>
              <w:t xml:space="preserve"> г.</w:t>
            </w:r>
          </w:p>
        </w:tc>
        <w:tc>
          <w:tcPr>
            <w:tcW w:w="1000" w:type="dxa"/>
            <w:shd w:val="clear" w:color="auto" w:fill="auto"/>
            <w:vAlign w:val="center"/>
          </w:tcPr>
          <w:p w14:paraId="19C6EF93" w14:textId="61D05D14" w:rsidR="00697538" w:rsidRDefault="00697538" w:rsidP="008C1DA3">
            <w:pPr>
              <w:spacing w:line="360" w:lineRule="auto"/>
              <w:jc w:val="center"/>
              <w:rPr>
                <w:sz w:val="28"/>
                <w:szCs w:val="28"/>
              </w:rPr>
            </w:pPr>
            <w:r>
              <w:rPr>
                <w:sz w:val="28"/>
                <w:szCs w:val="28"/>
              </w:rPr>
              <w:t>2</w:t>
            </w:r>
          </w:p>
        </w:tc>
      </w:tr>
      <w:tr w:rsidR="00163555" w:rsidRPr="00521801" w14:paraId="5A93D365" w14:textId="77777777" w:rsidTr="001B2B56">
        <w:trPr>
          <w:jc w:val="center"/>
        </w:trPr>
        <w:tc>
          <w:tcPr>
            <w:tcW w:w="993" w:type="dxa"/>
            <w:vAlign w:val="center"/>
          </w:tcPr>
          <w:p w14:paraId="6264B182" w14:textId="03B652E4" w:rsidR="00163555" w:rsidRPr="00521801" w:rsidRDefault="00697538" w:rsidP="00CF169D">
            <w:pPr>
              <w:widowControl/>
              <w:jc w:val="center"/>
              <w:rPr>
                <w:bCs/>
                <w:sz w:val="28"/>
                <w:szCs w:val="28"/>
              </w:rPr>
            </w:pPr>
            <w:r>
              <w:rPr>
                <w:bCs/>
                <w:sz w:val="28"/>
                <w:szCs w:val="28"/>
              </w:rPr>
              <w:t>5</w:t>
            </w:r>
          </w:p>
        </w:tc>
        <w:tc>
          <w:tcPr>
            <w:tcW w:w="7079" w:type="dxa"/>
          </w:tcPr>
          <w:p w14:paraId="4BFAA4B0" w14:textId="77777777" w:rsidR="00163555" w:rsidRPr="00521801" w:rsidRDefault="00163555" w:rsidP="00BB6BD7">
            <w:pPr>
              <w:spacing w:before="60" w:after="60"/>
              <w:rPr>
                <w:sz w:val="28"/>
                <w:szCs w:val="28"/>
              </w:rPr>
            </w:pPr>
            <w:r w:rsidRPr="00521801">
              <w:rPr>
                <w:sz w:val="28"/>
                <w:szCs w:val="28"/>
              </w:rPr>
              <w:t>Основни насоки на здравната реформа в България.</w:t>
            </w:r>
          </w:p>
        </w:tc>
        <w:tc>
          <w:tcPr>
            <w:tcW w:w="1000" w:type="dxa"/>
            <w:shd w:val="clear" w:color="auto" w:fill="auto"/>
            <w:vAlign w:val="center"/>
          </w:tcPr>
          <w:p w14:paraId="698CD352" w14:textId="77777777" w:rsidR="00163555" w:rsidRPr="00521801" w:rsidRDefault="00AF5757" w:rsidP="008C1DA3">
            <w:pPr>
              <w:spacing w:line="360" w:lineRule="auto"/>
              <w:jc w:val="center"/>
              <w:rPr>
                <w:sz w:val="28"/>
                <w:szCs w:val="28"/>
              </w:rPr>
            </w:pPr>
            <w:r>
              <w:rPr>
                <w:sz w:val="28"/>
                <w:szCs w:val="28"/>
              </w:rPr>
              <w:t>2</w:t>
            </w:r>
          </w:p>
        </w:tc>
      </w:tr>
      <w:tr w:rsidR="00087FE0" w:rsidRPr="00521801" w14:paraId="4DABB10D" w14:textId="77777777" w:rsidTr="001B2B56">
        <w:trPr>
          <w:jc w:val="center"/>
        </w:trPr>
        <w:tc>
          <w:tcPr>
            <w:tcW w:w="993" w:type="dxa"/>
            <w:vAlign w:val="center"/>
          </w:tcPr>
          <w:p w14:paraId="7421A507" w14:textId="1FF7CA36" w:rsidR="00087FE0" w:rsidRPr="00521801" w:rsidRDefault="00697538" w:rsidP="00CF169D">
            <w:pPr>
              <w:widowControl/>
              <w:jc w:val="center"/>
              <w:rPr>
                <w:bCs/>
                <w:sz w:val="28"/>
                <w:szCs w:val="28"/>
              </w:rPr>
            </w:pPr>
            <w:r>
              <w:rPr>
                <w:bCs/>
                <w:sz w:val="28"/>
                <w:szCs w:val="28"/>
              </w:rPr>
              <w:t>6</w:t>
            </w:r>
          </w:p>
        </w:tc>
        <w:tc>
          <w:tcPr>
            <w:tcW w:w="7079" w:type="dxa"/>
          </w:tcPr>
          <w:p w14:paraId="49C4E77E" w14:textId="3A292B72" w:rsidR="00087FE0" w:rsidRPr="00521801" w:rsidRDefault="00FD3C2C" w:rsidP="00BB6BD7">
            <w:pPr>
              <w:spacing w:before="60" w:after="60"/>
              <w:rPr>
                <w:sz w:val="28"/>
                <w:szCs w:val="28"/>
              </w:rPr>
            </w:pPr>
            <w:r>
              <w:rPr>
                <w:sz w:val="28"/>
                <w:szCs w:val="28"/>
              </w:rPr>
              <w:t xml:space="preserve">Законодателни основи на здравната реформа. </w:t>
            </w:r>
          </w:p>
        </w:tc>
        <w:tc>
          <w:tcPr>
            <w:tcW w:w="1000" w:type="dxa"/>
            <w:shd w:val="clear" w:color="auto" w:fill="auto"/>
            <w:vAlign w:val="center"/>
          </w:tcPr>
          <w:p w14:paraId="21F1A09F" w14:textId="77777777" w:rsidR="00087FE0" w:rsidRPr="00521801" w:rsidRDefault="00AF5757" w:rsidP="008C1DA3">
            <w:pPr>
              <w:spacing w:line="360" w:lineRule="auto"/>
              <w:jc w:val="center"/>
              <w:rPr>
                <w:sz w:val="28"/>
                <w:szCs w:val="28"/>
              </w:rPr>
            </w:pPr>
            <w:r>
              <w:rPr>
                <w:sz w:val="28"/>
                <w:szCs w:val="28"/>
              </w:rPr>
              <w:t>2</w:t>
            </w:r>
          </w:p>
        </w:tc>
      </w:tr>
      <w:tr w:rsidR="00697538" w:rsidRPr="00521801" w14:paraId="4C8CE6C6" w14:textId="77777777" w:rsidTr="001B2B56">
        <w:trPr>
          <w:jc w:val="center"/>
        </w:trPr>
        <w:tc>
          <w:tcPr>
            <w:tcW w:w="993" w:type="dxa"/>
            <w:vAlign w:val="center"/>
          </w:tcPr>
          <w:p w14:paraId="588AEFF8" w14:textId="37D55FBA" w:rsidR="00697538" w:rsidRPr="00521801" w:rsidRDefault="00103A66" w:rsidP="00697538">
            <w:pPr>
              <w:widowControl/>
              <w:jc w:val="center"/>
              <w:rPr>
                <w:bCs/>
                <w:sz w:val="28"/>
                <w:szCs w:val="28"/>
              </w:rPr>
            </w:pPr>
            <w:r>
              <w:rPr>
                <w:bCs/>
                <w:sz w:val="28"/>
                <w:szCs w:val="28"/>
              </w:rPr>
              <w:t xml:space="preserve">7- </w:t>
            </w:r>
            <w:r w:rsidR="00697538">
              <w:rPr>
                <w:bCs/>
                <w:sz w:val="28"/>
                <w:szCs w:val="28"/>
              </w:rPr>
              <w:t>8-9</w:t>
            </w:r>
          </w:p>
        </w:tc>
        <w:tc>
          <w:tcPr>
            <w:tcW w:w="7079" w:type="dxa"/>
          </w:tcPr>
          <w:p w14:paraId="6524D356" w14:textId="77777777" w:rsidR="00697538" w:rsidRPr="00A755F2" w:rsidRDefault="00697538" w:rsidP="00697538">
            <w:pPr>
              <w:spacing w:before="60" w:after="60"/>
              <w:rPr>
                <w:sz w:val="28"/>
                <w:szCs w:val="28"/>
                <w:lang w:val="en-US"/>
              </w:rPr>
            </w:pPr>
            <w:r w:rsidRPr="00521801">
              <w:rPr>
                <w:sz w:val="28"/>
                <w:szCs w:val="28"/>
              </w:rPr>
              <w:t>Закон за здравето.</w:t>
            </w:r>
          </w:p>
        </w:tc>
        <w:tc>
          <w:tcPr>
            <w:tcW w:w="1000" w:type="dxa"/>
            <w:shd w:val="clear" w:color="auto" w:fill="auto"/>
            <w:vAlign w:val="center"/>
          </w:tcPr>
          <w:p w14:paraId="50CC66B4" w14:textId="244E3400" w:rsidR="00697538" w:rsidRPr="00521801" w:rsidRDefault="00103A66" w:rsidP="00697538">
            <w:pPr>
              <w:spacing w:line="360" w:lineRule="auto"/>
              <w:jc w:val="center"/>
              <w:rPr>
                <w:sz w:val="28"/>
                <w:szCs w:val="28"/>
              </w:rPr>
            </w:pPr>
            <w:r>
              <w:rPr>
                <w:sz w:val="28"/>
                <w:szCs w:val="28"/>
              </w:rPr>
              <w:t>6</w:t>
            </w:r>
          </w:p>
        </w:tc>
      </w:tr>
      <w:tr w:rsidR="00697538" w:rsidRPr="00521801" w14:paraId="05552E2D" w14:textId="77777777" w:rsidTr="001B2B56">
        <w:trPr>
          <w:jc w:val="center"/>
        </w:trPr>
        <w:tc>
          <w:tcPr>
            <w:tcW w:w="993" w:type="dxa"/>
            <w:vAlign w:val="center"/>
          </w:tcPr>
          <w:p w14:paraId="547E1C89" w14:textId="1544916D" w:rsidR="00697538" w:rsidRPr="00521801" w:rsidRDefault="00697538" w:rsidP="00697538">
            <w:pPr>
              <w:widowControl/>
              <w:jc w:val="center"/>
              <w:rPr>
                <w:bCs/>
                <w:sz w:val="28"/>
                <w:szCs w:val="28"/>
              </w:rPr>
            </w:pPr>
            <w:r>
              <w:rPr>
                <w:bCs/>
                <w:sz w:val="28"/>
                <w:szCs w:val="28"/>
              </w:rPr>
              <w:t>10-11</w:t>
            </w:r>
          </w:p>
        </w:tc>
        <w:tc>
          <w:tcPr>
            <w:tcW w:w="7079" w:type="dxa"/>
          </w:tcPr>
          <w:p w14:paraId="05198F1C" w14:textId="77777777" w:rsidR="00697538" w:rsidRPr="00521801" w:rsidRDefault="00697538" w:rsidP="00697538">
            <w:pPr>
              <w:spacing w:before="60" w:after="60"/>
              <w:rPr>
                <w:sz w:val="28"/>
                <w:szCs w:val="28"/>
              </w:rPr>
            </w:pPr>
            <w:r w:rsidRPr="00521801">
              <w:rPr>
                <w:sz w:val="28"/>
                <w:szCs w:val="28"/>
              </w:rPr>
              <w:t xml:space="preserve">Закон за здравното осигуряване. </w:t>
            </w:r>
          </w:p>
        </w:tc>
        <w:tc>
          <w:tcPr>
            <w:tcW w:w="1000" w:type="dxa"/>
            <w:shd w:val="clear" w:color="auto" w:fill="auto"/>
            <w:vAlign w:val="center"/>
          </w:tcPr>
          <w:p w14:paraId="4093E8C2" w14:textId="77777777" w:rsidR="00697538" w:rsidRPr="00521801" w:rsidRDefault="00697538" w:rsidP="00697538">
            <w:pPr>
              <w:spacing w:line="360" w:lineRule="auto"/>
              <w:jc w:val="center"/>
              <w:rPr>
                <w:sz w:val="28"/>
                <w:szCs w:val="28"/>
              </w:rPr>
            </w:pPr>
            <w:r w:rsidRPr="00521801">
              <w:rPr>
                <w:sz w:val="28"/>
                <w:szCs w:val="28"/>
              </w:rPr>
              <w:t>4</w:t>
            </w:r>
          </w:p>
        </w:tc>
      </w:tr>
      <w:tr w:rsidR="00697538" w:rsidRPr="00521801" w14:paraId="6E0B9F91" w14:textId="77777777" w:rsidTr="001B2B56">
        <w:trPr>
          <w:jc w:val="center"/>
        </w:trPr>
        <w:tc>
          <w:tcPr>
            <w:tcW w:w="993" w:type="dxa"/>
            <w:vAlign w:val="center"/>
          </w:tcPr>
          <w:p w14:paraId="2FD923B4" w14:textId="25D1350D" w:rsidR="00697538" w:rsidRPr="00521801" w:rsidRDefault="00697538" w:rsidP="00697538">
            <w:pPr>
              <w:widowControl/>
              <w:jc w:val="center"/>
              <w:rPr>
                <w:bCs/>
                <w:sz w:val="28"/>
                <w:szCs w:val="28"/>
              </w:rPr>
            </w:pPr>
            <w:r>
              <w:rPr>
                <w:bCs/>
                <w:sz w:val="28"/>
                <w:szCs w:val="28"/>
              </w:rPr>
              <w:t>12-13</w:t>
            </w:r>
          </w:p>
        </w:tc>
        <w:tc>
          <w:tcPr>
            <w:tcW w:w="7079" w:type="dxa"/>
          </w:tcPr>
          <w:p w14:paraId="383B8270" w14:textId="77777777" w:rsidR="00697538" w:rsidRPr="00521801" w:rsidRDefault="00697538" w:rsidP="00697538">
            <w:pPr>
              <w:spacing w:before="60" w:after="60"/>
              <w:rPr>
                <w:sz w:val="28"/>
                <w:szCs w:val="28"/>
              </w:rPr>
            </w:pPr>
            <w:r w:rsidRPr="00521801">
              <w:rPr>
                <w:sz w:val="28"/>
                <w:szCs w:val="28"/>
              </w:rPr>
              <w:t xml:space="preserve">Закон за лечебните заведения. </w:t>
            </w:r>
          </w:p>
        </w:tc>
        <w:tc>
          <w:tcPr>
            <w:tcW w:w="1000" w:type="dxa"/>
            <w:shd w:val="clear" w:color="auto" w:fill="auto"/>
            <w:vAlign w:val="center"/>
          </w:tcPr>
          <w:p w14:paraId="5E07D88E" w14:textId="77777777" w:rsidR="00697538" w:rsidRPr="00521801" w:rsidRDefault="00697538" w:rsidP="00697538">
            <w:pPr>
              <w:spacing w:line="360" w:lineRule="auto"/>
              <w:jc w:val="center"/>
              <w:rPr>
                <w:sz w:val="28"/>
                <w:szCs w:val="28"/>
              </w:rPr>
            </w:pPr>
            <w:r w:rsidRPr="00521801">
              <w:rPr>
                <w:sz w:val="28"/>
                <w:szCs w:val="28"/>
              </w:rPr>
              <w:t>4</w:t>
            </w:r>
          </w:p>
        </w:tc>
      </w:tr>
      <w:tr w:rsidR="00697538" w:rsidRPr="00521801" w14:paraId="5E2C67F1" w14:textId="77777777" w:rsidTr="001B2B56">
        <w:trPr>
          <w:jc w:val="center"/>
        </w:trPr>
        <w:tc>
          <w:tcPr>
            <w:tcW w:w="993" w:type="dxa"/>
            <w:vAlign w:val="center"/>
          </w:tcPr>
          <w:p w14:paraId="4EF571AA" w14:textId="5153A8D0" w:rsidR="00697538" w:rsidRPr="00521801" w:rsidRDefault="00697538" w:rsidP="00697538">
            <w:pPr>
              <w:widowControl/>
              <w:jc w:val="center"/>
              <w:rPr>
                <w:bCs/>
                <w:sz w:val="28"/>
                <w:szCs w:val="28"/>
              </w:rPr>
            </w:pPr>
            <w:r>
              <w:rPr>
                <w:bCs/>
                <w:sz w:val="28"/>
                <w:szCs w:val="28"/>
              </w:rPr>
              <w:t>14</w:t>
            </w:r>
          </w:p>
        </w:tc>
        <w:tc>
          <w:tcPr>
            <w:tcW w:w="7079" w:type="dxa"/>
          </w:tcPr>
          <w:p w14:paraId="3916677E" w14:textId="77777777" w:rsidR="00697538" w:rsidRPr="00521801" w:rsidRDefault="00697538" w:rsidP="00697538">
            <w:pPr>
              <w:spacing w:before="60" w:after="60"/>
              <w:rPr>
                <w:sz w:val="28"/>
                <w:szCs w:val="28"/>
              </w:rPr>
            </w:pPr>
            <w:r w:rsidRPr="00521801">
              <w:rPr>
                <w:sz w:val="28"/>
                <w:szCs w:val="28"/>
              </w:rPr>
              <w:t xml:space="preserve">Закон за съсловната организация на медицинските сестри, акушерките и асоциираните медицински специалисти </w:t>
            </w:r>
          </w:p>
        </w:tc>
        <w:tc>
          <w:tcPr>
            <w:tcW w:w="1000" w:type="dxa"/>
            <w:shd w:val="clear" w:color="auto" w:fill="auto"/>
            <w:vAlign w:val="center"/>
          </w:tcPr>
          <w:p w14:paraId="2B8D135C" w14:textId="77777777" w:rsidR="00697538" w:rsidRPr="00521801" w:rsidRDefault="00697538" w:rsidP="00697538">
            <w:pPr>
              <w:spacing w:line="360" w:lineRule="auto"/>
              <w:jc w:val="center"/>
              <w:rPr>
                <w:sz w:val="28"/>
                <w:szCs w:val="28"/>
              </w:rPr>
            </w:pPr>
            <w:r>
              <w:rPr>
                <w:sz w:val="28"/>
                <w:szCs w:val="28"/>
              </w:rPr>
              <w:t>2</w:t>
            </w:r>
          </w:p>
        </w:tc>
        <w:bookmarkStart w:id="0" w:name="_GoBack"/>
        <w:bookmarkEnd w:id="0"/>
      </w:tr>
      <w:tr w:rsidR="00697538" w:rsidRPr="00697538" w14:paraId="7A59E3A0" w14:textId="77777777" w:rsidTr="001B2B56">
        <w:trPr>
          <w:jc w:val="center"/>
        </w:trPr>
        <w:tc>
          <w:tcPr>
            <w:tcW w:w="993" w:type="dxa"/>
            <w:vAlign w:val="center"/>
          </w:tcPr>
          <w:p w14:paraId="194B6681" w14:textId="3CA06569" w:rsidR="00697538" w:rsidRPr="00697538" w:rsidRDefault="00697538" w:rsidP="00697538">
            <w:pPr>
              <w:widowControl/>
              <w:jc w:val="center"/>
              <w:rPr>
                <w:caps/>
                <w:sz w:val="28"/>
                <w:szCs w:val="28"/>
              </w:rPr>
            </w:pPr>
            <w:r w:rsidRPr="00697538">
              <w:rPr>
                <w:caps/>
                <w:sz w:val="28"/>
                <w:szCs w:val="28"/>
              </w:rPr>
              <w:t xml:space="preserve">15 </w:t>
            </w:r>
          </w:p>
        </w:tc>
        <w:tc>
          <w:tcPr>
            <w:tcW w:w="7079" w:type="dxa"/>
          </w:tcPr>
          <w:p w14:paraId="7CA82F70" w14:textId="1F7B8CAC" w:rsidR="00697538" w:rsidRPr="00697538" w:rsidRDefault="00697538" w:rsidP="00697538">
            <w:pPr>
              <w:spacing w:before="60" w:after="60"/>
              <w:rPr>
                <w:caps/>
                <w:sz w:val="28"/>
                <w:szCs w:val="28"/>
              </w:rPr>
            </w:pPr>
            <w:r>
              <w:rPr>
                <w:sz w:val="28"/>
                <w:szCs w:val="28"/>
              </w:rPr>
              <w:t>Заключителна лекция - обобщение</w:t>
            </w:r>
          </w:p>
        </w:tc>
        <w:tc>
          <w:tcPr>
            <w:tcW w:w="1000" w:type="dxa"/>
            <w:shd w:val="clear" w:color="auto" w:fill="auto"/>
            <w:vAlign w:val="center"/>
          </w:tcPr>
          <w:p w14:paraId="5B30CDF4" w14:textId="118FA3C2" w:rsidR="00697538" w:rsidRPr="00697538" w:rsidRDefault="00697538" w:rsidP="00697538">
            <w:pPr>
              <w:widowControl/>
              <w:spacing w:line="360" w:lineRule="auto"/>
              <w:jc w:val="center"/>
              <w:rPr>
                <w:caps/>
                <w:sz w:val="28"/>
                <w:szCs w:val="28"/>
              </w:rPr>
            </w:pPr>
            <w:r>
              <w:rPr>
                <w:caps/>
                <w:sz w:val="28"/>
                <w:szCs w:val="28"/>
              </w:rPr>
              <w:t>2</w:t>
            </w:r>
          </w:p>
        </w:tc>
      </w:tr>
      <w:tr w:rsidR="00697538" w:rsidRPr="00521801" w14:paraId="4470D566" w14:textId="77777777" w:rsidTr="001B2B56">
        <w:trPr>
          <w:jc w:val="center"/>
        </w:trPr>
        <w:tc>
          <w:tcPr>
            <w:tcW w:w="993" w:type="dxa"/>
            <w:vAlign w:val="center"/>
          </w:tcPr>
          <w:p w14:paraId="689C793E" w14:textId="77777777" w:rsidR="00697538" w:rsidRPr="00521801" w:rsidRDefault="00697538" w:rsidP="00697538">
            <w:pPr>
              <w:widowControl/>
              <w:jc w:val="center"/>
              <w:rPr>
                <w:b/>
                <w:bCs/>
                <w:caps/>
                <w:sz w:val="28"/>
                <w:szCs w:val="28"/>
              </w:rPr>
            </w:pPr>
          </w:p>
        </w:tc>
        <w:tc>
          <w:tcPr>
            <w:tcW w:w="7079" w:type="dxa"/>
          </w:tcPr>
          <w:p w14:paraId="55E4208E" w14:textId="77777777" w:rsidR="00697538" w:rsidRPr="00521801" w:rsidRDefault="00697538" w:rsidP="00697538">
            <w:pPr>
              <w:spacing w:before="60" w:after="60"/>
              <w:rPr>
                <w:b/>
                <w:caps/>
                <w:sz w:val="28"/>
                <w:szCs w:val="28"/>
              </w:rPr>
            </w:pPr>
            <w:r w:rsidRPr="00521801">
              <w:rPr>
                <w:b/>
                <w:caps/>
                <w:sz w:val="28"/>
                <w:szCs w:val="28"/>
              </w:rPr>
              <w:t>Общо</w:t>
            </w:r>
          </w:p>
        </w:tc>
        <w:tc>
          <w:tcPr>
            <w:tcW w:w="1000" w:type="dxa"/>
            <w:shd w:val="clear" w:color="auto" w:fill="auto"/>
            <w:vAlign w:val="center"/>
          </w:tcPr>
          <w:p w14:paraId="2BC1CA0B" w14:textId="77777777" w:rsidR="00697538" w:rsidRPr="00521801" w:rsidRDefault="00697538" w:rsidP="00697538">
            <w:pPr>
              <w:widowControl/>
              <w:spacing w:line="360" w:lineRule="auto"/>
              <w:jc w:val="center"/>
              <w:rPr>
                <w:b/>
                <w:caps/>
                <w:sz w:val="28"/>
                <w:szCs w:val="28"/>
              </w:rPr>
            </w:pPr>
            <w:r w:rsidRPr="00521801">
              <w:rPr>
                <w:b/>
                <w:caps/>
                <w:sz w:val="28"/>
                <w:szCs w:val="28"/>
              </w:rPr>
              <w:t>30</w:t>
            </w:r>
          </w:p>
        </w:tc>
      </w:tr>
    </w:tbl>
    <w:p w14:paraId="37B775E2" w14:textId="77777777" w:rsidR="0018792C" w:rsidRPr="00521801" w:rsidRDefault="0018792C" w:rsidP="0018792C">
      <w:pPr>
        <w:jc w:val="center"/>
        <w:rPr>
          <w:b/>
          <w:caps/>
          <w:sz w:val="28"/>
          <w:szCs w:val="28"/>
        </w:rPr>
      </w:pPr>
    </w:p>
    <w:p w14:paraId="1432320D" w14:textId="77777777" w:rsidR="000F5642" w:rsidRPr="00521801" w:rsidRDefault="000F5642" w:rsidP="000F5642">
      <w:pPr>
        <w:jc w:val="center"/>
        <w:rPr>
          <w:b/>
          <w:caps/>
          <w:sz w:val="28"/>
          <w:szCs w:val="28"/>
        </w:rPr>
      </w:pPr>
      <w:r w:rsidRPr="00521801">
        <w:rPr>
          <w:b/>
          <w:caps/>
          <w:sz w:val="28"/>
          <w:szCs w:val="28"/>
        </w:rPr>
        <w:t>ТЕматичен план НА ЛЕКЦИИТЕ</w:t>
      </w:r>
    </w:p>
    <w:p w14:paraId="64B6D31E" w14:textId="58A89111" w:rsidR="00441F01" w:rsidRPr="00856C75" w:rsidRDefault="00CF169D" w:rsidP="00441F01">
      <w:pPr>
        <w:numPr>
          <w:ilvl w:val="1"/>
          <w:numId w:val="7"/>
        </w:numPr>
        <w:tabs>
          <w:tab w:val="clear" w:pos="2505"/>
        </w:tabs>
        <w:spacing w:before="240"/>
        <w:ind w:left="0" w:firstLine="709"/>
        <w:jc w:val="both"/>
        <w:rPr>
          <w:b/>
          <w:sz w:val="28"/>
          <w:szCs w:val="28"/>
        </w:rPr>
      </w:pPr>
      <w:r w:rsidRPr="00856C75">
        <w:rPr>
          <w:b/>
          <w:sz w:val="28"/>
          <w:szCs w:val="28"/>
        </w:rPr>
        <w:t xml:space="preserve">Здравната система </w:t>
      </w:r>
      <w:r w:rsidR="00621068">
        <w:rPr>
          <w:b/>
          <w:sz w:val="28"/>
          <w:szCs w:val="28"/>
        </w:rPr>
        <w:t>като социална система</w:t>
      </w:r>
      <w:r w:rsidR="00441F01" w:rsidRPr="00856C75">
        <w:rPr>
          <w:b/>
          <w:sz w:val="28"/>
          <w:szCs w:val="28"/>
        </w:rPr>
        <w:t xml:space="preserve"> </w:t>
      </w:r>
      <w:r w:rsidR="000F5642" w:rsidRPr="00856C75">
        <w:rPr>
          <w:b/>
          <w:sz w:val="28"/>
          <w:szCs w:val="28"/>
        </w:rPr>
        <w:t>(</w:t>
      </w:r>
      <w:r w:rsidR="00856C75" w:rsidRPr="00856C75">
        <w:rPr>
          <w:b/>
          <w:sz w:val="28"/>
          <w:szCs w:val="28"/>
        </w:rPr>
        <w:t>2</w:t>
      </w:r>
      <w:r w:rsidR="000F5642" w:rsidRPr="00856C75">
        <w:rPr>
          <w:sz w:val="28"/>
          <w:szCs w:val="28"/>
        </w:rPr>
        <w:t xml:space="preserve"> </w:t>
      </w:r>
      <w:r w:rsidR="00D0168E" w:rsidRPr="00856C75">
        <w:rPr>
          <w:b/>
          <w:bCs/>
          <w:sz w:val="28"/>
          <w:szCs w:val="28"/>
        </w:rPr>
        <w:t>ч.</w:t>
      </w:r>
      <w:r w:rsidR="000F5642" w:rsidRPr="00856C75">
        <w:rPr>
          <w:b/>
          <w:bCs/>
          <w:sz w:val="28"/>
          <w:szCs w:val="28"/>
        </w:rPr>
        <w:t xml:space="preserve">). </w:t>
      </w:r>
      <w:r w:rsidR="00F26A1D" w:rsidRPr="00856C75">
        <w:rPr>
          <w:bCs/>
          <w:sz w:val="28"/>
          <w:szCs w:val="28"/>
        </w:rPr>
        <w:t xml:space="preserve">Определение на здравната система като социална система. Фундаментални цели и функции. Еволюция на здравните системи. Три поколения реформи. Концепцията на СЗО за оценка на здравните системи. </w:t>
      </w:r>
    </w:p>
    <w:p w14:paraId="14CC7523" w14:textId="1D54A8BA" w:rsidR="00856C75" w:rsidRPr="00251373" w:rsidRDefault="00856C75" w:rsidP="00856C75">
      <w:pPr>
        <w:numPr>
          <w:ilvl w:val="1"/>
          <w:numId w:val="7"/>
        </w:numPr>
        <w:tabs>
          <w:tab w:val="clear" w:pos="2505"/>
        </w:tabs>
        <w:spacing w:before="240"/>
        <w:ind w:left="0" w:firstLine="709"/>
        <w:jc w:val="both"/>
        <w:rPr>
          <w:b/>
          <w:sz w:val="28"/>
          <w:szCs w:val="28"/>
        </w:rPr>
      </w:pPr>
      <w:r w:rsidRPr="00856C75">
        <w:rPr>
          <w:b/>
          <w:sz w:val="28"/>
          <w:szCs w:val="28"/>
        </w:rPr>
        <w:t>Здравна служба (2 ч.)</w:t>
      </w:r>
      <w:r>
        <w:rPr>
          <w:bCs/>
          <w:sz w:val="28"/>
          <w:szCs w:val="28"/>
        </w:rPr>
        <w:t xml:space="preserve">. Определение на понятието „здравна служба“. Здравни институции с делим и неделим ефект. Разграничаване на </w:t>
      </w:r>
      <w:r w:rsidRPr="00521801">
        <w:rPr>
          <w:bCs/>
          <w:sz w:val="28"/>
          <w:szCs w:val="28"/>
        </w:rPr>
        <w:t xml:space="preserve"> </w:t>
      </w:r>
      <w:r>
        <w:rPr>
          <w:bCs/>
          <w:sz w:val="28"/>
          <w:szCs w:val="28"/>
        </w:rPr>
        <w:t>понятията „здравна помощ“ и „медицинска помощ“. Класификация на видовете здравна помощ. Основни характеристики на здравната помощ. Н</w:t>
      </w:r>
      <w:r w:rsidR="001D3FB3">
        <w:rPr>
          <w:bCs/>
          <w:sz w:val="28"/>
          <w:szCs w:val="28"/>
        </w:rPr>
        <w:t>и</w:t>
      </w:r>
      <w:r>
        <w:rPr>
          <w:bCs/>
          <w:sz w:val="28"/>
          <w:szCs w:val="28"/>
        </w:rPr>
        <w:t xml:space="preserve">ва на здравна помощ. Фактори за развитие на здравната служба, Функции и организационни принципи. </w:t>
      </w:r>
      <w:r w:rsidRPr="00521801">
        <w:rPr>
          <w:bCs/>
          <w:sz w:val="28"/>
          <w:szCs w:val="28"/>
        </w:rPr>
        <w:t xml:space="preserve"> </w:t>
      </w:r>
    </w:p>
    <w:p w14:paraId="653A0856" w14:textId="7C334CA1" w:rsidR="003B4974" w:rsidRPr="001D3FB3" w:rsidRDefault="00856C75" w:rsidP="00251373">
      <w:pPr>
        <w:numPr>
          <w:ilvl w:val="1"/>
          <w:numId w:val="7"/>
        </w:numPr>
        <w:tabs>
          <w:tab w:val="clear" w:pos="2505"/>
        </w:tabs>
        <w:spacing w:before="240"/>
        <w:ind w:left="0" w:firstLine="709"/>
        <w:jc w:val="both"/>
        <w:rPr>
          <w:b/>
          <w:sz w:val="28"/>
          <w:szCs w:val="28"/>
        </w:rPr>
      </w:pPr>
      <w:r w:rsidRPr="001D3FB3">
        <w:rPr>
          <w:b/>
          <w:sz w:val="28"/>
          <w:szCs w:val="28"/>
        </w:rPr>
        <w:t xml:space="preserve">Здравни системи в развитите страни (2 ч.). </w:t>
      </w:r>
      <w:r w:rsidRPr="001D3FB3">
        <w:rPr>
          <w:bCs/>
          <w:sz w:val="28"/>
          <w:szCs w:val="28"/>
        </w:rPr>
        <w:t>Оп</w:t>
      </w:r>
      <w:r w:rsidR="001D3FB3" w:rsidRPr="001D3FB3">
        <w:rPr>
          <w:bCs/>
          <w:sz w:val="28"/>
          <w:szCs w:val="28"/>
        </w:rPr>
        <w:t xml:space="preserve">ределение на </w:t>
      </w:r>
      <w:r w:rsidR="001D3FB3" w:rsidRPr="001D3FB3">
        <w:rPr>
          <w:bCs/>
          <w:sz w:val="28"/>
          <w:szCs w:val="28"/>
        </w:rPr>
        <w:lastRenderedPageBreak/>
        <w:t xml:space="preserve">основните понятия – здравна политика, здравна стратегия и здравен мениджмънт. Нива на здравна политика и здравни органи. Приоритети на здравната политика в развитите страни. Типология на здравните системи в развитите страни. Характеристика на трите модела на здравни системи в развитите страни – държавен монополизъм (държавно здравеопазване – система на </w:t>
      </w:r>
      <w:proofErr w:type="spellStart"/>
      <w:r w:rsidR="001D3FB3" w:rsidRPr="001D3FB3">
        <w:rPr>
          <w:bCs/>
          <w:sz w:val="28"/>
          <w:szCs w:val="28"/>
        </w:rPr>
        <w:t>Бевъридж</w:t>
      </w:r>
      <w:proofErr w:type="spellEnd"/>
      <w:r w:rsidR="001D3FB3" w:rsidRPr="001D3FB3">
        <w:rPr>
          <w:bCs/>
          <w:sz w:val="28"/>
          <w:szCs w:val="28"/>
        </w:rPr>
        <w:t xml:space="preserve">), система на либералния плурализъм (предимно частна форма на здравно обслужване) и система на ограничения </w:t>
      </w:r>
      <w:proofErr w:type="spellStart"/>
      <w:r w:rsidR="001D3FB3" w:rsidRPr="001D3FB3">
        <w:rPr>
          <w:bCs/>
          <w:sz w:val="28"/>
          <w:szCs w:val="28"/>
        </w:rPr>
        <w:t>етатизъм</w:t>
      </w:r>
      <w:proofErr w:type="spellEnd"/>
      <w:r w:rsidR="001D3FB3" w:rsidRPr="001D3FB3">
        <w:rPr>
          <w:bCs/>
          <w:sz w:val="28"/>
          <w:szCs w:val="28"/>
        </w:rPr>
        <w:t xml:space="preserve"> (здравно осигурителна система).</w:t>
      </w:r>
    </w:p>
    <w:p w14:paraId="29638B46" w14:textId="0CBEFD88" w:rsidR="00251373" w:rsidRDefault="00CD2715" w:rsidP="008C1DA3">
      <w:pPr>
        <w:numPr>
          <w:ilvl w:val="1"/>
          <w:numId w:val="7"/>
        </w:numPr>
        <w:tabs>
          <w:tab w:val="clear" w:pos="2505"/>
        </w:tabs>
        <w:spacing w:before="240"/>
        <w:ind w:left="0" w:firstLine="709"/>
        <w:jc w:val="both"/>
        <w:rPr>
          <w:b/>
          <w:sz w:val="28"/>
          <w:szCs w:val="28"/>
        </w:rPr>
      </w:pPr>
      <w:r w:rsidRPr="00521801">
        <w:rPr>
          <w:b/>
          <w:sz w:val="28"/>
          <w:szCs w:val="28"/>
        </w:rPr>
        <w:t>Развитие на здравното законодателство в България - характери</w:t>
      </w:r>
      <w:r w:rsidR="00403E4D">
        <w:rPr>
          <w:b/>
          <w:sz w:val="28"/>
          <w:szCs w:val="28"/>
        </w:rPr>
        <w:t>стика на основните етапи след 18</w:t>
      </w:r>
      <w:r w:rsidRPr="00521801">
        <w:rPr>
          <w:b/>
          <w:sz w:val="28"/>
          <w:szCs w:val="28"/>
        </w:rPr>
        <w:t>78 г. (2</w:t>
      </w:r>
      <w:r w:rsidRPr="00521801">
        <w:rPr>
          <w:sz w:val="28"/>
          <w:szCs w:val="28"/>
        </w:rPr>
        <w:t xml:space="preserve"> </w:t>
      </w:r>
      <w:r>
        <w:rPr>
          <w:b/>
          <w:bCs/>
          <w:sz w:val="28"/>
          <w:szCs w:val="28"/>
        </w:rPr>
        <w:t>ч.</w:t>
      </w:r>
      <w:r w:rsidRPr="00521801">
        <w:rPr>
          <w:b/>
          <w:bCs/>
          <w:sz w:val="28"/>
          <w:szCs w:val="28"/>
        </w:rPr>
        <w:t>).</w:t>
      </w:r>
      <w:r>
        <w:rPr>
          <w:b/>
          <w:bCs/>
          <w:sz w:val="28"/>
          <w:szCs w:val="28"/>
        </w:rPr>
        <w:t xml:space="preserve"> </w:t>
      </w:r>
      <w:r w:rsidRPr="00521801">
        <w:rPr>
          <w:bCs/>
          <w:sz w:val="28"/>
          <w:szCs w:val="28"/>
        </w:rPr>
        <w:t>Характеристика на 7-те етапа в развитието на здравеопазването и здравното законодателство: 1878-1888; 1889-1912; 1913 – 1918; 1919 – 1929; 1929 – 1944; 1945 – 1989 и след 1989</w:t>
      </w:r>
      <w:r>
        <w:rPr>
          <w:bCs/>
          <w:sz w:val="28"/>
          <w:szCs w:val="28"/>
        </w:rPr>
        <w:t>.</w:t>
      </w:r>
    </w:p>
    <w:p w14:paraId="54CE2128" w14:textId="5C72563F" w:rsidR="008C1DA3" w:rsidRPr="00521801" w:rsidRDefault="008C1DA3" w:rsidP="008C1DA3">
      <w:pPr>
        <w:numPr>
          <w:ilvl w:val="1"/>
          <w:numId w:val="7"/>
        </w:numPr>
        <w:tabs>
          <w:tab w:val="clear" w:pos="2505"/>
        </w:tabs>
        <w:spacing w:before="240"/>
        <w:ind w:left="0" w:firstLine="709"/>
        <w:jc w:val="both"/>
        <w:rPr>
          <w:b/>
          <w:sz w:val="28"/>
          <w:szCs w:val="28"/>
        </w:rPr>
      </w:pPr>
      <w:r w:rsidRPr="00521801">
        <w:rPr>
          <w:b/>
          <w:sz w:val="28"/>
          <w:szCs w:val="28"/>
        </w:rPr>
        <w:t>Основни насоки на здравната реформа в България</w:t>
      </w:r>
      <w:r w:rsidRPr="00521801">
        <w:rPr>
          <w:sz w:val="28"/>
          <w:szCs w:val="28"/>
        </w:rPr>
        <w:t xml:space="preserve"> </w:t>
      </w:r>
      <w:r w:rsidRPr="00521801">
        <w:rPr>
          <w:b/>
          <w:sz w:val="28"/>
          <w:szCs w:val="28"/>
        </w:rPr>
        <w:t>(</w:t>
      </w:r>
      <w:r w:rsidR="00AF5757">
        <w:rPr>
          <w:b/>
          <w:sz w:val="28"/>
          <w:szCs w:val="28"/>
        </w:rPr>
        <w:t>2</w:t>
      </w:r>
      <w:r w:rsidRPr="00521801">
        <w:rPr>
          <w:sz w:val="28"/>
          <w:szCs w:val="28"/>
        </w:rPr>
        <w:t xml:space="preserve"> </w:t>
      </w:r>
      <w:r w:rsidR="00D0168E">
        <w:rPr>
          <w:b/>
          <w:bCs/>
          <w:sz w:val="28"/>
          <w:szCs w:val="28"/>
        </w:rPr>
        <w:t>ч.</w:t>
      </w:r>
      <w:r w:rsidRPr="00521801">
        <w:rPr>
          <w:b/>
          <w:bCs/>
          <w:sz w:val="28"/>
          <w:szCs w:val="28"/>
        </w:rPr>
        <w:t>).</w:t>
      </w:r>
      <w:r w:rsidRPr="00521801">
        <w:rPr>
          <w:b/>
          <w:bCs/>
          <w:sz w:val="28"/>
          <w:szCs w:val="28"/>
          <w:u w:val="single"/>
        </w:rPr>
        <w:t xml:space="preserve"> </w:t>
      </w:r>
      <w:r w:rsidRPr="00521801">
        <w:rPr>
          <w:bCs/>
          <w:sz w:val="28"/>
          <w:szCs w:val="28"/>
        </w:rPr>
        <w:t>Цели и принципи на здравната реформа. Структурна и финансова реформа. Характеристика на реформата в лечебната дейност.</w:t>
      </w:r>
    </w:p>
    <w:p w14:paraId="6DC43297" w14:textId="2EADFABE" w:rsidR="00103A66" w:rsidRPr="00521801" w:rsidRDefault="00DC0A94" w:rsidP="00103A66">
      <w:pPr>
        <w:numPr>
          <w:ilvl w:val="1"/>
          <w:numId w:val="7"/>
        </w:numPr>
        <w:tabs>
          <w:tab w:val="clear" w:pos="2505"/>
        </w:tabs>
        <w:spacing w:before="240"/>
        <w:ind w:left="0" w:firstLine="709"/>
        <w:jc w:val="both"/>
        <w:rPr>
          <w:b/>
          <w:sz w:val="28"/>
          <w:szCs w:val="28"/>
        </w:rPr>
      </w:pPr>
      <w:r>
        <w:rPr>
          <w:b/>
          <w:sz w:val="28"/>
          <w:szCs w:val="28"/>
        </w:rPr>
        <w:t>Законодателни основи на здравното законодателство</w:t>
      </w:r>
      <w:r w:rsidR="00103A66">
        <w:rPr>
          <w:b/>
          <w:sz w:val="28"/>
          <w:szCs w:val="28"/>
        </w:rPr>
        <w:t xml:space="preserve"> </w:t>
      </w:r>
      <w:r w:rsidR="00C26495" w:rsidRPr="00521801">
        <w:rPr>
          <w:b/>
          <w:sz w:val="28"/>
          <w:szCs w:val="28"/>
        </w:rPr>
        <w:t>(</w:t>
      </w:r>
      <w:r w:rsidR="00AF5757">
        <w:rPr>
          <w:b/>
          <w:sz w:val="28"/>
          <w:szCs w:val="28"/>
        </w:rPr>
        <w:t>2</w:t>
      </w:r>
      <w:r w:rsidR="00C26495" w:rsidRPr="00521801">
        <w:rPr>
          <w:sz w:val="28"/>
          <w:szCs w:val="28"/>
        </w:rPr>
        <w:t xml:space="preserve"> </w:t>
      </w:r>
      <w:r w:rsidR="00D0168E">
        <w:rPr>
          <w:b/>
          <w:bCs/>
          <w:sz w:val="28"/>
          <w:szCs w:val="28"/>
        </w:rPr>
        <w:t>ч.</w:t>
      </w:r>
      <w:r w:rsidR="00C26495" w:rsidRPr="00521801">
        <w:rPr>
          <w:b/>
          <w:bCs/>
          <w:sz w:val="28"/>
          <w:szCs w:val="28"/>
        </w:rPr>
        <w:t>).</w:t>
      </w:r>
      <w:r w:rsidR="00D0168E">
        <w:rPr>
          <w:b/>
          <w:bCs/>
          <w:sz w:val="28"/>
          <w:szCs w:val="28"/>
        </w:rPr>
        <w:t xml:space="preserve"> </w:t>
      </w:r>
      <w:r w:rsidR="0004042D" w:rsidRPr="00521801">
        <w:rPr>
          <w:bCs/>
          <w:sz w:val="28"/>
          <w:szCs w:val="28"/>
        </w:rPr>
        <w:t xml:space="preserve">Сходство и различие между правни и </w:t>
      </w:r>
      <w:proofErr w:type="spellStart"/>
      <w:r w:rsidR="0004042D" w:rsidRPr="00521801">
        <w:rPr>
          <w:bCs/>
          <w:sz w:val="28"/>
          <w:szCs w:val="28"/>
        </w:rPr>
        <w:t>деонтологични</w:t>
      </w:r>
      <w:proofErr w:type="spellEnd"/>
      <w:r w:rsidR="0004042D" w:rsidRPr="00521801">
        <w:rPr>
          <w:bCs/>
          <w:sz w:val="28"/>
          <w:szCs w:val="28"/>
        </w:rPr>
        <w:t xml:space="preserve"> норми. Същност на понятието „здравно законодателство. Организационна и защитна функция на здравното законодателство. </w:t>
      </w:r>
      <w:r w:rsidR="00103A66">
        <w:rPr>
          <w:bCs/>
          <w:sz w:val="28"/>
          <w:szCs w:val="28"/>
        </w:rPr>
        <w:t>Ос</w:t>
      </w:r>
      <w:r w:rsidR="0004042D" w:rsidRPr="00521801">
        <w:rPr>
          <w:bCs/>
          <w:sz w:val="28"/>
          <w:szCs w:val="28"/>
        </w:rPr>
        <w:t>новни принципи на здравното законодателство</w:t>
      </w:r>
      <w:r w:rsidR="00103A66">
        <w:rPr>
          <w:bCs/>
          <w:sz w:val="28"/>
          <w:szCs w:val="28"/>
        </w:rPr>
        <w:t xml:space="preserve"> и </w:t>
      </w:r>
      <w:r w:rsidR="0004042D" w:rsidRPr="00521801">
        <w:rPr>
          <w:bCs/>
          <w:sz w:val="28"/>
          <w:szCs w:val="28"/>
        </w:rPr>
        <w:t xml:space="preserve"> </w:t>
      </w:r>
      <w:r w:rsidR="00103A66">
        <w:rPr>
          <w:bCs/>
          <w:sz w:val="28"/>
          <w:szCs w:val="28"/>
        </w:rPr>
        <w:t>о</w:t>
      </w:r>
      <w:r w:rsidR="0004042D" w:rsidRPr="00521801">
        <w:rPr>
          <w:bCs/>
          <w:sz w:val="28"/>
          <w:szCs w:val="28"/>
        </w:rPr>
        <w:t>тражението им в международни актове</w:t>
      </w:r>
      <w:r w:rsidR="00CD2715">
        <w:rPr>
          <w:bCs/>
          <w:sz w:val="28"/>
          <w:szCs w:val="28"/>
        </w:rPr>
        <w:t xml:space="preserve"> и </w:t>
      </w:r>
      <w:r w:rsidR="00CD2715" w:rsidRPr="00521801">
        <w:rPr>
          <w:bCs/>
          <w:sz w:val="28"/>
          <w:szCs w:val="28"/>
        </w:rPr>
        <w:t xml:space="preserve">в Конституцията на Р България. </w:t>
      </w:r>
      <w:r w:rsidR="00103A66" w:rsidRPr="00521801">
        <w:rPr>
          <w:bCs/>
          <w:sz w:val="28"/>
          <w:szCs w:val="28"/>
        </w:rPr>
        <w:t xml:space="preserve">Законодателна, изпълнителна и съдебна власт. </w:t>
      </w:r>
      <w:r w:rsidR="00103A66">
        <w:rPr>
          <w:bCs/>
          <w:sz w:val="28"/>
          <w:szCs w:val="28"/>
        </w:rPr>
        <w:t>Законодателна инициатива</w:t>
      </w:r>
      <w:r w:rsidR="00103A66" w:rsidRPr="00521801">
        <w:rPr>
          <w:bCs/>
          <w:sz w:val="28"/>
          <w:szCs w:val="28"/>
        </w:rPr>
        <w:t xml:space="preserve"> Класификация </w:t>
      </w:r>
      <w:r w:rsidR="00103A66">
        <w:rPr>
          <w:bCs/>
          <w:sz w:val="28"/>
          <w:szCs w:val="28"/>
        </w:rPr>
        <w:t xml:space="preserve">и характеристика </w:t>
      </w:r>
      <w:r w:rsidR="00103A66" w:rsidRPr="00521801">
        <w:rPr>
          <w:bCs/>
          <w:sz w:val="28"/>
          <w:szCs w:val="28"/>
        </w:rPr>
        <w:t xml:space="preserve">на </w:t>
      </w:r>
      <w:r w:rsidR="00103A66">
        <w:rPr>
          <w:bCs/>
          <w:sz w:val="28"/>
          <w:szCs w:val="28"/>
        </w:rPr>
        <w:t xml:space="preserve">законовите и подзаконови </w:t>
      </w:r>
      <w:r w:rsidR="00103A66" w:rsidRPr="00521801">
        <w:rPr>
          <w:bCs/>
          <w:sz w:val="28"/>
          <w:szCs w:val="28"/>
        </w:rPr>
        <w:t>нормативни актове. Основни принципи при издаването на нормативните актове.</w:t>
      </w:r>
    </w:p>
    <w:p w14:paraId="1CF18B8D" w14:textId="3C2EF543" w:rsidR="008C1DA3" w:rsidRPr="00CD2715" w:rsidRDefault="00CD2715" w:rsidP="007704FB">
      <w:pPr>
        <w:numPr>
          <w:ilvl w:val="1"/>
          <w:numId w:val="7"/>
        </w:numPr>
        <w:tabs>
          <w:tab w:val="clear" w:pos="2505"/>
        </w:tabs>
        <w:spacing w:before="240"/>
        <w:ind w:left="0" w:firstLine="709"/>
        <w:jc w:val="both"/>
        <w:rPr>
          <w:sz w:val="28"/>
          <w:szCs w:val="28"/>
        </w:rPr>
      </w:pPr>
      <w:r w:rsidRPr="00CD2715">
        <w:rPr>
          <w:b/>
          <w:sz w:val="28"/>
          <w:szCs w:val="28"/>
        </w:rPr>
        <w:t xml:space="preserve">Закон за здравето </w:t>
      </w:r>
      <w:r w:rsidR="0011484F" w:rsidRPr="00CD2715">
        <w:rPr>
          <w:b/>
          <w:sz w:val="28"/>
          <w:szCs w:val="28"/>
        </w:rPr>
        <w:t>(</w:t>
      </w:r>
      <w:r>
        <w:rPr>
          <w:b/>
          <w:sz w:val="28"/>
          <w:szCs w:val="28"/>
        </w:rPr>
        <w:t>2</w:t>
      </w:r>
      <w:r w:rsidR="0011484F" w:rsidRPr="00CD2715">
        <w:rPr>
          <w:sz w:val="28"/>
          <w:szCs w:val="28"/>
        </w:rPr>
        <w:t xml:space="preserve"> </w:t>
      </w:r>
      <w:r w:rsidR="00D0168E" w:rsidRPr="00CD2715">
        <w:rPr>
          <w:b/>
          <w:bCs/>
          <w:sz w:val="28"/>
          <w:szCs w:val="28"/>
        </w:rPr>
        <w:t>ч.</w:t>
      </w:r>
      <w:r w:rsidR="0011484F" w:rsidRPr="00CD2715">
        <w:rPr>
          <w:b/>
          <w:bCs/>
          <w:sz w:val="28"/>
          <w:szCs w:val="28"/>
        </w:rPr>
        <w:t xml:space="preserve">). </w:t>
      </w:r>
      <w:r w:rsidR="00831186" w:rsidRPr="00CD2715">
        <w:rPr>
          <w:sz w:val="28"/>
          <w:szCs w:val="28"/>
        </w:rPr>
        <w:t>Национална система за здравеопазване и дейности по опазване на здравето</w:t>
      </w:r>
      <w:r w:rsidR="00C26495" w:rsidRPr="00CD2715">
        <w:rPr>
          <w:sz w:val="28"/>
          <w:szCs w:val="28"/>
        </w:rPr>
        <w:t>.</w:t>
      </w:r>
      <w:r w:rsidR="006C50EA" w:rsidRPr="00CD2715">
        <w:rPr>
          <w:sz w:val="28"/>
          <w:szCs w:val="28"/>
        </w:rPr>
        <w:t xml:space="preserve"> </w:t>
      </w:r>
      <w:r w:rsidR="00E55205">
        <w:rPr>
          <w:sz w:val="28"/>
          <w:szCs w:val="28"/>
        </w:rPr>
        <w:t>Органи на управление на НЗС. Държавен здравен контрол – органи и техните функции. Здравни заведения. Здравна инф</w:t>
      </w:r>
      <w:r w:rsidR="006411A0">
        <w:rPr>
          <w:sz w:val="28"/>
          <w:szCs w:val="28"/>
        </w:rPr>
        <w:t>ор</w:t>
      </w:r>
      <w:r w:rsidR="00E55205">
        <w:rPr>
          <w:sz w:val="28"/>
          <w:szCs w:val="28"/>
        </w:rPr>
        <w:t>мация и документация. Национална здравноинфор</w:t>
      </w:r>
      <w:r w:rsidR="006411A0">
        <w:rPr>
          <w:sz w:val="28"/>
          <w:szCs w:val="28"/>
        </w:rPr>
        <w:t>м</w:t>
      </w:r>
      <w:r w:rsidR="00E55205">
        <w:rPr>
          <w:sz w:val="28"/>
          <w:szCs w:val="28"/>
        </w:rPr>
        <w:t>ационна система.</w:t>
      </w:r>
      <w:r w:rsidR="006C50EA" w:rsidRPr="00CD2715">
        <w:rPr>
          <w:sz w:val="28"/>
          <w:szCs w:val="28"/>
        </w:rPr>
        <w:t xml:space="preserve"> </w:t>
      </w:r>
    </w:p>
    <w:p w14:paraId="175565F4" w14:textId="10132EF0" w:rsidR="00632E27" w:rsidRDefault="008C1DA3" w:rsidP="00632E27">
      <w:pPr>
        <w:numPr>
          <w:ilvl w:val="1"/>
          <w:numId w:val="7"/>
        </w:numPr>
        <w:tabs>
          <w:tab w:val="clear" w:pos="2505"/>
        </w:tabs>
        <w:spacing w:before="240"/>
        <w:ind w:left="0" w:firstLine="709"/>
        <w:jc w:val="both"/>
        <w:rPr>
          <w:sz w:val="28"/>
          <w:szCs w:val="28"/>
        </w:rPr>
      </w:pPr>
      <w:r w:rsidRPr="00521801">
        <w:rPr>
          <w:b/>
          <w:sz w:val="28"/>
          <w:szCs w:val="28"/>
        </w:rPr>
        <w:t>Закон за здравето (продължение - 2</w:t>
      </w:r>
      <w:r w:rsidRPr="00521801">
        <w:rPr>
          <w:sz w:val="28"/>
          <w:szCs w:val="28"/>
        </w:rPr>
        <w:t xml:space="preserve"> </w:t>
      </w:r>
      <w:r w:rsidRPr="00521801">
        <w:rPr>
          <w:b/>
          <w:bCs/>
          <w:sz w:val="28"/>
          <w:szCs w:val="28"/>
        </w:rPr>
        <w:t>ч.</w:t>
      </w:r>
      <w:r w:rsidR="00664B36" w:rsidRPr="00521801">
        <w:rPr>
          <w:b/>
          <w:bCs/>
          <w:sz w:val="28"/>
          <w:szCs w:val="28"/>
        </w:rPr>
        <w:t>)</w:t>
      </w:r>
      <w:r w:rsidRPr="00521801">
        <w:rPr>
          <w:sz w:val="28"/>
          <w:szCs w:val="28"/>
        </w:rPr>
        <w:t>.</w:t>
      </w:r>
      <w:r w:rsidRPr="00521801">
        <w:rPr>
          <w:b/>
          <w:sz w:val="28"/>
          <w:szCs w:val="28"/>
        </w:rPr>
        <w:t xml:space="preserve">  </w:t>
      </w:r>
      <w:r w:rsidR="00103A66" w:rsidRPr="00E55205">
        <w:rPr>
          <w:bCs/>
          <w:sz w:val="28"/>
          <w:szCs w:val="28"/>
        </w:rPr>
        <w:t xml:space="preserve">Дейности </w:t>
      </w:r>
      <w:r w:rsidR="00103A66">
        <w:rPr>
          <w:sz w:val="28"/>
          <w:szCs w:val="28"/>
        </w:rPr>
        <w:t xml:space="preserve">по опазване на здравето. Осигуряване на здравословна жизнена среда. Дейности за въздействие върху рискови за здравето фактори – ограничаване на тютюнопушенето, злоупотребата с алкохол и употребата на наркотични вещества. Контрол на заразните заболявания. </w:t>
      </w:r>
      <w:r w:rsidR="00E55205" w:rsidRPr="00521801">
        <w:rPr>
          <w:sz w:val="28"/>
          <w:szCs w:val="28"/>
        </w:rPr>
        <w:t>Медицинско обслужване.</w:t>
      </w:r>
      <w:r w:rsidR="00E55205">
        <w:rPr>
          <w:sz w:val="28"/>
          <w:szCs w:val="28"/>
        </w:rPr>
        <w:t xml:space="preserve"> Достъпност и качество на медицинската помощ. Права и задължение на пациента. Медицинска помощ при спешни състояния. Медицинска експертиза, Медицинско осигуряване при бедствия, аварии и катастрофи. </w:t>
      </w:r>
    </w:p>
    <w:p w14:paraId="4AFC6529" w14:textId="4C2D7B35" w:rsidR="00103A66" w:rsidRPr="00521801" w:rsidRDefault="00103A66" w:rsidP="00632E27">
      <w:pPr>
        <w:numPr>
          <w:ilvl w:val="1"/>
          <w:numId w:val="7"/>
        </w:numPr>
        <w:tabs>
          <w:tab w:val="clear" w:pos="2505"/>
        </w:tabs>
        <w:spacing w:before="240"/>
        <w:ind w:left="0" w:firstLine="709"/>
        <w:jc w:val="both"/>
        <w:rPr>
          <w:sz w:val="28"/>
          <w:szCs w:val="28"/>
        </w:rPr>
      </w:pPr>
      <w:r w:rsidRPr="00521801">
        <w:rPr>
          <w:b/>
          <w:sz w:val="28"/>
          <w:szCs w:val="28"/>
        </w:rPr>
        <w:t>Закон за здравето (продължение - 2</w:t>
      </w:r>
      <w:r w:rsidRPr="00521801">
        <w:rPr>
          <w:sz w:val="28"/>
          <w:szCs w:val="28"/>
        </w:rPr>
        <w:t xml:space="preserve"> </w:t>
      </w:r>
      <w:r w:rsidRPr="00521801">
        <w:rPr>
          <w:b/>
          <w:bCs/>
          <w:sz w:val="28"/>
          <w:szCs w:val="28"/>
        </w:rPr>
        <w:t>ч.)</w:t>
      </w:r>
      <w:r w:rsidRPr="00521801">
        <w:rPr>
          <w:sz w:val="28"/>
          <w:szCs w:val="28"/>
        </w:rPr>
        <w:t>.</w:t>
      </w:r>
      <w:r w:rsidRPr="00521801">
        <w:rPr>
          <w:b/>
          <w:sz w:val="28"/>
          <w:szCs w:val="28"/>
        </w:rPr>
        <w:t xml:space="preserve">  </w:t>
      </w:r>
      <w:r>
        <w:rPr>
          <w:sz w:val="28"/>
          <w:szCs w:val="28"/>
        </w:rPr>
        <w:t xml:space="preserve">Здравна закрила на определени групи от населението. Здравна закрила на децата. Репродуктивно здраве. Асистирана репродукция. Генетично здраве и генетични изследвания. Закрила на психичното здраве. Задължително настаняване и лечение.  </w:t>
      </w:r>
      <w:r w:rsidRPr="00521801">
        <w:rPr>
          <w:sz w:val="28"/>
          <w:szCs w:val="28"/>
        </w:rPr>
        <w:t xml:space="preserve">Неконвенционални методи за въздействие върху индивидуалното здраве. </w:t>
      </w:r>
      <w:r w:rsidRPr="00521801">
        <w:rPr>
          <w:sz w:val="28"/>
          <w:szCs w:val="28"/>
        </w:rPr>
        <w:lastRenderedPageBreak/>
        <w:t>Медицинско образование. Медицинска професия. Медицинска наука.</w:t>
      </w:r>
    </w:p>
    <w:p w14:paraId="3E14ECDD" w14:textId="1C563498" w:rsidR="0011484F" w:rsidRPr="00521801" w:rsidRDefault="007704FB" w:rsidP="00C26495">
      <w:pPr>
        <w:numPr>
          <w:ilvl w:val="1"/>
          <w:numId w:val="7"/>
        </w:numPr>
        <w:tabs>
          <w:tab w:val="clear" w:pos="2505"/>
        </w:tabs>
        <w:spacing w:before="240"/>
        <w:ind w:left="0" w:firstLine="709"/>
        <w:jc w:val="both"/>
        <w:rPr>
          <w:sz w:val="28"/>
          <w:szCs w:val="28"/>
        </w:rPr>
      </w:pPr>
      <w:r w:rsidRPr="00521801">
        <w:rPr>
          <w:b/>
          <w:sz w:val="28"/>
          <w:szCs w:val="28"/>
        </w:rPr>
        <w:t>Закон за здравното осигуряване (2</w:t>
      </w:r>
      <w:r w:rsidRPr="00521801">
        <w:rPr>
          <w:sz w:val="28"/>
          <w:szCs w:val="28"/>
        </w:rPr>
        <w:t xml:space="preserve"> </w:t>
      </w:r>
      <w:r w:rsidR="006103F5" w:rsidRPr="00521801">
        <w:rPr>
          <w:b/>
          <w:bCs/>
          <w:sz w:val="28"/>
          <w:szCs w:val="28"/>
        </w:rPr>
        <w:t>ч.</w:t>
      </w:r>
      <w:r w:rsidRPr="00521801">
        <w:rPr>
          <w:b/>
          <w:bCs/>
          <w:sz w:val="28"/>
          <w:szCs w:val="28"/>
        </w:rPr>
        <w:t>)</w:t>
      </w:r>
      <w:r w:rsidRPr="00521801">
        <w:rPr>
          <w:b/>
          <w:sz w:val="28"/>
          <w:szCs w:val="28"/>
        </w:rPr>
        <w:t xml:space="preserve">. </w:t>
      </w:r>
      <w:r w:rsidR="00831186" w:rsidRPr="00521801">
        <w:rPr>
          <w:sz w:val="28"/>
          <w:szCs w:val="28"/>
        </w:rPr>
        <w:t>Задължително здравно осигуряване – основни принципи. Национална здравноосигурителна каса</w:t>
      </w:r>
      <w:r w:rsidR="007D377E">
        <w:rPr>
          <w:sz w:val="28"/>
          <w:szCs w:val="28"/>
        </w:rPr>
        <w:t xml:space="preserve"> – органи на управление и техните функции. Финансово устройство на НЗОК. </w:t>
      </w:r>
      <w:r w:rsidR="00831186" w:rsidRPr="00521801">
        <w:rPr>
          <w:sz w:val="28"/>
          <w:szCs w:val="28"/>
        </w:rPr>
        <w:t xml:space="preserve"> Осигурени лица – права и задължения. Здравноосигурителни вноски.</w:t>
      </w:r>
      <w:r w:rsidR="00C26495" w:rsidRPr="00521801">
        <w:rPr>
          <w:sz w:val="28"/>
          <w:szCs w:val="28"/>
        </w:rPr>
        <w:t xml:space="preserve"> </w:t>
      </w:r>
    </w:p>
    <w:p w14:paraId="43CFB27A" w14:textId="4EDA009C" w:rsidR="0011484F" w:rsidRPr="00521801" w:rsidRDefault="0011484F" w:rsidP="00C26495">
      <w:pPr>
        <w:numPr>
          <w:ilvl w:val="1"/>
          <w:numId w:val="7"/>
        </w:numPr>
        <w:tabs>
          <w:tab w:val="clear" w:pos="2505"/>
        </w:tabs>
        <w:spacing w:before="240"/>
        <w:ind w:left="0" w:firstLine="709"/>
        <w:jc w:val="both"/>
        <w:rPr>
          <w:sz w:val="28"/>
          <w:szCs w:val="28"/>
        </w:rPr>
      </w:pPr>
      <w:r w:rsidRPr="00521801">
        <w:rPr>
          <w:b/>
          <w:sz w:val="28"/>
          <w:szCs w:val="28"/>
        </w:rPr>
        <w:t>Закон за здравното осигуряване (</w:t>
      </w:r>
      <w:r w:rsidR="006103F5" w:rsidRPr="00521801">
        <w:rPr>
          <w:b/>
          <w:sz w:val="28"/>
          <w:szCs w:val="28"/>
        </w:rPr>
        <w:t xml:space="preserve">продължение - </w:t>
      </w:r>
      <w:r w:rsidRPr="00521801">
        <w:rPr>
          <w:b/>
          <w:sz w:val="28"/>
          <w:szCs w:val="28"/>
        </w:rPr>
        <w:t>2</w:t>
      </w:r>
      <w:r w:rsidRPr="00521801">
        <w:rPr>
          <w:sz w:val="28"/>
          <w:szCs w:val="28"/>
        </w:rPr>
        <w:t xml:space="preserve"> </w:t>
      </w:r>
      <w:r w:rsidRPr="00521801">
        <w:rPr>
          <w:b/>
          <w:bCs/>
          <w:sz w:val="28"/>
          <w:szCs w:val="28"/>
        </w:rPr>
        <w:t>ч.)</w:t>
      </w:r>
      <w:r w:rsidRPr="00521801">
        <w:rPr>
          <w:b/>
          <w:sz w:val="28"/>
          <w:szCs w:val="28"/>
        </w:rPr>
        <w:t>.</w:t>
      </w:r>
      <w:r w:rsidRPr="00521801">
        <w:rPr>
          <w:sz w:val="28"/>
          <w:szCs w:val="28"/>
        </w:rPr>
        <w:t xml:space="preserve"> </w:t>
      </w:r>
      <w:r w:rsidR="007D377E">
        <w:rPr>
          <w:sz w:val="28"/>
          <w:szCs w:val="28"/>
        </w:rPr>
        <w:t xml:space="preserve">Обхват на медицинската помощ при задължителното здравно осигуряване. </w:t>
      </w:r>
      <w:r w:rsidRPr="00521801">
        <w:rPr>
          <w:sz w:val="28"/>
          <w:szCs w:val="28"/>
        </w:rPr>
        <w:t>Национален рамков договор. Договор между НЗОК и изпълнителите на медицинска помощ.</w:t>
      </w:r>
      <w:r w:rsidR="007D377E">
        <w:rPr>
          <w:sz w:val="28"/>
          <w:szCs w:val="28"/>
        </w:rPr>
        <w:t xml:space="preserve"> Информационно осигуряване на дейността на НЗОК. Контрол, експертиза, спорове. Европейска здравноосигурителна карта. Трансгранично здравно обслужване.</w:t>
      </w:r>
      <w:r w:rsidRPr="00521801">
        <w:rPr>
          <w:sz w:val="28"/>
          <w:szCs w:val="28"/>
        </w:rPr>
        <w:t xml:space="preserve"> Доброволно здравно осигуряване</w:t>
      </w:r>
      <w:r w:rsidR="006411A0">
        <w:rPr>
          <w:sz w:val="28"/>
          <w:szCs w:val="28"/>
        </w:rPr>
        <w:t>.</w:t>
      </w:r>
    </w:p>
    <w:p w14:paraId="11FEC425" w14:textId="369F96A0" w:rsidR="00C26495" w:rsidRPr="00521801" w:rsidRDefault="00831186" w:rsidP="00C26495">
      <w:pPr>
        <w:numPr>
          <w:ilvl w:val="1"/>
          <w:numId w:val="7"/>
        </w:numPr>
        <w:tabs>
          <w:tab w:val="clear" w:pos="2505"/>
        </w:tabs>
        <w:spacing w:before="240"/>
        <w:ind w:left="0" w:firstLine="709"/>
        <w:jc w:val="both"/>
        <w:rPr>
          <w:sz w:val="28"/>
          <w:szCs w:val="28"/>
        </w:rPr>
      </w:pPr>
      <w:r w:rsidRPr="00521801">
        <w:rPr>
          <w:b/>
          <w:sz w:val="28"/>
          <w:szCs w:val="28"/>
        </w:rPr>
        <w:t>Закон за лечебните заведения (2</w:t>
      </w:r>
      <w:r w:rsidRPr="00521801">
        <w:rPr>
          <w:sz w:val="28"/>
          <w:szCs w:val="28"/>
        </w:rPr>
        <w:t xml:space="preserve"> </w:t>
      </w:r>
      <w:r w:rsidRPr="00521801">
        <w:rPr>
          <w:b/>
          <w:bCs/>
          <w:sz w:val="28"/>
          <w:szCs w:val="28"/>
        </w:rPr>
        <w:t>ч.)</w:t>
      </w:r>
      <w:r w:rsidRPr="00521801">
        <w:rPr>
          <w:b/>
          <w:sz w:val="28"/>
          <w:szCs w:val="28"/>
        </w:rPr>
        <w:t xml:space="preserve">. </w:t>
      </w:r>
      <w:r w:rsidRPr="00521801">
        <w:rPr>
          <w:sz w:val="28"/>
          <w:szCs w:val="28"/>
        </w:rPr>
        <w:t>Общи положения. Класификация и характеристика на лечебните заведения</w:t>
      </w:r>
      <w:r w:rsidR="006411A0">
        <w:rPr>
          <w:sz w:val="28"/>
          <w:szCs w:val="28"/>
        </w:rPr>
        <w:t xml:space="preserve"> за извънболнична и болнична помощ. Други здравни заведения</w:t>
      </w:r>
      <w:r w:rsidRPr="00521801">
        <w:rPr>
          <w:sz w:val="28"/>
          <w:szCs w:val="28"/>
        </w:rPr>
        <w:t xml:space="preserve">. </w:t>
      </w:r>
      <w:r w:rsidR="00C26495" w:rsidRPr="00521801">
        <w:rPr>
          <w:sz w:val="28"/>
          <w:szCs w:val="28"/>
        </w:rPr>
        <w:t>Създаване</w:t>
      </w:r>
      <w:r w:rsidR="006411A0">
        <w:rPr>
          <w:sz w:val="28"/>
          <w:szCs w:val="28"/>
        </w:rPr>
        <w:t xml:space="preserve"> и закриване на лечебни заведения. Национална здравна карта. Областни здравни карти. Р</w:t>
      </w:r>
      <w:r w:rsidR="00C26495" w:rsidRPr="00521801">
        <w:rPr>
          <w:sz w:val="28"/>
          <w:szCs w:val="28"/>
        </w:rPr>
        <w:t xml:space="preserve">егистрация и разрешения </w:t>
      </w:r>
      <w:r w:rsidR="006411A0">
        <w:rPr>
          <w:sz w:val="28"/>
          <w:szCs w:val="28"/>
        </w:rPr>
        <w:t xml:space="preserve">за осъществяване на дейност </w:t>
      </w:r>
      <w:r w:rsidR="00C26495" w:rsidRPr="00521801">
        <w:rPr>
          <w:sz w:val="28"/>
          <w:szCs w:val="28"/>
        </w:rPr>
        <w:t xml:space="preserve">на лечебните заведения. </w:t>
      </w:r>
    </w:p>
    <w:p w14:paraId="75B78067" w14:textId="3B931F56" w:rsidR="001A7B2E" w:rsidRPr="004A280F" w:rsidRDefault="0011484F" w:rsidP="004A280F">
      <w:pPr>
        <w:numPr>
          <w:ilvl w:val="1"/>
          <w:numId w:val="7"/>
        </w:numPr>
        <w:tabs>
          <w:tab w:val="clear" w:pos="2505"/>
        </w:tabs>
        <w:spacing w:before="240"/>
        <w:ind w:left="0" w:firstLine="709"/>
        <w:jc w:val="both"/>
        <w:rPr>
          <w:sz w:val="28"/>
          <w:szCs w:val="28"/>
        </w:rPr>
      </w:pPr>
      <w:r w:rsidRPr="00521801">
        <w:rPr>
          <w:b/>
          <w:sz w:val="28"/>
          <w:szCs w:val="28"/>
        </w:rPr>
        <w:t>Закон за лечебните заведения (</w:t>
      </w:r>
      <w:r w:rsidR="006103F5" w:rsidRPr="00521801">
        <w:rPr>
          <w:b/>
          <w:sz w:val="28"/>
          <w:szCs w:val="28"/>
        </w:rPr>
        <w:t xml:space="preserve">продължение - </w:t>
      </w:r>
      <w:r w:rsidRPr="00521801">
        <w:rPr>
          <w:b/>
          <w:sz w:val="28"/>
          <w:szCs w:val="28"/>
        </w:rPr>
        <w:t>2</w:t>
      </w:r>
      <w:r w:rsidRPr="00521801">
        <w:rPr>
          <w:sz w:val="28"/>
          <w:szCs w:val="28"/>
        </w:rPr>
        <w:t xml:space="preserve"> </w:t>
      </w:r>
      <w:r w:rsidRPr="00521801">
        <w:rPr>
          <w:b/>
          <w:bCs/>
          <w:sz w:val="28"/>
          <w:szCs w:val="28"/>
        </w:rPr>
        <w:t>ч.)</w:t>
      </w:r>
      <w:r w:rsidRPr="00521801">
        <w:rPr>
          <w:b/>
          <w:sz w:val="28"/>
          <w:szCs w:val="28"/>
        </w:rPr>
        <w:t xml:space="preserve">. </w:t>
      </w:r>
      <w:r w:rsidRPr="00521801">
        <w:rPr>
          <w:sz w:val="28"/>
          <w:szCs w:val="28"/>
        </w:rPr>
        <w:t>Структура, управление и персонал на лечебното заведение.</w:t>
      </w:r>
      <w:r w:rsidR="006411A0">
        <w:rPr>
          <w:sz w:val="28"/>
          <w:szCs w:val="28"/>
        </w:rPr>
        <w:t xml:space="preserve"> Структура на лечените заведения за болнична помощ. Управление и контрол на лечебните заведения. К</w:t>
      </w:r>
      <w:r w:rsidR="00632E27">
        <w:rPr>
          <w:sz w:val="28"/>
          <w:szCs w:val="28"/>
        </w:rPr>
        <w:t>о</w:t>
      </w:r>
      <w:r w:rsidR="006411A0">
        <w:rPr>
          <w:sz w:val="28"/>
          <w:szCs w:val="28"/>
        </w:rPr>
        <w:t>нс</w:t>
      </w:r>
      <w:r w:rsidR="00632E27">
        <w:rPr>
          <w:sz w:val="28"/>
          <w:szCs w:val="28"/>
        </w:rPr>
        <w:t>у</w:t>
      </w:r>
      <w:r w:rsidR="006411A0">
        <w:rPr>
          <w:sz w:val="28"/>
          <w:szCs w:val="28"/>
        </w:rPr>
        <w:t xml:space="preserve">лтативни органи – медицински съвет, лечебно-контролна комисия, комисия по </w:t>
      </w:r>
      <w:proofErr w:type="spellStart"/>
      <w:r w:rsidR="006411A0">
        <w:rPr>
          <w:sz w:val="28"/>
          <w:szCs w:val="28"/>
        </w:rPr>
        <w:t>вътреболни</w:t>
      </w:r>
      <w:r w:rsidR="00632E27">
        <w:rPr>
          <w:sz w:val="28"/>
          <w:szCs w:val="28"/>
        </w:rPr>
        <w:t>ч</w:t>
      </w:r>
      <w:r w:rsidR="006411A0">
        <w:rPr>
          <w:sz w:val="28"/>
          <w:szCs w:val="28"/>
        </w:rPr>
        <w:t>ни</w:t>
      </w:r>
      <w:proofErr w:type="spellEnd"/>
      <w:r w:rsidR="00632E27">
        <w:rPr>
          <w:sz w:val="28"/>
          <w:szCs w:val="28"/>
        </w:rPr>
        <w:t xml:space="preserve"> инфекции, съвет по здравни грижи. Персонал в лечебните заведения. Болнично настоятелство. Участие на лечебните заведени в медицинското образование. Взаимодействие между лечебните заведения. Финансиране на лечебните заведения. </w:t>
      </w:r>
      <w:r w:rsidR="006411A0">
        <w:rPr>
          <w:sz w:val="28"/>
          <w:szCs w:val="28"/>
        </w:rPr>
        <w:t xml:space="preserve"> </w:t>
      </w:r>
      <w:r w:rsidRPr="00521801">
        <w:rPr>
          <w:sz w:val="28"/>
          <w:szCs w:val="28"/>
        </w:rPr>
        <w:t xml:space="preserve"> </w:t>
      </w:r>
      <w:r w:rsidR="008108BC" w:rsidRPr="004A280F">
        <w:rPr>
          <w:b/>
          <w:sz w:val="28"/>
          <w:szCs w:val="28"/>
        </w:rPr>
        <w:t xml:space="preserve">  </w:t>
      </w:r>
      <w:r w:rsidR="001A7B2E" w:rsidRPr="004A280F">
        <w:rPr>
          <w:b/>
          <w:sz w:val="28"/>
          <w:szCs w:val="28"/>
        </w:rPr>
        <w:t xml:space="preserve"> </w:t>
      </w:r>
      <w:r w:rsidR="001A7B2E" w:rsidRPr="004A280F">
        <w:rPr>
          <w:sz w:val="28"/>
          <w:szCs w:val="28"/>
        </w:rPr>
        <w:t xml:space="preserve">  </w:t>
      </w:r>
    </w:p>
    <w:p w14:paraId="5B717E4D" w14:textId="77777777" w:rsidR="00DC0A94" w:rsidRPr="0024486E" w:rsidRDefault="00A07035" w:rsidP="00DC0A94">
      <w:pPr>
        <w:numPr>
          <w:ilvl w:val="1"/>
          <w:numId w:val="7"/>
        </w:numPr>
        <w:tabs>
          <w:tab w:val="clear" w:pos="2505"/>
        </w:tabs>
        <w:spacing w:before="240"/>
        <w:ind w:left="0" w:firstLine="709"/>
        <w:jc w:val="both"/>
        <w:rPr>
          <w:sz w:val="28"/>
          <w:szCs w:val="28"/>
        </w:rPr>
      </w:pPr>
      <w:r w:rsidRPr="00632E27">
        <w:rPr>
          <w:b/>
          <w:bCs/>
          <w:sz w:val="28"/>
          <w:szCs w:val="28"/>
        </w:rPr>
        <w:t>Закон за съсловната организация на медицинските сестри, акушерките и асоциираните медицински специалисти</w:t>
      </w:r>
      <w:r w:rsidRPr="00521801">
        <w:rPr>
          <w:sz w:val="28"/>
          <w:szCs w:val="28"/>
        </w:rPr>
        <w:t xml:space="preserve"> </w:t>
      </w:r>
      <w:r w:rsidRPr="00521801">
        <w:rPr>
          <w:b/>
          <w:sz w:val="28"/>
          <w:szCs w:val="28"/>
        </w:rPr>
        <w:t>(2 ч.</w:t>
      </w:r>
      <w:r w:rsidRPr="00521801">
        <w:rPr>
          <w:b/>
          <w:bCs/>
          <w:sz w:val="28"/>
          <w:szCs w:val="28"/>
        </w:rPr>
        <w:t>).</w:t>
      </w:r>
      <w:r w:rsidR="00DC0A94">
        <w:rPr>
          <w:b/>
          <w:bCs/>
          <w:sz w:val="28"/>
          <w:szCs w:val="28"/>
        </w:rPr>
        <w:t xml:space="preserve"> </w:t>
      </w:r>
      <w:r w:rsidR="00DC0A94" w:rsidRPr="006F3F47">
        <w:rPr>
          <w:sz w:val="28"/>
          <w:szCs w:val="28"/>
        </w:rPr>
        <w:t>Разглежда се</w:t>
      </w:r>
      <w:r w:rsidR="00DC0A94">
        <w:rPr>
          <w:b/>
          <w:bCs/>
          <w:sz w:val="28"/>
          <w:szCs w:val="28"/>
        </w:rPr>
        <w:t xml:space="preserve"> </w:t>
      </w:r>
      <w:r w:rsidR="00DC0A94" w:rsidRPr="006F3F47">
        <w:rPr>
          <w:sz w:val="28"/>
          <w:szCs w:val="28"/>
        </w:rPr>
        <w:t>съдържанието на понятието „професионално-съсловни организации“</w:t>
      </w:r>
      <w:r w:rsidR="00DC0A94">
        <w:rPr>
          <w:sz w:val="28"/>
          <w:szCs w:val="28"/>
        </w:rPr>
        <w:t xml:space="preserve"> и направените законодателни промени през 2018 г. В отделен раздел се представят условията за упражняване на професията </w:t>
      </w:r>
      <w:r w:rsidR="00DC0A94" w:rsidRPr="0024486E">
        <w:rPr>
          <w:sz w:val="28"/>
          <w:szCs w:val="28"/>
        </w:rPr>
        <w:t xml:space="preserve">от медицинските сестри, акушерките и асоциираните медицински специалисти, от зъботехниците и от помощник-фармацевтите. </w:t>
      </w:r>
      <w:r w:rsidR="00DC0A94">
        <w:rPr>
          <w:sz w:val="28"/>
          <w:szCs w:val="28"/>
        </w:rPr>
        <w:t>Анализират се функциите на съсловните организации и органите на управление на национално и регионално ниво и условията за членство, правата и задълженията на членовете на професионалните организации. Във втората част на лекцията се разглежда съдържанието на Наредба № 1</w:t>
      </w:r>
      <w:r w:rsidR="00DC0A94" w:rsidRPr="0024486E">
        <w:rPr>
          <w:sz w:val="28"/>
          <w:szCs w:val="28"/>
        </w:rPr>
        <w:t xml:space="preserve"> </w:t>
      </w:r>
      <w:r w:rsidR="00DC0A94" w:rsidRPr="0024486E">
        <w:rPr>
          <w:sz w:val="28"/>
          <w:szCs w:val="28"/>
          <w:lang w:val="ru-RU"/>
        </w:rPr>
        <w:t xml:space="preserve">за </w:t>
      </w:r>
      <w:proofErr w:type="spellStart"/>
      <w:r w:rsidR="00DC0A94" w:rsidRPr="0024486E">
        <w:rPr>
          <w:sz w:val="28"/>
          <w:szCs w:val="28"/>
          <w:lang w:val="ru-RU"/>
        </w:rPr>
        <w:t>професионалните</w:t>
      </w:r>
      <w:proofErr w:type="spellEnd"/>
      <w:r w:rsidR="00DC0A94" w:rsidRPr="0024486E">
        <w:rPr>
          <w:sz w:val="28"/>
          <w:szCs w:val="28"/>
          <w:lang w:val="ru-RU"/>
        </w:rPr>
        <w:t xml:space="preserve"> </w:t>
      </w:r>
      <w:proofErr w:type="spellStart"/>
      <w:r w:rsidR="00DC0A94" w:rsidRPr="0024486E">
        <w:rPr>
          <w:sz w:val="28"/>
          <w:szCs w:val="28"/>
          <w:lang w:val="ru-RU"/>
        </w:rPr>
        <w:t>дейности</w:t>
      </w:r>
      <w:proofErr w:type="spellEnd"/>
      <w:r w:rsidR="00DC0A94" w:rsidRPr="0024486E">
        <w:rPr>
          <w:sz w:val="28"/>
          <w:szCs w:val="28"/>
          <w:lang w:val="ru-RU"/>
        </w:rPr>
        <w:t xml:space="preserve">, </w:t>
      </w:r>
      <w:proofErr w:type="spellStart"/>
      <w:r w:rsidR="00DC0A94" w:rsidRPr="0024486E">
        <w:rPr>
          <w:sz w:val="28"/>
          <w:szCs w:val="28"/>
          <w:lang w:val="ru-RU"/>
        </w:rPr>
        <w:t>които</w:t>
      </w:r>
      <w:proofErr w:type="spellEnd"/>
      <w:r w:rsidR="00DC0A94" w:rsidRPr="0024486E">
        <w:rPr>
          <w:sz w:val="28"/>
          <w:szCs w:val="28"/>
          <w:lang w:val="ru-RU"/>
        </w:rPr>
        <w:t xml:space="preserve"> </w:t>
      </w:r>
      <w:proofErr w:type="spellStart"/>
      <w:r w:rsidR="00DC0A94" w:rsidRPr="0024486E">
        <w:rPr>
          <w:sz w:val="28"/>
          <w:szCs w:val="28"/>
          <w:lang w:val="ru-RU"/>
        </w:rPr>
        <w:t>медицинските</w:t>
      </w:r>
      <w:proofErr w:type="spellEnd"/>
      <w:r w:rsidR="00DC0A94" w:rsidRPr="0024486E">
        <w:rPr>
          <w:sz w:val="28"/>
          <w:szCs w:val="28"/>
          <w:lang w:val="ru-RU"/>
        </w:rPr>
        <w:t xml:space="preserve"> </w:t>
      </w:r>
      <w:proofErr w:type="spellStart"/>
      <w:r w:rsidR="00DC0A94" w:rsidRPr="0024486E">
        <w:rPr>
          <w:sz w:val="28"/>
          <w:szCs w:val="28"/>
          <w:lang w:val="ru-RU"/>
        </w:rPr>
        <w:t>сестри</w:t>
      </w:r>
      <w:proofErr w:type="spellEnd"/>
      <w:r w:rsidR="00DC0A94" w:rsidRPr="0024486E">
        <w:rPr>
          <w:sz w:val="28"/>
          <w:szCs w:val="28"/>
          <w:lang w:val="ru-RU"/>
        </w:rPr>
        <w:t xml:space="preserve">, </w:t>
      </w:r>
      <w:proofErr w:type="spellStart"/>
      <w:r w:rsidR="00DC0A94" w:rsidRPr="0024486E">
        <w:rPr>
          <w:sz w:val="28"/>
          <w:szCs w:val="28"/>
          <w:lang w:val="ru-RU"/>
        </w:rPr>
        <w:t>акушерките</w:t>
      </w:r>
      <w:proofErr w:type="spellEnd"/>
      <w:r w:rsidR="00DC0A94" w:rsidRPr="0024486E">
        <w:rPr>
          <w:sz w:val="28"/>
          <w:szCs w:val="28"/>
          <w:lang w:val="ru-RU"/>
        </w:rPr>
        <w:t xml:space="preserve">, </w:t>
      </w:r>
      <w:proofErr w:type="spellStart"/>
      <w:r w:rsidR="00DC0A94" w:rsidRPr="0024486E">
        <w:rPr>
          <w:sz w:val="28"/>
          <w:szCs w:val="28"/>
          <w:lang w:val="ru-RU"/>
        </w:rPr>
        <w:t>асоциираните</w:t>
      </w:r>
      <w:proofErr w:type="spellEnd"/>
      <w:r w:rsidR="00DC0A94" w:rsidRPr="0024486E">
        <w:rPr>
          <w:sz w:val="28"/>
          <w:szCs w:val="28"/>
          <w:lang w:val="ru-RU"/>
        </w:rPr>
        <w:t xml:space="preserve"> </w:t>
      </w:r>
      <w:proofErr w:type="spellStart"/>
      <w:r w:rsidR="00DC0A94" w:rsidRPr="0024486E">
        <w:rPr>
          <w:sz w:val="28"/>
          <w:szCs w:val="28"/>
          <w:lang w:val="ru-RU"/>
        </w:rPr>
        <w:t>медицински</w:t>
      </w:r>
      <w:proofErr w:type="spellEnd"/>
      <w:r w:rsidR="00DC0A94" w:rsidRPr="0024486E">
        <w:rPr>
          <w:sz w:val="28"/>
          <w:szCs w:val="28"/>
          <w:lang w:val="ru-RU"/>
        </w:rPr>
        <w:t xml:space="preserve"> </w:t>
      </w:r>
      <w:proofErr w:type="spellStart"/>
      <w:r w:rsidR="00DC0A94" w:rsidRPr="0024486E">
        <w:rPr>
          <w:sz w:val="28"/>
          <w:szCs w:val="28"/>
          <w:lang w:val="ru-RU"/>
        </w:rPr>
        <w:t>специалисти</w:t>
      </w:r>
      <w:proofErr w:type="spellEnd"/>
      <w:r w:rsidR="00DC0A94" w:rsidRPr="0024486E">
        <w:rPr>
          <w:sz w:val="28"/>
          <w:szCs w:val="28"/>
          <w:lang w:val="ru-RU"/>
        </w:rPr>
        <w:t xml:space="preserve"> и </w:t>
      </w:r>
      <w:proofErr w:type="spellStart"/>
      <w:r w:rsidR="00DC0A94" w:rsidRPr="0024486E">
        <w:rPr>
          <w:sz w:val="28"/>
          <w:szCs w:val="28"/>
          <w:lang w:val="ru-RU"/>
        </w:rPr>
        <w:t>здравните</w:t>
      </w:r>
      <w:proofErr w:type="spellEnd"/>
      <w:r w:rsidR="00DC0A94" w:rsidRPr="0024486E">
        <w:rPr>
          <w:sz w:val="28"/>
          <w:szCs w:val="28"/>
          <w:lang w:val="ru-RU"/>
        </w:rPr>
        <w:t xml:space="preserve"> </w:t>
      </w:r>
      <w:proofErr w:type="spellStart"/>
      <w:r w:rsidR="00DC0A94" w:rsidRPr="0024486E">
        <w:rPr>
          <w:sz w:val="28"/>
          <w:szCs w:val="28"/>
          <w:lang w:val="ru-RU"/>
        </w:rPr>
        <w:t>асистенти</w:t>
      </w:r>
      <w:proofErr w:type="spellEnd"/>
      <w:r w:rsidR="00DC0A94" w:rsidRPr="0024486E">
        <w:rPr>
          <w:sz w:val="28"/>
          <w:szCs w:val="28"/>
          <w:lang w:val="ru-RU"/>
        </w:rPr>
        <w:t xml:space="preserve"> </w:t>
      </w:r>
      <w:proofErr w:type="spellStart"/>
      <w:r w:rsidR="00DC0A94" w:rsidRPr="0024486E">
        <w:rPr>
          <w:sz w:val="28"/>
          <w:szCs w:val="28"/>
          <w:lang w:val="ru-RU"/>
        </w:rPr>
        <w:t>могат</w:t>
      </w:r>
      <w:proofErr w:type="spellEnd"/>
      <w:r w:rsidR="00DC0A94" w:rsidRPr="0024486E">
        <w:rPr>
          <w:sz w:val="28"/>
          <w:szCs w:val="28"/>
          <w:lang w:val="ru-RU"/>
        </w:rPr>
        <w:t xml:space="preserve"> да </w:t>
      </w:r>
      <w:proofErr w:type="spellStart"/>
      <w:r w:rsidR="00DC0A94" w:rsidRPr="0024486E">
        <w:rPr>
          <w:sz w:val="28"/>
          <w:szCs w:val="28"/>
          <w:lang w:val="ru-RU"/>
        </w:rPr>
        <w:t>извършват</w:t>
      </w:r>
      <w:proofErr w:type="spellEnd"/>
      <w:r w:rsidR="00DC0A94" w:rsidRPr="0024486E">
        <w:rPr>
          <w:sz w:val="28"/>
          <w:szCs w:val="28"/>
          <w:lang w:val="ru-RU"/>
        </w:rPr>
        <w:t xml:space="preserve"> по назначение или </w:t>
      </w:r>
      <w:proofErr w:type="spellStart"/>
      <w:r w:rsidR="00DC0A94" w:rsidRPr="0024486E">
        <w:rPr>
          <w:sz w:val="28"/>
          <w:szCs w:val="28"/>
          <w:lang w:val="ru-RU"/>
        </w:rPr>
        <w:t>самостоятелно</w:t>
      </w:r>
      <w:proofErr w:type="spellEnd"/>
      <w:r w:rsidR="00DC0A94" w:rsidRPr="0024486E">
        <w:rPr>
          <w:sz w:val="28"/>
          <w:szCs w:val="28"/>
          <w:lang w:val="ru-RU"/>
        </w:rPr>
        <w:t>.</w:t>
      </w:r>
    </w:p>
    <w:p w14:paraId="18787681" w14:textId="16119666" w:rsidR="00632E27" w:rsidRPr="00632E27" w:rsidRDefault="00632E27" w:rsidP="007704FB">
      <w:pPr>
        <w:numPr>
          <w:ilvl w:val="1"/>
          <w:numId w:val="7"/>
        </w:numPr>
        <w:tabs>
          <w:tab w:val="clear" w:pos="2505"/>
        </w:tabs>
        <w:spacing w:before="240"/>
        <w:ind w:left="0" w:firstLine="709"/>
        <w:jc w:val="both"/>
        <w:rPr>
          <w:sz w:val="28"/>
          <w:szCs w:val="28"/>
        </w:rPr>
      </w:pPr>
      <w:r>
        <w:rPr>
          <w:b/>
          <w:bCs/>
          <w:sz w:val="28"/>
          <w:szCs w:val="28"/>
        </w:rPr>
        <w:t xml:space="preserve">Заключителна лекция (2 ч.). </w:t>
      </w:r>
      <w:r w:rsidRPr="00632E27">
        <w:rPr>
          <w:sz w:val="28"/>
          <w:szCs w:val="28"/>
        </w:rPr>
        <w:t>Обо</w:t>
      </w:r>
      <w:r>
        <w:rPr>
          <w:sz w:val="28"/>
          <w:szCs w:val="28"/>
        </w:rPr>
        <w:t>б</w:t>
      </w:r>
      <w:r w:rsidRPr="00632E27">
        <w:rPr>
          <w:sz w:val="28"/>
          <w:szCs w:val="28"/>
        </w:rPr>
        <w:t>щаване на</w:t>
      </w:r>
      <w:r>
        <w:rPr>
          <w:sz w:val="28"/>
          <w:szCs w:val="28"/>
        </w:rPr>
        <w:t xml:space="preserve"> основните понятия и положения, въведени в цялостния лекционен курс по учебната дисциплина. </w:t>
      </w:r>
    </w:p>
    <w:p w14:paraId="108CBADC" w14:textId="77777777" w:rsidR="0018792C" w:rsidRPr="00521801" w:rsidRDefault="0018792C" w:rsidP="0018792C">
      <w:pPr>
        <w:jc w:val="center"/>
        <w:rPr>
          <w:b/>
          <w:caps/>
          <w:sz w:val="28"/>
          <w:szCs w:val="28"/>
        </w:rPr>
      </w:pPr>
    </w:p>
    <w:p w14:paraId="01E9366F" w14:textId="77777777" w:rsidR="007704FB" w:rsidRPr="00521801" w:rsidRDefault="007704FB" w:rsidP="007704FB">
      <w:pPr>
        <w:pStyle w:val="BodyText3"/>
        <w:rPr>
          <w:szCs w:val="28"/>
        </w:rPr>
      </w:pPr>
      <w:r w:rsidRPr="00521801">
        <w:rPr>
          <w:szCs w:val="28"/>
        </w:rPr>
        <w:lastRenderedPageBreak/>
        <w:t>МЕТОДИ ЗА КОНТРОЛ:</w:t>
      </w:r>
    </w:p>
    <w:p w14:paraId="6AD9EFC0" w14:textId="77777777" w:rsidR="007704FB" w:rsidRPr="00521801" w:rsidRDefault="007704FB" w:rsidP="007704FB">
      <w:pPr>
        <w:ind w:firstLine="720"/>
        <w:jc w:val="both"/>
        <w:rPr>
          <w:sz w:val="28"/>
          <w:szCs w:val="28"/>
        </w:rPr>
      </w:pPr>
      <w:r w:rsidRPr="00521801">
        <w:rPr>
          <w:sz w:val="28"/>
          <w:szCs w:val="28"/>
        </w:rPr>
        <w:t xml:space="preserve">Изпитът по </w:t>
      </w:r>
      <w:r w:rsidR="005B70DA" w:rsidRPr="00521801">
        <w:rPr>
          <w:sz w:val="28"/>
          <w:szCs w:val="28"/>
        </w:rPr>
        <w:t>„</w:t>
      </w:r>
      <w:r w:rsidR="00664B36" w:rsidRPr="00521801">
        <w:rPr>
          <w:sz w:val="28"/>
          <w:szCs w:val="28"/>
        </w:rPr>
        <w:t>Социално и з</w:t>
      </w:r>
      <w:r w:rsidRPr="00521801">
        <w:rPr>
          <w:sz w:val="28"/>
          <w:szCs w:val="28"/>
        </w:rPr>
        <w:t>дравно законодателство</w:t>
      </w:r>
      <w:r w:rsidR="005B70DA" w:rsidRPr="00521801">
        <w:rPr>
          <w:sz w:val="28"/>
          <w:szCs w:val="28"/>
        </w:rPr>
        <w:t xml:space="preserve">” </w:t>
      </w:r>
      <w:r w:rsidRPr="00521801">
        <w:rPr>
          <w:sz w:val="28"/>
          <w:szCs w:val="28"/>
        </w:rPr>
        <w:t xml:space="preserve">е писмен. Всеки студент получава вариант на тест от 30 въпроса с множествени отговори. Минимално изискуемо ниво на изпълнение на теста – 60% , т.е. 18 верни отговора. за всеки следващ верен отговор студентът получава по 0,25. </w:t>
      </w:r>
    </w:p>
    <w:p w14:paraId="45CF9821" w14:textId="77777777" w:rsidR="007704FB" w:rsidRPr="00521801" w:rsidRDefault="007704FB" w:rsidP="004156C5">
      <w:pPr>
        <w:pStyle w:val="BodyText3"/>
        <w:ind w:firstLine="720"/>
        <w:rPr>
          <w:b w:val="0"/>
          <w:szCs w:val="28"/>
          <w:u w:val="none"/>
        </w:rPr>
      </w:pPr>
      <w:r w:rsidRPr="00521801">
        <w:rPr>
          <w:b w:val="0"/>
          <w:szCs w:val="28"/>
          <w:u w:val="none"/>
        </w:rPr>
        <w:t xml:space="preserve">Крайната оценка се закръгля до единица </w:t>
      </w:r>
      <w:r w:rsidR="004156C5" w:rsidRPr="00521801">
        <w:rPr>
          <w:b w:val="0"/>
          <w:szCs w:val="28"/>
          <w:u w:val="none"/>
        </w:rPr>
        <w:t xml:space="preserve">в полза на студента (напр. 3,50 или 3,75 на 4,00) </w:t>
      </w:r>
      <w:r w:rsidRPr="00521801">
        <w:rPr>
          <w:b w:val="0"/>
          <w:szCs w:val="28"/>
          <w:u w:val="none"/>
        </w:rPr>
        <w:t>и се вписва в учебната документация</w:t>
      </w:r>
      <w:r w:rsidR="004156C5" w:rsidRPr="00521801">
        <w:rPr>
          <w:b w:val="0"/>
          <w:szCs w:val="28"/>
          <w:u w:val="none"/>
        </w:rPr>
        <w:t>.</w:t>
      </w:r>
    </w:p>
    <w:p w14:paraId="480C12D0" w14:textId="77777777" w:rsidR="004156C5" w:rsidRPr="00521801" w:rsidRDefault="004156C5" w:rsidP="004156C5">
      <w:pPr>
        <w:pStyle w:val="BodyText3"/>
        <w:ind w:firstLine="720"/>
        <w:rPr>
          <w:b w:val="0"/>
          <w:szCs w:val="28"/>
          <w:u w:val="none"/>
        </w:rPr>
      </w:pPr>
      <w:r w:rsidRPr="00521801">
        <w:rPr>
          <w:b w:val="0"/>
          <w:szCs w:val="28"/>
          <w:u w:val="none"/>
        </w:rPr>
        <w:t>Отчита се и участието на студентите в дискусии по време на лекции.</w:t>
      </w:r>
    </w:p>
    <w:p w14:paraId="123A93D3" w14:textId="77777777" w:rsidR="007704FB" w:rsidRPr="00521801" w:rsidRDefault="007704FB" w:rsidP="007704FB">
      <w:pPr>
        <w:jc w:val="both"/>
        <w:rPr>
          <w:b/>
          <w:bCs/>
          <w:sz w:val="28"/>
          <w:szCs w:val="28"/>
        </w:rPr>
      </w:pPr>
    </w:p>
    <w:p w14:paraId="6C45CC75" w14:textId="77777777" w:rsidR="004156C5" w:rsidRPr="00521801" w:rsidRDefault="004156C5" w:rsidP="004156C5">
      <w:pPr>
        <w:pStyle w:val="BodyText3"/>
        <w:rPr>
          <w:szCs w:val="28"/>
        </w:rPr>
      </w:pPr>
      <w:r w:rsidRPr="00521801">
        <w:rPr>
          <w:szCs w:val="28"/>
        </w:rPr>
        <w:t>МЯСТО НА ДИСЦИПЛИНАТА В ЦЯЛОСТНОТО ОБУЧЕНИЕ ПО СПЕЦИАЛНОСТТА</w:t>
      </w:r>
    </w:p>
    <w:p w14:paraId="4CC1974B" w14:textId="7E702DFF" w:rsidR="004156C5" w:rsidRPr="00521801" w:rsidRDefault="004156C5" w:rsidP="004156C5">
      <w:pPr>
        <w:pStyle w:val="BodyText3"/>
        <w:ind w:firstLine="720"/>
        <w:rPr>
          <w:b w:val="0"/>
          <w:szCs w:val="28"/>
          <w:u w:val="none"/>
        </w:rPr>
      </w:pPr>
      <w:r w:rsidRPr="00521801">
        <w:rPr>
          <w:b w:val="0"/>
          <w:szCs w:val="28"/>
          <w:u w:val="none"/>
        </w:rPr>
        <w:t xml:space="preserve">Дисциплината </w:t>
      </w:r>
      <w:r w:rsidR="00664B36" w:rsidRPr="00521801">
        <w:rPr>
          <w:szCs w:val="28"/>
        </w:rPr>
        <w:t>„Социално и здравно законодателство”</w:t>
      </w:r>
      <w:r w:rsidR="005B70DA" w:rsidRPr="00521801">
        <w:rPr>
          <w:b w:val="0"/>
          <w:szCs w:val="28"/>
          <w:u w:val="none"/>
        </w:rPr>
        <w:t xml:space="preserve">” </w:t>
      </w:r>
      <w:r w:rsidRPr="00521801">
        <w:rPr>
          <w:b w:val="0"/>
          <w:szCs w:val="28"/>
          <w:u w:val="none"/>
        </w:rPr>
        <w:t xml:space="preserve">е задължителна съгласно </w:t>
      </w:r>
      <w:r w:rsidR="005B70DA" w:rsidRPr="00521801">
        <w:rPr>
          <w:b w:val="0"/>
          <w:szCs w:val="28"/>
          <w:u w:val="none"/>
        </w:rPr>
        <w:t xml:space="preserve">учебния план </w:t>
      </w:r>
      <w:r w:rsidRPr="00521801">
        <w:rPr>
          <w:b w:val="0"/>
          <w:szCs w:val="28"/>
          <w:u w:val="none"/>
        </w:rPr>
        <w:t>за специалността “</w:t>
      </w:r>
      <w:r w:rsidR="007B7073">
        <w:rPr>
          <w:b w:val="0"/>
          <w:szCs w:val="28"/>
          <w:u w:val="none"/>
        </w:rPr>
        <w:t>Акушерка</w:t>
      </w:r>
      <w:r w:rsidRPr="00521801">
        <w:rPr>
          <w:b w:val="0"/>
          <w:szCs w:val="28"/>
          <w:u w:val="none"/>
        </w:rPr>
        <w:t xml:space="preserve">”. </w:t>
      </w:r>
      <w:r w:rsidR="005B70DA" w:rsidRPr="00521801">
        <w:rPr>
          <w:b w:val="0"/>
          <w:szCs w:val="28"/>
          <w:u w:val="none"/>
        </w:rPr>
        <w:t>Т</w:t>
      </w:r>
      <w:r w:rsidRPr="00521801">
        <w:rPr>
          <w:b w:val="0"/>
          <w:szCs w:val="28"/>
          <w:u w:val="none"/>
        </w:rPr>
        <w:t xml:space="preserve">я е включена </w:t>
      </w:r>
      <w:r w:rsidR="005B70DA" w:rsidRPr="00521801">
        <w:rPr>
          <w:b w:val="0"/>
          <w:szCs w:val="28"/>
          <w:u w:val="none"/>
        </w:rPr>
        <w:t xml:space="preserve">за изучаване </w:t>
      </w:r>
      <w:r w:rsidRPr="00521801">
        <w:rPr>
          <w:b w:val="0"/>
          <w:szCs w:val="28"/>
          <w:u w:val="none"/>
        </w:rPr>
        <w:t xml:space="preserve">в </w:t>
      </w:r>
      <w:r w:rsidR="00A07035">
        <w:rPr>
          <w:b w:val="0"/>
          <w:szCs w:val="28"/>
          <w:u w:val="none"/>
        </w:rPr>
        <w:t>шес</w:t>
      </w:r>
      <w:r w:rsidR="00664B36" w:rsidRPr="00521801">
        <w:rPr>
          <w:b w:val="0"/>
          <w:szCs w:val="28"/>
          <w:u w:val="none"/>
        </w:rPr>
        <w:t>ти</w:t>
      </w:r>
      <w:r w:rsidRPr="00521801">
        <w:rPr>
          <w:b w:val="0"/>
          <w:szCs w:val="28"/>
          <w:u w:val="none"/>
        </w:rPr>
        <w:t xml:space="preserve"> семестър след изучаването на дисциплината „Социална медицина”, което е необходимо услови</w:t>
      </w:r>
      <w:r w:rsidR="008A7286" w:rsidRPr="00521801">
        <w:rPr>
          <w:b w:val="0"/>
          <w:szCs w:val="28"/>
          <w:u w:val="none"/>
        </w:rPr>
        <w:t xml:space="preserve">е за усвояване на предвидения в програмата материал. </w:t>
      </w:r>
      <w:r w:rsidRPr="00521801">
        <w:rPr>
          <w:b w:val="0"/>
          <w:szCs w:val="28"/>
          <w:u w:val="none"/>
        </w:rPr>
        <w:t xml:space="preserve">Тя е </w:t>
      </w:r>
      <w:r w:rsidR="008A7286" w:rsidRPr="00521801">
        <w:rPr>
          <w:b w:val="0"/>
          <w:szCs w:val="28"/>
          <w:u w:val="none"/>
        </w:rPr>
        <w:t xml:space="preserve">единствената дисциплина, която запознава студентите с основите на здравното законодателство </w:t>
      </w:r>
      <w:r w:rsidRPr="00521801">
        <w:rPr>
          <w:b w:val="0"/>
          <w:szCs w:val="28"/>
          <w:u w:val="none"/>
        </w:rPr>
        <w:t xml:space="preserve">и освен специфичната подготовка, която им предлага, разширява техния общ кръгозор. Придобитите знания са необходими на студентите както в хода на по-нататъшното им обучение, така и в бъдещата им практика </w:t>
      </w:r>
      <w:r w:rsidR="005B70DA" w:rsidRPr="00521801">
        <w:rPr>
          <w:b w:val="0"/>
          <w:szCs w:val="28"/>
          <w:u w:val="none"/>
        </w:rPr>
        <w:t>п</w:t>
      </w:r>
      <w:r w:rsidRPr="00521801">
        <w:rPr>
          <w:b w:val="0"/>
          <w:szCs w:val="28"/>
          <w:u w:val="none"/>
        </w:rPr>
        <w:t xml:space="preserve">ри анализ на социално-здравните явления и вземане на организационни и управленски решения. </w:t>
      </w:r>
    </w:p>
    <w:p w14:paraId="39D5FC93" w14:textId="77777777" w:rsidR="004156C5" w:rsidRPr="00521801" w:rsidRDefault="004156C5" w:rsidP="004156C5">
      <w:pPr>
        <w:pStyle w:val="BodyText3"/>
        <w:rPr>
          <w:sz w:val="24"/>
          <w:szCs w:val="24"/>
        </w:rPr>
      </w:pPr>
    </w:p>
    <w:p w14:paraId="6147758F" w14:textId="77777777" w:rsidR="004156C5" w:rsidRPr="00521801" w:rsidRDefault="004156C5" w:rsidP="004156C5">
      <w:pPr>
        <w:pStyle w:val="BodyText3"/>
        <w:rPr>
          <w:szCs w:val="28"/>
        </w:rPr>
      </w:pPr>
      <w:r w:rsidRPr="00521801">
        <w:rPr>
          <w:szCs w:val="28"/>
        </w:rPr>
        <w:t xml:space="preserve">ОЧАКВАНИ РЕЗУЛТАТИ </w:t>
      </w:r>
    </w:p>
    <w:p w14:paraId="0D75C6D8" w14:textId="77777777" w:rsidR="004156C5" w:rsidRPr="00521801" w:rsidRDefault="004156C5" w:rsidP="004156C5">
      <w:pPr>
        <w:pStyle w:val="BodyText3"/>
        <w:ind w:firstLine="720"/>
        <w:rPr>
          <w:b w:val="0"/>
          <w:szCs w:val="28"/>
          <w:u w:val="none"/>
        </w:rPr>
      </w:pPr>
      <w:r w:rsidRPr="00521801">
        <w:rPr>
          <w:b w:val="0"/>
          <w:szCs w:val="28"/>
          <w:u w:val="none"/>
        </w:rPr>
        <w:t xml:space="preserve">Основен очакван резултат от обучението по </w:t>
      </w:r>
      <w:r w:rsidR="005B70DA" w:rsidRPr="00521801">
        <w:rPr>
          <w:b w:val="0"/>
          <w:szCs w:val="28"/>
          <w:u w:val="none"/>
        </w:rPr>
        <w:t xml:space="preserve">дисциплината </w:t>
      </w:r>
      <w:r w:rsidR="00664B36" w:rsidRPr="00521801">
        <w:rPr>
          <w:szCs w:val="28"/>
        </w:rPr>
        <w:t xml:space="preserve">„Социално и здравно законодателство” </w:t>
      </w:r>
      <w:r w:rsidRPr="00521801">
        <w:rPr>
          <w:b w:val="0"/>
          <w:szCs w:val="28"/>
          <w:u w:val="none"/>
        </w:rPr>
        <w:t xml:space="preserve">е </w:t>
      </w:r>
      <w:r w:rsidR="008A7286" w:rsidRPr="00521801">
        <w:rPr>
          <w:b w:val="0"/>
          <w:szCs w:val="28"/>
          <w:u w:val="none"/>
        </w:rPr>
        <w:t>изграждането на правилно виждане за законовите основи на развитие на съвременното здравеопазване</w:t>
      </w:r>
      <w:r w:rsidR="00664B36" w:rsidRPr="00521801">
        <w:rPr>
          <w:b w:val="0"/>
          <w:szCs w:val="28"/>
          <w:u w:val="none"/>
        </w:rPr>
        <w:t>.</w:t>
      </w:r>
      <w:r w:rsidR="008A7286" w:rsidRPr="00521801">
        <w:rPr>
          <w:b w:val="0"/>
          <w:szCs w:val="28"/>
          <w:u w:val="none"/>
        </w:rPr>
        <w:t xml:space="preserve"> </w:t>
      </w:r>
      <w:r w:rsidRPr="00521801">
        <w:rPr>
          <w:b w:val="0"/>
          <w:szCs w:val="28"/>
          <w:u w:val="none"/>
        </w:rPr>
        <w:t xml:space="preserve">Очаква се студентите да се научат </w:t>
      </w:r>
      <w:r w:rsidR="008A7286" w:rsidRPr="00521801">
        <w:rPr>
          <w:b w:val="0"/>
          <w:szCs w:val="28"/>
          <w:u w:val="none"/>
        </w:rPr>
        <w:t xml:space="preserve">да работят с текстовете на основните </w:t>
      </w:r>
      <w:r w:rsidR="005B70DA" w:rsidRPr="00521801">
        <w:rPr>
          <w:b w:val="0"/>
          <w:szCs w:val="28"/>
          <w:u w:val="none"/>
        </w:rPr>
        <w:t xml:space="preserve">нормативни </w:t>
      </w:r>
      <w:r w:rsidR="008A7286" w:rsidRPr="00521801">
        <w:rPr>
          <w:b w:val="0"/>
          <w:szCs w:val="28"/>
          <w:u w:val="none"/>
        </w:rPr>
        <w:t>актове и да могат да използват самостоятелно при необходимост електронните източници на основните законодателни документи.</w:t>
      </w:r>
    </w:p>
    <w:p w14:paraId="7A5A026A" w14:textId="77777777" w:rsidR="007075BA" w:rsidRPr="00521801" w:rsidRDefault="007075BA" w:rsidP="007704FB">
      <w:pPr>
        <w:spacing w:line="360" w:lineRule="auto"/>
        <w:rPr>
          <w:b/>
          <w:bCs/>
          <w:caps/>
          <w:sz w:val="28"/>
          <w:szCs w:val="28"/>
        </w:rPr>
      </w:pPr>
    </w:p>
    <w:p w14:paraId="6A1B9451" w14:textId="77777777" w:rsidR="007704FB" w:rsidRPr="00521801" w:rsidRDefault="007704FB" w:rsidP="007704FB">
      <w:pPr>
        <w:spacing w:line="360" w:lineRule="auto"/>
        <w:rPr>
          <w:b/>
          <w:bCs/>
          <w:caps/>
          <w:sz w:val="28"/>
          <w:szCs w:val="28"/>
        </w:rPr>
      </w:pPr>
      <w:r w:rsidRPr="00521801">
        <w:rPr>
          <w:b/>
          <w:bCs/>
          <w:caps/>
          <w:sz w:val="28"/>
          <w:szCs w:val="28"/>
        </w:rPr>
        <w:t>КОНСПЕКТ за семестриалния изпит</w:t>
      </w:r>
    </w:p>
    <w:p w14:paraId="3F15D259" w14:textId="77777777" w:rsidR="000D297B" w:rsidRDefault="000D297B" w:rsidP="000D297B">
      <w:pPr>
        <w:numPr>
          <w:ilvl w:val="0"/>
          <w:numId w:val="13"/>
        </w:numPr>
        <w:jc w:val="both"/>
        <w:rPr>
          <w:sz w:val="28"/>
          <w:szCs w:val="28"/>
        </w:rPr>
      </w:pPr>
      <w:r w:rsidRPr="00521801">
        <w:rPr>
          <w:sz w:val="28"/>
          <w:szCs w:val="28"/>
        </w:rPr>
        <w:t xml:space="preserve">Здравната система </w:t>
      </w:r>
      <w:r>
        <w:rPr>
          <w:sz w:val="28"/>
          <w:szCs w:val="28"/>
        </w:rPr>
        <w:t>като социална система</w:t>
      </w:r>
      <w:r w:rsidRPr="00521801">
        <w:rPr>
          <w:sz w:val="28"/>
          <w:szCs w:val="28"/>
        </w:rPr>
        <w:t xml:space="preserve">. </w:t>
      </w:r>
    </w:p>
    <w:p w14:paraId="433381E4" w14:textId="77777777" w:rsidR="000D297B" w:rsidRDefault="000D297B" w:rsidP="000D297B">
      <w:pPr>
        <w:numPr>
          <w:ilvl w:val="0"/>
          <w:numId w:val="13"/>
        </w:numPr>
        <w:jc w:val="both"/>
        <w:rPr>
          <w:sz w:val="28"/>
          <w:szCs w:val="28"/>
        </w:rPr>
      </w:pPr>
      <w:r>
        <w:rPr>
          <w:sz w:val="28"/>
          <w:szCs w:val="28"/>
        </w:rPr>
        <w:t>Здравна служба.</w:t>
      </w:r>
    </w:p>
    <w:p w14:paraId="2A0ACE56" w14:textId="77777777" w:rsidR="000D297B" w:rsidRDefault="000D297B" w:rsidP="000D297B">
      <w:pPr>
        <w:numPr>
          <w:ilvl w:val="0"/>
          <w:numId w:val="13"/>
        </w:numPr>
        <w:jc w:val="both"/>
        <w:rPr>
          <w:sz w:val="28"/>
          <w:szCs w:val="28"/>
        </w:rPr>
      </w:pPr>
      <w:r>
        <w:rPr>
          <w:sz w:val="28"/>
          <w:szCs w:val="28"/>
        </w:rPr>
        <w:t>Типология на здравни системи.</w:t>
      </w:r>
    </w:p>
    <w:p w14:paraId="7B9A9028" w14:textId="77777777" w:rsidR="000D297B" w:rsidRDefault="000D297B" w:rsidP="000D297B">
      <w:pPr>
        <w:numPr>
          <w:ilvl w:val="0"/>
          <w:numId w:val="13"/>
        </w:numPr>
        <w:jc w:val="both"/>
        <w:rPr>
          <w:sz w:val="28"/>
          <w:szCs w:val="28"/>
        </w:rPr>
      </w:pPr>
      <w:r>
        <w:rPr>
          <w:sz w:val="28"/>
          <w:szCs w:val="28"/>
        </w:rPr>
        <w:t>Здравна политика, здравна стратегия и здравен мениджмънт.</w:t>
      </w:r>
    </w:p>
    <w:p w14:paraId="73994357" w14:textId="77777777" w:rsidR="000D297B" w:rsidRDefault="000D297B" w:rsidP="000D297B">
      <w:pPr>
        <w:numPr>
          <w:ilvl w:val="0"/>
          <w:numId w:val="13"/>
        </w:numPr>
        <w:jc w:val="both"/>
        <w:rPr>
          <w:sz w:val="28"/>
          <w:szCs w:val="28"/>
        </w:rPr>
      </w:pPr>
      <w:r>
        <w:rPr>
          <w:sz w:val="28"/>
          <w:szCs w:val="28"/>
        </w:rPr>
        <w:t>Приоритети на здравната политика в развитите страни.</w:t>
      </w:r>
    </w:p>
    <w:p w14:paraId="1AFEF825" w14:textId="0FF0ED15" w:rsidR="007D377E" w:rsidRPr="00521801" w:rsidRDefault="007D377E" w:rsidP="007D377E">
      <w:pPr>
        <w:numPr>
          <w:ilvl w:val="0"/>
          <w:numId w:val="13"/>
        </w:numPr>
        <w:jc w:val="both"/>
        <w:rPr>
          <w:sz w:val="28"/>
          <w:szCs w:val="28"/>
        </w:rPr>
      </w:pPr>
      <w:r w:rsidRPr="00521801">
        <w:rPr>
          <w:sz w:val="28"/>
          <w:szCs w:val="28"/>
        </w:rPr>
        <w:t>Развитие на здравното законодателство в България - характери</w:t>
      </w:r>
      <w:r w:rsidR="00781D67">
        <w:rPr>
          <w:sz w:val="28"/>
          <w:szCs w:val="28"/>
        </w:rPr>
        <w:t>стика на основните етапи след 18</w:t>
      </w:r>
      <w:r w:rsidRPr="00521801">
        <w:rPr>
          <w:sz w:val="28"/>
          <w:szCs w:val="28"/>
        </w:rPr>
        <w:t xml:space="preserve">78 г. </w:t>
      </w:r>
    </w:p>
    <w:p w14:paraId="59B967B3" w14:textId="77777777" w:rsidR="000D297B" w:rsidRPr="00521801" w:rsidRDefault="000D297B" w:rsidP="000D297B">
      <w:pPr>
        <w:numPr>
          <w:ilvl w:val="0"/>
          <w:numId w:val="13"/>
        </w:numPr>
        <w:jc w:val="both"/>
        <w:rPr>
          <w:sz w:val="28"/>
          <w:szCs w:val="28"/>
        </w:rPr>
      </w:pPr>
      <w:r w:rsidRPr="00521801">
        <w:rPr>
          <w:sz w:val="28"/>
          <w:szCs w:val="28"/>
        </w:rPr>
        <w:t>Основни насоки на здравната реформа в България</w:t>
      </w:r>
    </w:p>
    <w:p w14:paraId="38CC2B0C" w14:textId="77777777" w:rsidR="000D297B" w:rsidRPr="00521801" w:rsidRDefault="000D297B" w:rsidP="000D297B">
      <w:pPr>
        <w:numPr>
          <w:ilvl w:val="0"/>
          <w:numId w:val="13"/>
        </w:numPr>
        <w:jc w:val="both"/>
        <w:rPr>
          <w:sz w:val="28"/>
          <w:szCs w:val="28"/>
        </w:rPr>
      </w:pPr>
      <w:r w:rsidRPr="00521801">
        <w:rPr>
          <w:sz w:val="28"/>
          <w:szCs w:val="28"/>
        </w:rPr>
        <w:t xml:space="preserve">Същност на здравното законодателство. </w:t>
      </w:r>
    </w:p>
    <w:p w14:paraId="0B9C5037" w14:textId="77777777" w:rsidR="000D297B" w:rsidRPr="00521801" w:rsidRDefault="000D297B" w:rsidP="000D297B">
      <w:pPr>
        <w:numPr>
          <w:ilvl w:val="0"/>
          <w:numId w:val="13"/>
        </w:numPr>
        <w:jc w:val="both"/>
        <w:rPr>
          <w:sz w:val="28"/>
          <w:szCs w:val="28"/>
        </w:rPr>
      </w:pPr>
      <w:r w:rsidRPr="00521801">
        <w:rPr>
          <w:sz w:val="28"/>
          <w:szCs w:val="28"/>
        </w:rPr>
        <w:t xml:space="preserve">Основни функции </w:t>
      </w:r>
      <w:r>
        <w:rPr>
          <w:sz w:val="28"/>
          <w:szCs w:val="28"/>
        </w:rPr>
        <w:t xml:space="preserve">и принципи </w:t>
      </w:r>
      <w:r w:rsidRPr="00521801">
        <w:rPr>
          <w:sz w:val="28"/>
          <w:szCs w:val="28"/>
        </w:rPr>
        <w:t xml:space="preserve">на здравното законодателство. </w:t>
      </w:r>
    </w:p>
    <w:p w14:paraId="06BE1431" w14:textId="77777777" w:rsidR="000D297B" w:rsidRPr="00521801" w:rsidRDefault="000D297B" w:rsidP="000D297B">
      <w:pPr>
        <w:numPr>
          <w:ilvl w:val="0"/>
          <w:numId w:val="13"/>
        </w:numPr>
        <w:jc w:val="both"/>
        <w:rPr>
          <w:sz w:val="28"/>
          <w:szCs w:val="28"/>
        </w:rPr>
      </w:pPr>
      <w:r w:rsidRPr="00521801">
        <w:rPr>
          <w:sz w:val="28"/>
          <w:szCs w:val="28"/>
        </w:rPr>
        <w:t>Конституционни основи на здравното законодателство.</w:t>
      </w:r>
    </w:p>
    <w:p w14:paraId="451956D8" w14:textId="77777777" w:rsidR="000D297B" w:rsidRPr="00521801" w:rsidRDefault="000D297B" w:rsidP="000D297B">
      <w:pPr>
        <w:numPr>
          <w:ilvl w:val="0"/>
          <w:numId w:val="13"/>
        </w:numPr>
        <w:jc w:val="both"/>
        <w:rPr>
          <w:sz w:val="28"/>
          <w:szCs w:val="28"/>
        </w:rPr>
      </w:pPr>
      <w:r w:rsidRPr="00521801">
        <w:rPr>
          <w:sz w:val="28"/>
          <w:szCs w:val="28"/>
        </w:rPr>
        <w:t xml:space="preserve">Законодателна инициатива и видове нормативни актове. </w:t>
      </w:r>
    </w:p>
    <w:p w14:paraId="50FBFD94" w14:textId="77777777" w:rsidR="000D297B" w:rsidRPr="00521801" w:rsidRDefault="000D297B" w:rsidP="000D297B">
      <w:pPr>
        <w:numPr>
          <w:ilvl w:val="0"/>
          <w:numId w:val="13"/>
        </w:numPr>
        <w:jc w:val="both"/>
        <w:rPr>
          <w:sz w:val="28"/>
          <w:szCs w:val="28"/>
        </w:rPr>
      </w:pPr>
      <w:r w:rsidRPr="00521801">
        <w:rPr>
          <w:sz w:val="28"/>
          <w:szCs w:val="28"/>
        </w:rPr>
        <w:t>Закон за здравето – основни положения.</w:t>
      </w:r>
    </w:p>
    <w:p w14:paraId="6E3BE49D" w14:textId="77777777" w:rsidR="000D297B" w:rsidRPr="00521801" w:rsidRDefault="000D297B" w:rsidP="000D297B">
      <w:pPr>
        <w:numPr>
          <w:ilvl w:val="0"/>
          <w:numId w:val="13"/>
        </w:numPr>
        <w:jc w:val="both"/>
        <w:rPr>
          <w:sz w:val="28"/>
          <w:szCs w:val="28"/>
        </w:rPr>
      </w:pPr>
      <w:r w:rsidRPr="00521801">
        <w:rPr>
          <w:sz w:val="28"/>
          <w:szCs w:val="28"/>
        </w:rPr>
        <w:lastRenderedPageBreak/>
        <w:t xml:space="preserve">Закон за здравното осигуряване – основни положения. </w:t>
      </w:r>
    </w:p>
    <w:p w14:paraId="0ABE50AD" w14:textId="77777777" w:rsidR="000D297B" w:rsidRPr="00521801" w:rsidRDefault="000D297B" w:rsidP="000D297B">
      <w:pPr>
        <w:numPr>
          <w:ilvl w:val="0"/>
          <w:numId w:val="13"/>
        </w:numPr>
        <w:jc w:val="both"/>
        <w:rPr>
          <w:sz w:val="28"/>
          <w:szCs w:val="28"/>
        </w:rPr>
      </w:pPr>
      <w:r w:rsidRPr="00521801">
        <w:rPr>
          <w:sz w:val="28"/>
          <w:szCs w:val="28"/>
        </w:rPr>
        <w:t>Закон за лечебните заведения – основни положения.</w:t>
      </w:r>
    </w:p>
    <w:p w14:paraId="4229B738" w14:textId="77777777" w:rsidR="000D297B" w:rsidRPr="00521801" w:rsidRDefault="000D297B" w:rsidP="000D297B">
      <w:pPr>
        <w:numPr>
          <w:ilvl w:val="0"/>
          <w:numId w:val="13"/>
        </w:numPr>
        <w:jc w:val="both"/>
        <w:rPr>
          <w:sz w:val="28"/>
          <w:szCs w:val="28"/>
        </w:rPr>
      </w:pPr>
      <w:r>
        <w:rPr>
          <w:sz w:val="28"/>
          <w:szCs w:val="28"/>
        </w:rPr>
        <w:t>Закон за съсловната организация на медицинските сестри, акушерките и асоциираните медицински специалисти.</w:t>
      </w:r>
    </w:p>
    <w:p w14:paraId="5566A5ED" w14:textId="77777777" w:rsidR="004924E6" w:rsidRPr="00521801" w:rsidRDefault="004924E6" w:rsidP="004924E6">
      <w:pPr>
        <w:jc w:val="center"/>
        <w:rPr>
          <w:szCs w:val="24"/>
        </w:rPr>
      </w:pPr>
    </w:p>
    <w:p w14:paraId="5DF852FB" w14:textId="77777777" w:rsidR="007704FB" w:rsidRPr="00521801" w:rsidRDefault="007704FB" w:rsidP="007704FB">
      <w:pPr>
        <w:spacing w:line="360" w:lineRule="auto"/>
        <w:jc w:val="both"/>
        <w:rPr>
          <w:sz w:val="28"/>
          <w:szCs w:val="28"/>
        </w:rPr>
      </w:pPr>
      <w:r w:rsidRPr="00521801">
        <w:rPr>
          <w:b/>
          <w:bCs/>
          <w:sz w:val="28"/>
          <w:szCs w:val="28"/>
        </w:rPr>
        <w:t>ПРЕПОРЪЧВАНА ЛИТЕРАТУРА</w:t>
      </w:r>
    </w:p>
    <w:p w14:paraId="1A9457E1" w14:textId="2803D998" w:rsidR="00A96236" w:rsidRPr="00521801" w:rsidRDefault="00A96236" w:rsidP="00A96236">
      <w:pPr>
        <w:numPr>
          <w:ilvl w:val="0"/>
          <w:numId w:val="8"/>
        </w:numPr>
        <w:overflowPunct/>
        <w:textAlignment w:val="auto"/>
        <w:rPr>
          <w:b/>
          <w:bCs/>
          <w:color w:val="000000"/>
          <w:spacing w:val="-5"/>
          <w:sz w:val="28"/>
          <w:szCs w:val="28"/>
        </w:rPr>
      </w:pPr>
      <w:r w:rsidRPr="00521801">
        <w:rPr>
          <w:b/>
          <w:bCs/>
          <w:color w:val="000000"/>
          <w:spacing w:val="-5"/>
          <w:sz w:val="28"/>
          <w:szCs w:val="28"/>
        </w:rPr>
        <w:t xml:space="preserve">Здравна система и здравна служба. </w:t>
      </w:r>
      <w:r w:rsidRPr="00521801">
        <w:rPr>
          <w:b/>
          <w:bCs/>
          <w:color w:val="000000"/>
          <w:spacing w:val="-4"/>
          <w:sz w:val="28"/>
          <w:szCs w:val="28"/>
        </w:rPr>
        <w:t xml:space="preserve">В: </w:t>
      </w:r>
      <w:r w:rsidRPr="00521801">
        <w:rPr>
          <w:color w:val="000000"/>
          <w:spacing w:val="-4"/>
          <w:sz w:val="28"/>
          <w:szCs w:val="28"/>
        </w:rPr>
        <w:t xml:space="preserve">Социална медицина. </w:t>
      </w:r>
      <w:r w:rsidR="007D377E">
        <w:rPr>
          <w:color w:val="000000"/>
          <w:spacing w:val="-4"/>
          <w:sz w:val="28"/>
          <w:szCs w:val="28"/>
        </w:rPr>
        <w:t xml:space="preserve">Шесто издание. </w:t>
      </w:r>
      <w:r w:rsidRPr="00521801">
        <w:rPr>
          <w:color w:val="000000"/>
          <w:spacing w:val="-4"/>
          <w:sz w:val="28"/>
          <w:szCs w:val="28"/>
        </w:rPr>
        <w:t>Изд. център на МУ-Плевен, 20</w:t>
      </w:r>
      <w:r w:rsidR="00AF5757">
        <w:rPr>
          <w:color w:val="000000"/>
          <w:spacing w:val="-4"/>
          <w:sz w:val="28"/>
          <w:szCs w:val="28"/>
        </w:rPr>
        <w:t>1</w:t>
      </w:r>
      <w:r w:rsidR="00A755F2">
        <w:rPr>
          <w:color w:val="000000"/>
          <w:spacing w:val="-4"/>
          <w:sz w:val="28"/>
          <w:szCs w:val="28"/>
        </w:rPr>
        <w:t>7</w:t>
      </w:r>
      <w:r w:rsidR="000D297B">
        <w:rPr>
          <w:color w:val="000000"/>
          <w:spacing w:val="-4"/>
          <w:sz w:val="28"/>
          <w:szCs w:val="28"/>
        </w:rPr>
        <w:t>, 2018</w:t>
      </w:r>
      <w:r w:rsidRPr="00521801">
        <w:rPr>
          <w:color w:val="000000"/>
          <w:spacing w:val="-4"/>
          <w:sz w:val="28"/>
          <w:szCs w:val="28"/>
        </w:rPr>
        <w:t>.</w:t>
      </w:r>
    </w:p>
    <w:p w14:paraId="47FC0D68" w14:textId="039974B2" w:rsidR="00AF5757" w:rsidRPr="00521801" w:rsidRDefault="004924E6" w:rsidP="00AF5757">
      <w:pPr>
        <w:numPr>
          <w:ilvl w:val="0"/>
          <w:numId w:val="8"/>
        </w:numPr>
        <w:overflowPunct/>
        <w:textAlignment w:val="auto"/>
        <w:rPr>
          <w:b/>
          <w:bCs/>
          <w:color w:val="000000"/>
          <w:spacing w:val="-5"/>
          <w:sz w:val="28"/>
          <w:szCs w:val="28"/>
        </w:rPr>
      </w:pPr>
      <w:r w:rsidRPr="00521801">
        <w:rPr>
          <w:b/>
          <w:bCs/>
          <w:color w:val="000000"/>
          <w:spacing w:val="-4"/>
          <w:sz w:val="28"/>
          <w:szCs w:val="28"/>
        </w:rPr>
        <w:t xml:space="preserve">Законодателни основи на здравната реформа в България. В: </w:t>
      </w:r>
      <w:r w:rsidR="00AF5757" w:rsidRPr="00521801">
        <w:rPr>
          <w:color w:val="000000"/>
          <w:spacing w:val="-4"/>
          <w:sz w:val="28"/>
          <w:szCs w:val="28"/>
        </w:rPr>
        <w:t xml:space="preserve">Социална медицина. </w:t>
      </w:r>
      <w:r w:rsidR="007D377E">
        <w:rPr>
          <w:color w:val="000000"/>
          <w:spacing w:val="-4"/>
          <w:sz w:val="28"/>
          <w:szCs w:val="28"/>
        </w:rPr>
        <w:t xml:space="preserve">Шесто издание. </w:t>
      </w:r>
      <w:r w:rsidR="00AF5757" w:rsidRPr="00521801">
        <w:rPr>
          <w:color w:val="000000"/>
          <w:spacing w:val="-4"/>
          <w:sz w:val="28"/>
          <w:szCs w:val="28"/>
        </w:rPr>
        <w:t>Изд. център на МУ-Плевен, 20</w:t>
      </w:r>
      <w:r w:rsidR="00AF5757">
        <w:rPr>
          <w:color w:val="000000"/>
          <w:spacing w:val="-4"/>
          <w:sz w:val="28"/>
          <w:szCs w:val="28"/>
        </w:rPr>
        <w:t>1</w:t>
      </w:r>
      <w:r w:rsidR="00A755F2">
        <w:rPr>
          <w:color w:val="000000"/>
          <w:spacing w:val="-4"/>
          <w:sz w:val="28"/>
          <w:szCs w:val="28"/>
        </w:rPr>
        <w:t>7</w:t>
      </w:r>
      <w:r w:rsidR="000D297B">
        <w:rPr>
          <w:color w:val="000000"/>
          <w:spacing w:val="-4"/>
          <w:sz w:val="28"/>
          <w:szCs w:val="28"/>
        </w:rPr>
        <w:t>, 2018</w:t>
      </w:r>
      <w:r w:rsidR="00AF5757" w:rsidRPr="00521801">
        <w:rPr>
          <w:color w:val="000000"/>
          <w:spacing w:val="-4"/>
          <w:sz w:val="28"/>
          <w:szCs w:val="28"/>
        </w:rPr>
        <w:t xml:space="preserve">. </w:t>
      </w:r>
    </w:p>
    <w:p w14:paraId="2B9B313D" w14:textId="77777777" w:rsidR="004924E6" w:rsidRPr="00521801" w:rsidRDefault="004924E6" w:rsidP="004924E6">
      <w:pPr>
        <w:numPr>
          <w:ilvl w:val="0"/>
          <w:numId w:val="8"/>
        </w:numPr>
        <w:overflowPunct/>
        <w:textAlignment w:val="auto"/>
        <w:rPr>
          <w:color w:val="000000"/>
          <w:spacing w:val="-5"/>
          <w:sz w:val="28"/>
          <w:szCs w:val="28"/>
        </w:rPr>
      </w:pPr>
      <w:r w:rsidRPr="00521801">
        <w:rPr>
          <w:b/>
          <w:bCs/>
          <w:color w:val="000000"/>
          <w:spacing w:val="-5"/>
          <w:sz w:val="28"/>
          <w:szCs w:val="28"/>
        </w:rPr>
        <w:t xml:space="preserve">Текстове на </w:t>
      </w:r>
      <w:r w:rsidR="00AE1D1C" w:rsidRPr="00521801">
        <w:rPr>
          <w:b/>
          <w:bCs/>
          <w:color w:val="000000"/>
          <w:spacing w:val="-5"/>
          <w:sz w:val="28"/>
          <w:szCs w:val="28"/>
        </w:rPr>
        <w:t>закони от сайтовете на</w:t>
      </w:r>
      <w:r w:rsidRPr="00521801">
        <w:rPr>
          <w:bCs/>
          <w:color w:val="000000"/>
          <w:spacing w:val="-5"/>
          <w:sz w:val="28"/>
          <w:szCs w:val="28"/>
        </w:rPr>
        <w:t>:</w:t>
      </w:r>
    </w:p>
    <w:p w14:paraId="7BBCBE8F" w14:textId="77777777" w:rsidR="004924E6" w:rsidRPr="00521801" w:rsidRDefault="004924E6" w:rsidP="004924E6">
      <w:pPr>
        <w:numPr>
          <w:ilvl w:val="1"/>
          <w:numId w:val="8"/>
        </w:numPr>
        <w:overflowPunct/>
        <w:textAlignment w:val="auto"/>
        <w:rPr>
          <w:color w:val="000000"/>
          <w:spacing w:val="-5"/>
          <w:sz w:val="28"/>
          <w:szCs w:val="28"/>
        </w:rPr>
      </w:pPr>
      <w:r w:rsidRPr="00521801">
        <w:rPr>
          <w:bCs/>
          <w:color w:val="000000"/>
          <w:spacing w:val="-5"/>
          <w:sz w:val="28"/>
          <w:szCs w:val="28"/>
        </w:rPr>
        <w:t xml:space="preserve">Български правен портал – </w:t>
      </w:r>
      <w:hyperlink r:id="rId7" w:history="1">
        <w:r w:rsidRPr="00521801">
          <w:rPr>
            <w:rStyle w:val="Hyperlink"/>
            <w:bCs/>
            <w:spacing w:val="-5"/>
            <w:sz w:val="28"/>
            <w:szCs w:val="28"/>
          </w:rPr>
          <w:t>www.lex.bg</w:t>
        </w:r>
      </w:hyperlink>
    </w:p>
    <w:p w14:paraId="12E76625" w14:textId="77777777" w:rsidR="004924E6" w:rsidRPr="00521801" w:rsidRDefault="004924E6" w:rsidP="004924E6">
      <w:pPr>
        <w:numPr>
          <w:ilvl w:val="1"/>
          <w:numId w:val="8"/>
        </w:numPr>
        <w:overflowPunct/>
        <w:textAlignment w:val="auto"/>
        <w:rPr>
          <w:color w:val="000000"/>
          <w:spacing w:val="-5"/>
          <w:sz w:val="28"/>
          <w:szCs w:val="28"/>
        </w:rPr>
      </w:pPr>
      <w:proofErr w:type="spellStart"/>
      <w:r w:rsidRPr="00521801">
        <w:rPr>
          <w:bCs/>
          <w:color w:val="000000"/>
          <w:spacing w:val="-5"/>
          <w:sz w:val="28"/>
          <w:szCs w:val="28"/>
        </w:rPr>
        <w:t>Oт</w:t>
      </w:r>
      <w:proofErr w:type="spellEnd"/>
      <w:r w:rsidRPr="00521801">
        <w:rPr>
          <w:bCs/>
          <w:color w:val="000000"/>
          <w:spacing w:val="-5"/>
          <w:sz w:val="28"/>
          <w:szCs w:val="28"/>
        </w:rPr>
        <w:t xml:space="preserve"> сайт</w:t>
      </w:r>
      <w:r w:rsidR="00A96236" w:rsidRPr="00521801">
        <w:rPr>
          <w:bCs/>
          <w:color w:val="000000"/>
          <w:spacing w:val="-5"/>
          <w:sz w:val="28"/>
          <w:szCs w:val="28"/>
        </w:rPr>
        <w:t>а на М</w:t>
      </w:r>
      <w:r w:rsidRPr="00521801">
        <w:rPr>
          <w:bCs/>
          <w:color w:val="000000"/>
          <w:spacing w:val="-5"/>
          <w:sz w:val="28"/>
          <w:szCs w:val="28"/>
        </w:rPr>
        <w:t xml:space="preserve">инистерство на здравеопазването – </w:t>
      </w:r>
      <w:hyperlink r:id="rId8" w:history="1">
        <w:r w:rsidRPr="00521801">
          <w:rPr>
            <w:rStyle w:val="Hyperlink"/>
            <w:bCs/>
            <w:spacing w:val="-5"/>
            <w:sz w:val="28"/>
            <w:szCs w:val="28"/>
          </w:rPr>
          <w:t>www.mh.governmet.bg</w:t>
        </w:r>
      </w:hyperlink>
    </w:p>
    <w:p w14:paraId="52464606" w14:textId="77777777" w:rsidR="004924E6" w:rsidRPr="00521801" w:rsidRDefault="004924E6" w:rsidP="004924E6">
      <w:pPr>
        <w:numPr>
          <w:ilvl w:val="1"/>
          <w:numId w:val="8"/>
        </w:numPr>
        <w:overflowPunct/>
        <w:textAlignment w:val="auto"/>
        <w:rPr>
          <w:color w:val="000000"/>
          <w:spacing w:val="-5"/>
          <w:sz w:val="28"/>
          <w:szCs w:val="28"/>
        </w:rPr>
      </w:pPr>
      <w:r w:rsidRPr="00521801">
        <w:rPr>
          <w:bCs/>
          <w:color w:val="000000"/>
          <w:spacing w:val="-5"/>
          <w:sz w:val="28"/>
          <w:szCs w:val="28"/>
        </w:rPr>
        <w:t xml:space="preserve">От сайта на НЗОК – </w:t>
      </w:r>
      <w:hyperlink r:id="rId9" w:history="1">
        <w:r w:rsidRPr="00521801">
          <w:rPr>
            <w:rStyle w:val="Hyperlink"/>
            <w:bCs/>
            <w:spacing w:val="-5"/>
            <w:sz w:val="28"/>
            <w:szCs w:val="28"/>
          </w:rPr>
          <w:t>www.nhif.bg</w:t>
        </w:r>
      </w:hyperlink>
      <w:r w:rsidRPr="00521801">
        <w:rPr>
          <w:bCs/>
          <w:color w:val="000000"/>
          <w:spacing w:val="-5"/>
          <w:sz w:val="28"/>
          <w:szCs w:val="28"/>
        </w:rPr>
        <w:t xml:space="preserve"> и от други сайтове.</w:t>
      </w:r>
    </w:p>
    <w:p w14:paraId="6CF930F0" w14:textId="77777777" w:rsidR="007704FB" w:rsidRPr="00521801" w:rsidRDefault="007704FB" w:rsidP="007704FB">
      <w:pPr>
        <w:jc w:val="both"/>
        <w:rPr>
          <w:sz w:val="28"/>
          <w:szCs w:val="28"/>
        </w:rPr>
      </w:pPr>
    </w:p>
    <w:p w14:paraId="2ED76272" w14:textId="77777777" w:rsidR="00D61FA2" w:rsidRPr="00521801" w:rsidRDefault="007704FB" w:rsidP="00A96236">
      <w:pPr>
        <w:numPr>
          <w:ilvl w:val="12"/>
          <w:numId w:val="0"/>
        </w:numPr>
        <w:ind w:left="283" w:hanging="283"/>
        <w:jc w:val="both"/>
        <w:rPr>
          <w:b/>
          <w:bCs/>
          <w:sz w:val="28"/>
          <w:szCs w:val="28"/>
        </w:rPr>
      </w:pPr>
      <w:r w:rsidRPr="00521801">
        <w:rPr>
          <w:b/>
          <w:sz w:val="28"/>
          <w:szCs w:val="28"/>
        </w:rPr>
        <w:t>АВТОР</w:t>
      </w:r>
      <w:r w:rsidR="000D297B">
        <w:rPr>
          <w:b/>
          <w:sz w:val="28"/>
          <w:szCs w:val="28"/>
        </w:rPr>
        <w:t>И</w:t>
      </w:r>
      <w:r w:rsidRPr="00521801">
        <w:rPr>
          <w:b/>
          <w:sz w:val="28"/>
          <w:szCs w:val="28"/>
        </w:rPr>
        <w:t xml:space="preserve"> НА УЧЕБНАТА ПРОГРАМА</w:t>
      </w:r>
      <w:r w:rsidR="00A96236" w:rsidRPr="00521801">
        <w:rPr>
          <w:b/>
          <w:sz w:val="28"/>
          <w:szCs w:val="28"/>
        </w:rPr>
        <w:t>:</w:t>
      </w:r>
    </w:p>
    <w:p w14:paraId="17E8819D" w14:textId="77777777" w:rsidR="00B9197F" w:rsidRDefault="00B9197F" w:rsidP="00AB390A">
      <w:pPr>
        <w:tabs>
          <w:tab w:val="left" w:pos="360"/>
        </w:tabs>
        <w:jc w:val="both"/>
        <w:rPr>
          <w:sz w:val="28"/>
          <w:szCs w:val="28"/>
        </w:rPr>
      </w:pPr>
      <w:r>
        <w:rPr>
          <w:sz w:val="28"/>
          <w:szCs w:val="28"/>
        </w:rPr>
        <w:t>Проф. д-р Силвия Александрова-Янкуловска, дмн</w:t>
      </w:r>
    </w:p>
    <w:p w14:paraId="4DC1217A" w14:textId="77777777" w:rsidR="00B14748" w:rsidRPr="00521801" w:rsidRDefault="00A96236" w:rsidP="00AB390A">
      <w:pPr>
        <w:tabs>
          <w:tab w:val="left" w:pos="360"/>
        </w:tabs>
        <w:jc w:val="both"/>
      </w:pPr>
      <w:r w:rsidRPr="00521801">
        <w:rPr>
          <w:sz w:val="28"/>
          <w:szCs w:val="28"/>
        </w:rPr>
        <w:t xml:space="preserve">Доц. д-р Гена Грънчарова, </w:t>
      </w:r>
      <w:proofErr w:type="spellStart"/>
      <w:r w:rsidRPr="00521801">
        <w:rPr>
          <w:sz w:val="28"/>
          <w:szCs w:val="28"/>
        </w:rPr>
        <w:t>д</w:t>
      </w:r>
      <w:r w:rsidR="00B5576D" w:rsidRPr="00521801">
        <w:rPr>
          <w:sz w:val="28"/>
          <w:szCs w:val="28"/>
        </w:rPr>
        <w:t>м</w:t>
      </w:r>
      <w:proofErr w:type="spellEnd"/>
      <w:r w:rsidRPr="00521801">
        <w:rPr>
          <w:sz w:val="28"/>
          <w:szCs w:val="28"/>
        </w:rPr>
        <w:t xml:space="preserve"> </w:t>
      </w:r>
    </w:p>
    <w:p w14:paraId="052E1D11" w14:textId="77777777" w:rsidR="00D61FA2" w:rsidRPr="00521801" w:rsidRDefault="00D61FA2" w:rsidP="00D61FA2">
      <w:pPr>
        <w:spacing w:line="360" w:lineRule="auto"/>
        <w:rPr>
          <w:b/>
          <w:bCs/>
          <w:caps/>
          <w:sz w:val="28"/>
          <w:szCs w:val="28"/>
        </w:rPr>
      </w:pPr>
    </w:p>
    <w:sectPr w:rsidR="00D61FA2" w:rsidRPr="00521801" w:rsidSect="00C77A62">
      <w:footerReference w:type="even" r:id="rId10"/>
      <w:footerReference w:type="default" r:id="rId11"/>
      <w:headerReference w:type="first" r:id="rId12"/>
      <w:endnotePr>
        <w:numFmt w:val="decimal"/>
      </w:endnotePr>
      <w:pgSz w:w="11907" w:h="16840" w:code="9"/>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0C08" w14:textId="77777777" w:rsidR="00DC0D88" w:rsidRDefault="00DC0D88">
      <w:r>
        <w:separator/>
      </w:r>
    </w:p>
  </w:endnote>
  <w:endnote w:type="continuationSeparator" w:id="0">
    <w:p w14:paraId="6767F2A6" w14:textId="77777777" w:rsidR="00DC0D88" w:rsidRDefault="00D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04B7" w14:textId="77777777" w:rsidR="00C07192" w:rsidRDefault="00C07192" w:rsidP="00216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2A86A" w14:textId="77777777" w:rsidR="00C07192" w:rsidRDefault="00C0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8563" w14:textId="23C365F7" w:rsidR="00C07192" w:rsidRDefault="00C07192" w:rsidP="00C77A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B56">
      <w:rPr>
        <w:rStyle w:val="PageNumber"/>
        <w:noProof/>
      </w:rPr>
      <w:t>7</w:t>
    </w:r>
    <w:r>
      <w:rPr>
        <w:rStyle w:val="PageNumber"/>
      </w:rPr>
      <w:fldChar w:fldCharType="end"/>
    </w:r>
  </w:p>
  <w:p w14:paraId="61C20EBD" w14:textId="77777777" w:rsidR="00C07192" w:rsidRDefault="00C0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341B4" w14:textId="77777777" w:rsidR="00DC0D88" w:rsidRDefault="00DC0D88">
      <w:r>
        <w:separator/>
      </w:r>
    </w:p>
  </w:footnote>
  <w:footnote w:type="continuationSeparator" w:id="0">
    <w:p w14:paraId="52EEBEAA" w14:textId="77777777" w:rsidR="00DC0D88" w:rsidRDefault="00DC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757"/>
      <w:gridCol w:w="2409"/>
    </w:tblGrid>
    <w:tr w:rsidR="007B13D7" w:rsidRPr="00FB7AB9" w14:paraId="39250234" w14:textId="77777777" w:rsidTr="00CC2C0E">
      <w:trPr>
        <w:cantSplit/>
        <w:trHeight w:val="284"/>
      </w:trPr>
      <w:tc>
        <w:tcPr>
          <w:tcW w:w="1800" w:type="dxa"/>
          <w:vMerge w:val="restart"/>
          <w:vAlign w:val="center"/>
        </w:tcPr>
        <w:p w14:paraId="109A3448" w14:textId="77777777" w:rsidR="007B13D7" w:rsidRPr="00FB7AB9" w:rsidRDefault="00DC0D88" w:rsidP="00CC2C0E">
          <w:pPr>
            <w:widowControl/>
            <w:tabs>
              <w:tab w:val="center" w:pos="4320"/>
              <w:tab w:val="right" w:pos="8640"/>
            </w:tabs>
            <w:overflowPunct/>
            <w:autoSpaceDE/>
            <w:autoSpaceDN/>
            <w:adjustRightInd/>
            <w:jc w:val="center"/>
            <w:textAlignment w:val="auto"/>
            <w:rPr>
              <w:sz w:val="22"/>
              <w:szCs w:val="24"/>
              <w:lang w:eastAsia="bg-BG"/>
            </w:rPr>
          </w:pPr>
          <w:r>
            <w:rPr>
              <w:noProof/>
              <w:sz w:val="22"/>
              <w:szCs w:val="24"/>
              <w:lang w:eastAsia="bg-BG"/>
            </w:rPr>
            <w:object w:dxaOrig="1440" w:dyaOrig="1440" w14:anchorId="55DF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1pt;margin-top:14.3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227528" r:id="rId2"/>
            </w:object>
          </w:r>
        </w:p>
      </w:tc>
      <w:tc>
        <w:tcPr>
          <w:tcW w:w="5757" w:type="dxa"/>
          <w:vMerge w:val="restart"/>
          <w:vAlign w:val="center"/>
        </w:tcPr>
        <w:p w14:paraId="06D4756B" w14:textId="77777777" w:rsidR="007B13D7" w:rsidRPr="00FB7AB9" w:rsidRDefault="007B13D7" w:rsidP="00CC2C0E">
          <w:pPr>
            <w:widowControl/>
            <w:tabs>
              <w:tab w:val="center" w:pos="4320"/>
              <w:tab w:val="right" w:pos="8640"/>
            </w:tabs>
            <w:overflowPunct/>
            <w:autoSpaceDE/>
            <w:autoSpaceDN/>
            <w:adjustRightInd/>
            <w:jc w:val="center"/>
            <w:textAlignment w:val="auto"/>
            <w:rPr>
              <w:szCs w:val="24"/>
              <w:lang w:eastAsia="bg-BG"/>
            </w:rPr>
          </w:pPr>
          <w:r w:rsidRPr="00FB7AB9">
            <w:rPr>
              <w:szCs w:val="24"/>
              <w:lang w:eastAsia="bg-BG"/>
            </w:rPr>
            <w:t>ФОРМУЛЯР</w:t>
          </w:r>
        </w:p>
      </w:tc>
      <w:tc>
        <w:tcPr>
          <w:tcW w:w="2409" w:type="dxa"/>
          <w:vAlign w:val="center"/>
        </w:tcPr>
        <w:p w14:paraId="1FA93362" w14:textId="77777777" w:rsidR="007B13D7" w:rsidRPr="00FB7AB9" w:rsidRDefault="007B13D7" w:rsidP="00CC2C0E">
          <w:pPr>
            <w:widowControl/>
            <w:tabs>
              <w:tab w:val="center" w:pos="4320"/>
              <w:tab w:val="right" w:pos="8640"/>
            </w:tabs>
            <w:overflowPunct/>
            <w:autoSpaceDE/>
            <w:autoSpaceDN/>
            <w:adjustRightInd/>
            <w:textAlignment w:val="auto"/>
            <w:rPr>
              <w:sz w:val="22"/>
              <w:szCs w:val="24"/>
              <w:lang w:eastAsia="bg-BG"/>
            </w:rPr>
          </w:pPr>
          <w:r w:rsidRPr="00FB7AB9">
            <w:rPr>
              <w:sz w:val="22"/>
              <w:szCs w:val="24"/>
              <w:lang w:eastAsia="bg-BG"/>
            </w:rPr>
            <w:t xml:space="preserve">Индекс: </w:t>
          </w:r>
          <w:proofErr w:type="spellStart"/>
          <w:r w:rsidRPr="00FB7AB9">
            <w:rPr>
              <w:sz w:val="22"/>
              <w:szCs w:val="24"/>
              <w:lang w:eastAsia="bg-BG"/>
            </w:rPr>
            <w:t>Фо</w:t>
          </w:r>
          <w:proofErr w:type="spellEnd"/>
          <w:r w:rsidRPr="00FB7AB9">
            <w:rPr>
              <w:sz w:val="22"/>
              <w:szCs w:val="24"/>
              <w:lang w:eastAsia="bg-BG"/>
            </w:rPr>
            <w:t xml:space="preserve"> 04.01.01-02</w:t>
          </w:r>
        </w:p>
      </w:tc>
    </w:tr>
    <w:tr w:rsidR="007B13D7" w:rsidRPr="00FB7AB9" w14:paraId="247459D8" w14:textId="77777777" w:rsidTr="00CC2C0E">
      <w:trPr>
        <w:cantSplit/>
        <w:trHeight w:val="284"/>
      </w:trPr>
      <w:tc>
        <w:tcPr>
          <w:tcW w:w="1800" w:type="dxa"/>
          <w:vMerge/>
          <w:vAlign w:val="center"/>
        </w:tcPr>
        <w:p w14:paraId="5BD2694B" w14:textId="77777777" w:rsidR="007B13D7" w:rsidRPr="00FB7AB9" w:rsidRDefault="007B13D7" w:rsidP="00CC2C0E">
          <w:pPr>
            <w:widowControl/>
            <w:tabs>
              <w:tab w:val="center" w:pos="4320"/>
              <w:tab w:val="right" w:pos="8640"/>
            </w:tabs>
            <w:overflowPunct/>
            <w:autoSpaceDE/>
            <w:autoSpaceDN/>
            <w:adjustRightInd/>
            <w:jc w:val="center"/>
            <w:textAlignment w:val="auto"/>
            <w:rPr>
              <w:sz w:val="22"/>
              <w:szCs w:val="24"/>
              <w:lang w:eastAsia="bg-BG"/>
            </w:rPr>
          </w:pPr>
        </w:p>
      </w:tc>
      <w:tc>
        <w:tcPr>
          <w:tcW w:w="5757" w:type="dxa"/>
          <w:vMerge/>
          <w:vAlign w:val="center"/>
        </w:tcPr>
        <w:p w14:paraId="321E4B5F" w14:textId="77777777" w:rsidR="007B13D7" w:rsidRPr="00FB7AB9" w:rsidRDefault="007B13D7" w:rsidP="00CC2C0E">
          <w:pPr>
            <w:widowControl/>
            <w:tabs>
              <w:tab w:val="center" w:pos="4320"/>
              <w:tab w:val="right" w:pos="8640"/>
            </w:tabs>
            <w:overflowPunct/>
            <w:autoSpaceDE/>
            <w:autoSpaceDN/>
            <w:adjustRightInd/>
            <w:jc w:val="center"/>
            <w:textAlignment w:val="auto"/>
            <w:rPr>
              <w:sz w:val="32"/>
              <w:szCs w:val="24"/>
              <w:lang w:eastAsia="bg-BG"/>
            </w:rPr>
          </w:pPr>
        </w:p>
      </w:tc>
      <w:tc>
        <w:tcPr>
          <w:tcW w:w="2409" w:type="dxa"/>
          <w:vAlign w:val="center"/>
        </w:tcPr>
        <w:p w14:paraId="4F3E4F48" w14:textId="77777777" w:rsidR="007B13D7" w:rsidRPr="00FB7AB9" w:rsidRDefault="007B13D7" w:rsidP="00CC2C0E">
          <w:pPr>
            <w:widowControl/>
            <w:tabs>
              <w:tab w:val="center" w:pos="4320"/>
              <w:tab w:val="right" w:pos="8640"/>
            </w:tabs>
            <w:overflowPunct/>
            <w:autoSpaceDE/>
            <w:autoSpaceDN/>
            <w:adjustRightInd/>
            <w:textAlignment w:val="auto"/>
            <w:rPr>
              <w:sz w:val="22"/>
              <w:szCs w:val="24"/>
              <w:lang w:eastAsia="bg-BG"/>
            </w:rPr>
          </w:pPr>
          <w:r w:rsidRPr="00FB7AB9">
            <w:rPr>
              <w:sz w:val="22"/>
              <w:szCs w:val="24"/>
              <w:lang w:eastAsia="bg-BG"/>
            </w:rPr>
            <w:t>Издание: П</w:t>
          </w:r>
        </w:p>
      </w:tc>
    </w:tr>
    <w:tr w:rsidR="007B13D7" w:rsidRPr="00FB7AB9" w14:paraId="758FE5E6" w14:textId="77777777" w:rsidTr="00CC2C0E">
      <w:trPr>
        <w:cantSplit/>
        <w:trHeight w:val="284"/>
      </w:trPr>
      <w:tc>
        <w:tcPr>
          <w:tcW w:w="1800" w:type="dxa"/>
          <w:vMerge/>
          <w:vAlign w:val="center"/>
        </w:tcPr>
        <w:p w14:paraId="1EA78166" w14:textId="77777777" w:rsidR="007B13D7" w:rsidRPr="00FB7AB9" w:rsidRDefault="007B13D7" w:rsidP="00CC2C0E">
          <w:pPr>
            <w:widowControl/>
            <w:tabs>
              <w:tab w:val="center" w:pos="4320"/>
              <w:tab w:val="right" w:pos="8640"/>
            </w:tabs>
            <w:overflowPunct/>
            <w:autoSpaceDE/>
            <w:autoSpaceDN/>
            <w:adjustRightInd/>
            <w:jc w:val="center"/>
            <w:textAlignment w:val="auto"/>
            <w:rPr>
              <w:sz w:val="22"/>
              <w:szCs w:val="24"/>
              <w:lang w:eastAsia="bg-BG"/>
            </w:rPr>
          </w:pPr>
        </w:p>
      </w:tc>
      <w:tc>
        <w:tcPr>
          <w:tcW w:w="5757" w:type="dxa"/>
          <w:vMerge w:val="restart"/>
          <w:vAlign w:val="center"/>
        </w:tcPr>
        <w:p w14:paraId="1B1BD5F0" w14:textId="77777777" w:rsidR="007B13D7" w:rsidRPr="00FB7AB9" w:rsidRDefault="007B13D7" w:rsidP="00CC2C0E">
          <w:pPr>
            <w:widowControl/>
            <w:tabs>
              <w:tab w:val="center" w:pos="4320"/>
              <w:tab w:val="right" w:pos="8640"/>
            </w:tabs>
            <w:overflowPunct/>
            <w:autoSpaceDE/>
            <w:autoSpaceDN/>
            <w:adjustRightInd/>
            <w:jc w:val="center"/>
            <w:textAlignment w:val="auto"/>
            <w:rPr>
              <w:b/>
              <w:szCs w:val="24"/>
              <w:lang w:eastAsia="bg-BG"/>
            </w:rPr>
          </w:pPr>
          <w:r w:rsidRPr="00FB7AB9">
            <w:rPr>
              <w:b/>
              <w:szCs w:val="24"/>
              <w:lang w:eastAsia="bg-BG"/>
            </w:rPr>
            <w:t>УЧЕБНА ПРОГРАМА</w:t>
          </w:r>
        </w:p>
      </w:tc>
      <w:tc>
        <w:tcPr>
          <w:tcW w:w="2409" w:type="dxa"/>
          <w:vAlign w:val="center"/>
        </w:tcPr>
        <w:p w14:paraId="15EB0E4A" w14:textId="77777777" w:rsidR="007B13D7" w:rsidRPr="00FB7AB9" w:rsidRDefault="007B13D7" w:rsidP="00CC2C0E">
          <w:pPr>
            <w:widowControl/>
            <w:tabs>
              <w:tab w:val="center" w:pos="4320"/>
              <w:tab w:val="right" w:pos="8640"/>
            </w:tabs>
            <w:overflowPunct/>
            <w:autoSpaceDE/>
            <w:autoSpaceDN/>
            <w:adjustRightInd/>
            <w:textAlignment w:val="auto"/>
            <w:rPr>
              <w:sz w:val="22"/>
              <w:szCs w:val="24"/>
              <w:lang w:eastAsia="bg-BG"/>
            </w:rPr>
          </w:pPr>
          <w:r w:rsidRPr="00FB7AB9">
            <w:rPr>
              <w:sz w:val="22"/>
              <w:szCs w:val="24"/>
              <w:lang w:eastAsia="bg-BG"/>
            </w:rPr>
            <w:t>Дата: 0</w:t>
          </w:r>
          <w:r>
            <w:rPr>
              <w:sz w:val="22"/>
              <w:szCs w:val="24"/>
              <w:lang w:eastAsia="bg-BG"/>
            </w:rPr>
            <w:t>4</w:t>
          </w:r>
          <w:r w:rsidRPr="00FB7AB9">
            <w:rPr>
              <w:sz w:val="22"/>
              <w:szCs w:val="24"/>
              <w:lang w:eastAsia="bg-BG"/>
            </w:rPr>
            <w:t>.0</w:t>
          </w:r>
          <w:r>
            <w:rPr>
              <w:sz w:val="22"/>
              <w:szCs w:val="24"/>
              <w:lang w:eastAsia="bg-BG"/>
            </w:rPr>
            <w:t>2</w:t>
          </w:r>
          <w:r w:rsidRPr="00FB7AB9">
            <w:rPr>
              <w:sz w:val="22"/>
              <w:szCs w:val="24"/>
              <w:lang w:eastAsia="bg-BG"/>
            </w:rPr>
            <w:t>.2013 г.</w:t>
          </w:r>
        </w:p>
      </w:tc>
    </w:tr>
    <w:tr w:rsidR="007B13D7" w:rsidRPr="00FB7AB9" w14:paraId="420DBF43" w14:textId="77777777" w:rsidTr="00CC2C0E">
      <w:trPr>
        <w:cantSplit/>
        <w:trHeight w:val="285"/>
      </w:trPr>
      <w:tc>
        <w:tcPr>
          <w:tcW w:w="1800" w:type="dxa"/>
          <w:vMerge/>
        </w:tcPr>
        <w:p w14:paraId="2C73B186" w14:textId="77777777" w:rsidR="007B13D7" w:rsidRPr="00FB7AB9" w:rsidRDefault="007B13D7" w:rsidP="00CC2C0E">
          <w:pPr>
            <w:widowControl/>
            <w:tabs>
              <w:tab w:val="center" w:pos="4320"/>
              <w:tab w:val="right" w:pos="8640"/>
            </w:tabs>
            <w:overflowPunct/>
            <w:autoSpaceDE/>
            <w:autoSpaceDN/>
            <w:adjustRightInd/>
            <w:textAlignment w:val="auto"/>
            <w:rPr>
              <w:sz w:val="19"/>
              <w:szCs w:val="24"/>
              <w:lang w:eastAsia="bg-BG"/>
            </w:rPr>
          </w:pPr>
        </w:p>
      </w:tc>
      <w:tc>
        <w:tcPr>
          <w:tcW w:w="5757" w:type="dxa"/>
          <w:vMerge/>
        </w:tcPr>
        <w:p w14:paraId="6D6E3D04" w14:textId="77777777" w:rsidR="007B13D7" w:rsidRPr="00FB7AB9" w:rsidRDefault="007B13D7" w:rsidP="00CC2C0E">
          <w:pPr>
            <w:widowControl/>
            <w:tabs>
              <w:tab w:val="center" w:pos="4320"/>
              <w:tab w:val="right" w:pos="8640"/>
            </w:tabs>
            <w:overflowPunct/>
            <w:autoSpaceDE/>
            <w:autoSpaceDN/>
            <w:adjustRightInd/>
            <w:textAlignment w:val="auto"/>
            <w:rPr>
              <w:sz w:val="19"/>
              <w:szCs w:val="24"/>
              <w:lang w:eastAsia="bg-BG"/>
            </w:rPr>
          </w:pPr>
        </w:p>
      </w:tc>
      <w:tc>
        <w:tcPr>
          <w:tcW w:w="2409" w:type="dxa"/>
          <w:vAlign w:val="center"/>
        </w:tcPr>
        <w:p w14:paraId="3927AC67" w14:textId="495544C2" w:rsidR="007B13D7" w:rsidRPr="00FB7AB9" w:rsidRDefault="007B13D7" w:rsidP="00CC2C0E">
          <w:pPr>
            <w:widowControl/>
            <w:tabs>
              <w:tab w:val="center" w:pos="4320"/>
              <w:tab w:val="right" w:pos="8640"/>
            </w:tabs>
            <w:overflowPunct/>
            <w:autoSpaceDE/>
            <w:autoSpaceDN/>
            <w:adjustRightInd/>
            <w:textAlignment w:val="auto"/>
            <w:rPr>
              <w:sz w:val="22"/>
              <w:szCs w:val="24"/>
              <w:lang w:eastAsia="bg-BG"/>
            </w:rPr>
          </w:pPr>
          <w:r w:rsidRPr="00FB7AB9">
            <w:rPr>
              <w:sz w:val="22"/>
              <w:szCs w:val="24"/>
              <w:lang w:eastAsia="bg-BG"/>
            </w:rPr>
            <w:t xml:space="preserve">Страница </w:t>
          </w:r>
          <w:r w:rsidRPr="00FB7AB9">
            <w:rPr>
              <w:szCs w:val="24"/>
              <w:lang w:eastAsia="bg-BG"/>
            </w:rPr>
            <w:fldChar w:fldCharType="begin"/>
          </w:r>
          <w:r w:rsidRPr="00FB7AB9">
            <w:rPr>
              <w:szCs w:val="24"/>
              <w:lang w:eastAsia="bg-BG"/>
            </w:rPr>
            <w:instrText xml:space="preserve"> PAGE </w:instrText>
          </w:r>
          <w:r w:rsidRPr="00FB7AB9">
            <w:rPr>
              <w:szCs w:val="24"/>
              <w:lang w:eastAsia="bg-BG"/>
            </w:rPr>
            <w:fldChar w:fldCharType="separate"/>
          </w:r>
          <w:r w:rsidR="001B2B56">
            <w:rPr>
              <w:noProof/>
              <w:szCs w:val="24"/>
              <w:lang w:eastAsia="bg-BG"/>
            </w:rPr>
            <w:t>1</w:t>
          </w:r>
          <w:r w:rsidRPr="00FB7AB9">
            <w:rPr>
              <w:szCs w:val="24"/>
              <w:lang w:eastAsia="bg-BG"/>
            </w:rPr>
            <w:fldChar w:fldCharType="end"/>
          </w:r>
          <w:r w:rsidRPr="00FB7AB9">
            <w:rPr>
              <w:szCs w:val="24"/>
              <w:lang w:eastAsia="bg-BG"/>
            </w:rPr>
            <w:t xml:space="preserve"> от </w:t>
          </w:r>
          <w:r w:rsidRPr="00FB7AB9">
            <w:rPr>
              <w:szCs w:val="24"/>
              <w:lang w:eastAsia="bg-BG"/>
            </w:rPr>
            <w:fldChar w:fldCharType="begin"/>
          </w:r>
          <w:r w:rsidRPr="00FB7AB9">
            <w:rPr>
              <w:szCs w:val="24"/>
              <w:lang w:eastAsia="bg-BG"/>
            </w:rPr>
            <w:instrText xml:space="preserve"> NUMPAGES </w:instrText>
          </w:r>
          <w:r w:rsidRPr="00FB7AB9">
            <w:rPr>
              <w:szCs w:val="24"/>
              <w:lang w:eastAsia="bg-BG"/>
            </w:rPr>
            <w:fldChar w:fldCharType="separate"/>
          </w:r>
          <w:r w:rsidR="001B2B56">
            <w:rPr>
              <w:noProof/>
              <w:szCs w:val="24"/>
              <w:lang w:eastAsia="bg-BG"/>
            </w:rPr>
            <w:t>7</w:t>
          </w:r>
          <w:r w:rsidRPr="00FB7AB9">
            <w:rPr>
              <w:szCs w:val="24"/>
              <w:lang w:eastAsia="bg-BG"/>
            </w:rPr>
            <w:fldChar w:fldCharType="end"/>
          </w:r>
        </w:p>
      </w:tc>
    </w:tr>
  </w:tbl>
  <w:p w14:paraId="246F50FF" w14:textId="77777777" w:rsidR="007B13D7" w:rsidRDefault="007B13D7">
    <w:pPr>
      <w:pStyle w:val="Header"/>
    </w:pPr>
  </w:p>
  <w:p w14:paraId="5D831071" w14:textId="77777777" w:rsidR="007B13D7" w:rsidRDefault="007B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83F0CCA"/>
    <w:multiLevelType w:val="multilevel"/>
    <w:tmpl w:val="73E212B8"/>
    <w:lvl w:ilvl="0">
      <w:start w:val="8"/>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64C1F82"/>
    <w:multiLevelType w:val="singleLevel"/>
    <w:tmpl w:val="DB48ECA6"/>
    <w:lvl w:ilvl="0">
      <w:start w:val="1"/>
      <w:numFmt w:val="decimal"/>
      <w:lvlText w:val="%1."/>
      <w:legacy w:legacy="1" w:legacySpace="0" w:legacyIndent="283"/>
      <w:lvlJc w:val="left"/>
      <w:pPr>
        <w:ind w:left="283" w:hanging="283"/>
      </w:pPr>
    </w:lvl>
  </w:abstractNum>
  <w:abstractNum w:abstractNumId="3"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5"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24D63"/>
    <w:multiLevelType w:val="singleLevel"/>
    <w:tmpl w:val="4B44F63C"/>
    <w:lvl w:ilvl="0">
      <w:start w:val="1"/>
      <w:numFmt w:val="decimal"/>
      <w:lvlText w:val="%1."/>
      <w:legacy w:legacy="1" w:legacySpace="0" w:legacyIndent="283"/>
      <w:lvlJc w:val="left"/>
      <w:pPr>
        <w:ind w:left="283" w:hanging="283"/>
      </w:pPr>
    </w:lvl>
  </w:abstractNum>
  <w:abstractNum w:abstractNumId="7" w15:restartNumberingAfterBreak="0">
    <w:nsid w:val="3AAC0A19"/>
    <w:multiLevelType w:val="hybridMultilevel"/>
    <w:tmpl w:val="9CE230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2046564"/>
    <w:multiLevelType w:val="hybridMultilevel"/>
    <w:tmpl w:val="DC460F10"/>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15:restartNumberingAfterBreak="0">
    <w:nsid w:val="5CA022D7"/>
    <w:multiLevelType w:val="hybridMultilevel"/>
    <w:tmpl w:val="6FFEFCB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63032589"/>
    <w:multiLevelType w:val="hybridMultilevel"/>
    <w:tmpl w:val="7B82BA3C"/>
    <w:lvl w:ilvl="0" w:tplc="0409000F">
      <w:start w:val="1"/>
      <w:numFmt w:val="decimal"/>
      <w:lvlText w:val="%1."/>
      <w:lvlJc w:val="left"/>
      <w:pPr>
        <w:tabs>
          <w:tab w:val="num" w:pos="1723"/>
        </w:tabs>
        <w:ind w:left="1723" w:hanging="360"/>
      </w:pPr>
    </w:lvl>
    <w:lvl w:ilvl="1" w:tplc="04090019" w:tentative="1">
      <w:start w:val="1"/>
      <w:numFmt w:val="lowerLetter"/>
      <w:lvlText w:val="%2."/>
      <w:lvlJc w:val="left"/>
      <w:pPr>
        <w:tabs>
          <w:tab w:val="num" w:pos="2443"/>
        </w:tabs>
        <w:ind w:left="2443" w:hanging="360"/>
      </w:pPr>
    </w:lvl>
    <w:lvl w:ilvl="2" w:tplc="0409001B" w:tentative="1">
      <w:start w:val="1"/>
      <w:numFmt w:val="lowerRoman"/>
      <w:lvlText w:val="%3."/>
      <w:lvlJc w:val="right"/>
      <w:pPr>
        <w:tabs>
          <w:tab w:val="num" w:pos="3163"/>
        </w:tabs>
        <w:ind w:left="3163" w:hanging="180"/>
      </w:pPr>
    </w:lvl>
    <w:lvl w:ilvl="3" w:tplc="0409000F" w:tentative="1">
      <w:start w:val="1"/>
      <w:numFmt w:val="decimal"/>
      <w:lvlText w:val="%4."/>
      <w:lvlJc w:val="left"/>
      <w:pPr>
        <w:tabs>
          <w:tab w:val="num" w:pos="3883"/>
        </w:tabs>
        <w:ind w:left="3883" w:hanging="360"/>
      </w:pPr>
    </w:lvl>
    <w:lvl w:ilvl="4" w:tplc="04090019" w:tentative="1">
      <w:start w:val="1"/>
      <w:numFmt w:val="lowerLetter"/>
      <w:lvlText w:val="%5."/>
      <w:lvlJc w:val="left"/>
      <w:pPr>
        <w:tabs>
          <w:tab w:val="num" w:pos="4603"/>
        </w:tabs>
        <w:ind w:left="4603" w:hanging="360"/>
      </w:pPr>
    </w:lvl>
    <w:lvl w:ilvl="5" w:tplc="0409001B" w:tentative="1">
      <w:start w:val="1"/>
      <w:numFmt w:val="lowerRoman"/>
      <w:lvlText w:val="%6."/>
      <w:lvlJc w:val="right"/>
      <w:pPr>
        <w:tabs>
          <w:tab w:val="num" w:pos="5323"/>
        </w:tabs>
        <w:ind w:left="5323" w:hanging="180"/>
      </w:pPr>
    </w:lvl>
    <w:lvl w:ilvl="6" w:tplc="0409000F" w:tentative="1">
      <w:start w:val="1"/>
      <w:numFmt w:val="decimal"/>
      <w:lvlText w:val="%7."/>
      <w:lvlJc w:val="left"/>
      <w:pPr>
        <w:tabs>
          <w:tab w:val="num" w:pos="6043"/>
        </w:tabs>
        <w:ind w:left="6043" w:hanging="360"/>
      </w:pPr>
    </w:lvl>
    <w:lvl w:ilvl="7" w:tplc="04090019" w:tentative="1">
      <w:start w:val="1"/>
      <w:numFmt w:val="lowerLetter"/>
      <w:lvlText w:val="%8."/>
      <w:lvlJc w:val="left"/>
      <w:pPr>
        <w:tabs>
          <w:tab w:val="num" w:pos="6763"/>
        </w:tabs>
        <w:ind w:left="6763" w:hanging="360"/>
      </w:pPr>
    </w:lvl>
    <w:lvl w:ilvl="8" w:tplc="0409001B" w:tentative="1">
      <w:start w:val="1"/>
      <w:numFmt w:val="lowerRoman"/>
      <w:lvlText w:val="%9."/>
      <w:lvlJc w:val="right"/>
      <w:pPr>
        <w:tabs>
          <w:tab w:val="num" w:pos="7483"/>
        </w:tabs>
        <w:ind w:left="7483" w:hanging="180"/>
      </w:pPr>
    </w:lvl>
  </w:abstractNum>
  <w:abstractNum w:abstractNumId="11" w15:restartNumberingAfterBreak="0">
    <w:nsid w:val="69C334EF"/>
    <w:multiLevelType w:val="hybridMultilevel"/>
    <w:tmpl w:val="FD5421E0"/>
    <w:lvl w:ilvl="0" w:tplc="7CECC792">
      <w:start w:val="1"/>
      <w:numFmt w:val="decimal"/>
      <w:lvlText w:val="%1."/>
      <w:lvlJc w:val="left"/>
      <w:pPr>
        <w:tabs>
          <w:tab w:val="num" w:pos="720"/>
        </w:tabs>
        <w:ind w:left="720" w:hanging="360"/>
      </w:pPr>
      <w:rPr>
        <w:rFonts w:hint="default"/>
      </w:rPr>
    </w:lvl>
    <w:lvl w:ilvl="1" w:tplc="D9F8BC66">
      <w:start w:val="1"/>
      <w:numFmt w:val="decimal"/>
      <w:lvlText w:val="%2."/>
      <w:lvlJc w:val="left"/>
      <w:pPr>
        <w:tabs>
          <w:tab w:val="num" w:pos="2505"/>
        </w:tabs>
        <w:ind w:left="2505" w:hanging="1425"/>
      </w:pPr>
      <w:rPr>
        <w:rFonts w:hint="default"/>
        <w:b/>
        <w:bCs/>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735D0D09"/>
    <w:multiLevelType w:val="singleLevel"/>
    <w:tmpl w:val="0C09000F"/>
    <w:lvl w:ilvl="0">
      <w:start w:val="12"/>
      <w:numFmt w:val="decimal"/>
      <w:lvlText w:val="%1."/>
      <w:lvlJc w:val="left"/>
      <w:pPr>
        <w:tabs>
          <w:tab w:val="num" w:pos="360"/>
        </w:tabs>
        <w:ind w:left="360" w:hanging="360"/>
      </w:pPr>
      <w:rPr>
        <w:rFonts w:hint="default"/>
      </w:rPr>
    </w:lvl>
  </w:abstractNum>
  <w:abstractNum w:abstractNumId="13" w15:restartNumberingAfterBreak="0">
    <w:nsid w:val="7715265B"/>
    <w:multiLevelType w:val="hybridMultilevel"/>
    <w:tmpl w:val="75187818"/>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2"/>
  </w:num>
  <w:num w:numId="4">
    <w:abstractNumId w:val="12"/>
  </w:num>
  <w:num w:numId="5">
    <w:abstractNumId w:val="10"/>
  </w:num>
  <w:num w:numId="6">
    <w:abstractNumId w:val="5"/>
  </w:num>
  <w:num w:numId="7">
    <w:abstractNumId w:val="11"/>
  </w:num>
  <w:num w:numId="8">
    <w:abstractNumId w:val="14"/>
  </w:num>
  <w:num w:numId="9">
    <w:abstractNumId w:val="4"/>
  </w:num>
  <w:num w:numId="10">
    <w:abstractNumId w:val="13"/>
  </w:num>
  <w:num w:numId="11">
    <w:abstractNumId w:val="9"/>
  </w:num>
  <w:num w:numId="12">
    <w:abstractNumId w:val="8"/>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2F"/>
    <w:rsid w:val="00007C69"/>
    <w:rsid w:val="000210C9"/>
    <w:rsid w:val="000228C0"/>
    <w:rsid w:val="0004042D"/>
    <w:rsid w:val="00047644"/>
    <w:rsid w:val="0005512D"/>
    <w:rsid w:val="00055A48"/>
    <w:rsid w:val="00075C19"/>
    <w:rsid w:val="00087FE0"/>
    <w:rsid w:val="000C5153"/>
    <w:rsid w:val="000D297B"/>
    <w:rsid w:val="000E1B1A"/>
    <w:rsid w:val="000E2507"/>
    <w:rsid w:val="000E531A"/>
    <w:rsid w:val="000F073D"/>
    <w:rsid w:val="000F5642"/>
    <w:rsid w:val="00103A66"/>
    <w:rsid w:val="00106896"/>
    <w:rsid w:val="00111255"/>
    <w:rsid w:val="00112EA3"/>
    <w:rsid w:val="0011484F"/>
    <w:rsid w:val="00122C98"/>
    <w:rsid w:val="00130E5B"/>
    <w:rsid w:val="00145BF8"/>
    <w:rsid w:val="00154189"/>
    <w:rsid w:val="0015615F"/>
    <w:rsid w:val="00162990"/>
    <w:rsid w:val="00163555"/>
    <w:rsid w:val="0018792C"/>
    <w:rsid w:val="00187C07"/>
    <w:rsid w:val="00190837"/>
    <w:rsid w:val="001A27AE"/>
    <w:rsid w:val="001A7B2E"/>
    <w:rsid w:val="001B2B56"/>
    <w:rsid w:val="001B2BEC"/>
    <w:rsid w:val="001B42D1"/>
    <w:rsid w:val="001D2F68"/>
    <w:rsid w:val="001D3FB3"/>
    <w:rsid w:val="001E2C39"/>
    <w:rsid w:val="001E3C5B"/>
    <w:rsid w:val="001F61BA"/>
    <w:rsid w:val="00204DF9"/>
    <w:rsid w:val="0021618E"/>
    <w:rsid w:val="00224144"/>
    <w:rsid w:val="00225ADA"/>
    <w:rsid w:val="002323BE"/>
    <w:rsid w:val="002343A5"/>
    <w:rsid w:val="00240A29"/>
    <w:rsid w:val="00251373"/>
    <w:rsid w:val="00256624"/>
    <w:rsid w:val="00276679"/>
    <w:rsid w:val="00282E30"/>
    <w:rsid w:val="002A7ACB"/>
    <w:rsid w:val="002B1920"/>
    <w:rsid w:val="002C109A"/>
    <w:rsid w:val="002C43CB"/>
    <w:rsid w:val="002F75AD"/>
    <w:rsid w:val="0031240C"/>
    <w:rsid w:val="0034133E"/>
    <w:rsid w:val="00351EA7"/>
    <w:rsid w:val="00352A46"/>
    <w:rsid w:val="00356DE4"/>
    <w:rsid w:val="00363D51"/>
    <w:rsid w:val="003770F2"/>
    <w:rsid w:val="00385736"/>
    <w:rsid w:val="00395351"/>
    <w:rsid w:val="003A4821"/>
    <w:rsid w:val="003A4CAB"/>
    <w:rsid w:val="003B1D20"/>
    <w:rsid w:val="003B4974"/>
    <w:rsid w:val="003B697C"/>
    <w:rsid w:val="003C04BC"/>
    <w:rsid w:val="004013B7"/>
    <w:rsid w:val="00403E4D"/>
    <w:rsid w:val="004156C5"/>
    <w:rsid w:val="00431A98"/>
    <w:rsid w:val="00434532"/>
    <w:rsid w:val="00441F01"/>
    <w:rsid w:val="00446019"/>
    <w:rsid w:val="00455327"/>
    <w:rsid w:val="00473195"/>
    <w:rsid w:val="00477CA8"/>
    <w:rsid w:val="004828BA"/>
    <w:rsid w:val="004924E6"/>
    <w:rsid w:val="0049600C"/>
    <w:rsid w:val="00496B90"/>
    <w:rsid w:val="004A280F"/>
    <w:rsid w:val="004B3E02"/>
    <w:rsid w:val="004B52CB"/>
    <w:rsid w:val="004D7502"/>
    <w:rsid w:val="004F1FB6"/>
    <w:rsid w:val="00500A6D"/>
    <w:rsid w:val="00504186"/>
    <w:rsid w:val="00507C06"/>
    <w:rsid w:val="00521801"/>
    <w:rsid w:val="00526859"/>
    <w:rsid w:val="00533093"/>
    <w:rsid w:val="00537897"/>
    <w:rsid w:val="00550AC5"/>
    <w:rsid w:val="00551BD6"/>
    <w:rsid w:val="00555FDB"/>
    <w:rsid w:val="00560396"/>
    <w:rsid w:val="00573627"/>
    <w:rsid w:val="005807F1"/>
    <w:rsid w:val="005A7BC9"/>
    <w:rsid w:val="005B6B9C"/>
    <w:rsid w:val="005B70DA"/>
    <w:rsid w:val="005B7AA4"/>
    <w:rsid w:val="005D48F1"/>
    <w:rsid w:val="005E26D3"/>
    <w:rsid w:val="005E62C4"/>
    <w:rsid w:val="00602B3B"/>
    <w:rsid w:val="006103F5"/>
    <w:rsid w:val="006170DE"/>
    <w:rsid w:val="00621068"/>
    <w:rsid w:val="00632E27"/>
    <w:rsid w:val="006411A0"/>
    <w:rsid w:val="00645479"/>
    <w:rsid w:val="00651690"/>
    <w:rsid w:val="006526F6"/>
    <w:rsid w:val="006604CA"/>
    <w:rsid w:val="00664B36"/>
    <w:rsid w:val="0067040F"/>
    <w:rsid w:val="00676A13"/>
    <w:rsid w:val="00697538"/>
    <w:rsid w:val="006B3752"/>
    <w:rsid w:val="006C50EA"/>
    <w:rsid w:val="006D19E8"/>
    <w:rsid w:val="006D606C"/>
    <w:rsid w:val="006E1D77"/>
    <w:rsid w:val="006F42B4"/>
    <w:rsid w:val="007005D0"/>
    <w:rsid w:val="00706710"/>
    <w:rsid w:val="007075BA"/>
    <w:rsid w:val="00721B06"/>
    <w:rsid w:val="00731BBA"/>
    <w:rsid w:val="0075053B"/>
    <w:rsid w:val="00753AAF"/>
    <w:rsid w:val="007704FB"/>
    <w:rsid w:val="00776676"/>
    <w:rsid w:val="007818F3"/>
    <w:rsid w:val="00781D67"/>
    <w:rsid w:val="007876E9"/>
    <w:rsid w:val="00794B59"/>
    <w:rsid w:val="007A549B"/>
    <w:rsid w:val="007B13D7"/>
    <w:rsid w:val="007B7073"/>
    <w:rsid w:val="007C4F71"/>
    <w:rsid w:val="007D377E"/>
    <w:rsid w:val="007E68B4"/>
    <w:rsid w:val="0080172F"/>
    <w:rsid w:val="008108BC"/>
    <w:rsid w:val="008157CA"/>
    <w:rsid w:val="008162AC"/>
    <w:rsid w:val="00823D71"/>
    <w:rsid w:val="008264FE"/>
    <w:rsid w:val="00831186"/>
    <w:rsid w:val="00844E41"/>
    <w:rsid w:val="00856C75"/>
    <w:rsid w:val="00856D05"/>
    <w:rsid w:val="00860F40"/>
    <w:rsid w:val="00880A61"/>
    <w:rsid w:val="0088410E"/>
    <w:rsid w:val="00891080"/>
    <w:rsid w:val="008931CB"/>
    <w:rsid w:val="008A395E"/>
    <w:rsid w:val="008A7286"/>
    <w:rsid w:val="008B687F"/>
    <w:rsid w:val="008B7DE9"/>
    <w:rsid w:val="008C1DA3"/>
    <w:rsid w:val="008C5838"/>
    <w:rsid w:val="008E10CC"/>
    <w:rsid w:val="009212CB"/>
    <w:rsid w:val="00925DC4"/>
    <w:rsid w:val="009337AC"/>
    <w:rsid w:val="00933DF9"/>
    <w:rsid w:val="009510EE"/>
    <w:rsid w:val="00951E2C"/>
    <w:rsid w:val="00952950"/>
    <w:rsid w:val="0095412E"/>
    <w:rsid w:val="009634F9"/>
    <w:rsid w:val="009649F1"/>
    <w:rsid w:val="00976CA9"/>
    <w:rsid w:val="00982133"/>
    <w:rsid w:val="009855FB"/>
    <w:rsid w:val="009916EC"/>
    <w:rsid w:val="009A5129"/>
    <w:rsid w:val="009A55DD"/>
    <w:rsid w:val="009B2B95"/>
    <w:rsid w:val="009B7A9B"/>
    <w:rsid w:val="009C0263"/>
    <w:rsid w:val="009D1912"/>
    <w:rsid w:val="009F22DB"/>
    <w:rsid w:val="00A06447"/>
    <w:rsid w:val="00A07035"/>
    <w:rsid w:val="00A755F2"/>
    <w:rsid w:val="00A82055"/>
    <w:rsid w:val="00A957C9"/>
    <w:rsid w:val="00A96236"/>
    <w:rsid w:val="00AB1B03"/>
    <w:rsid w:val="00AB390A"/>
    <w:rsid w:val="00AB7C8F"/>
    <w:rsid w:val="00AC1CB1"/>
    <w:rsid w:val="00AE1D1C"/>
    <w:rsid w:val="00AE78DD"/>
    <w:rsid w:val="00AF5757"/>
    <w:rsid w:val="00AF5F18"/>
    <w:rsid w:val="00B051ED"/>
    <w:rsid w:val="00B14748"/>
    <w:rsid w:val="00B15352"/>
    <w:rsid w:val="00B163B4"/>
    <w:rsid w:val="00B31D61"/>
    <w:rsid w:val="00B37E90"/>
    <w:rsid w:val="00B43F9D"/>
    <w:rsid w:val="00B5576D"/>
    <w:rsid w:val="00B560F3"/>
    <w:rsid w:val="00B63455"/>
    <w:rsid w:val="00B70DED"/>
    <w:rsid w:val="00B7161C"/>
    <w:rsid w:val="00B761E9"/>
    <w:rsid w:val="00B873DD"/>
    <w:rsid w:val="00B9197F"/>
    <w:rsid w:val="00BA7816"/>
    <w:rsid w:val="00BB6BD7"/>
    <w:rsid w:val="00BC2275"/>
    <w:rsid w:val="00BD6E6F"/>
    <w:rsid w:val="00BE0389"/>
    <w:rsid w:val="00BF2A52"/>
    <w:rsid w:val="00BF4260"/>
    <w:rsid w:val="00C00DD4"/>
    <w:rsid w:val="00C07192"/>
    <w:rsid w:val="00C16AB2"/>
    <w:rsid w:val="00C26495"/>
    <w:rsid w:val="00C64440"/>
    <w:rsid w:val="00C67967"/>
    <w:rsid w:val="00C7254E"/>
    <w:rsid w:val="00C77A62"/>
    <w:rsid w:val="00CB088D"/>
    <w:rsid w:val="00CB2804"/>
    <w:rsid w:val="00CC2C0E"/>
    <w:rsid w:val="00CC4CEC"/>
    <w:rsid w:val="00CD2715"/>
    <w:rsid w:val="00CD7A42"/>
    <w:rsid w:val="00CE370A"/>
    <w:rsid w:val="00CF169D"/>
    <w:rsid w:val="00D0168E"/>
    <w:rsid w:val="00D0766D"/>
    <w:rsid w:val="00D371F8"/>
    <w:rsid w:val="00D42E47"/>
    <w:rsid w:val="00D4352B"/>
    <w:rsid w:val="00D56C2F"/>
    <w:rsid w:val="00D61FA2"/>
    <w:rsid w:val="00D853C8"/>
    <w:rsid w:val="00D87390"/>
    <w:rsid w:val="00D92190"/>
    <w:rsid w:val="00D96790"/>
    <w:rsid w:val="00D977BD"/>
    <w:rsid w:val="00DA73B9"/>
    <w:rsid w:val="00DB309F"/>
    <w:rsid w:val="00DC0A94"/>
    <w:rsid w:val="00DC0D88"/>
    <w:rsid w:val="00DC1CE4"/>
    <w:rsid w:val="00DC2C59"/>
    <w:rsid w:val="00DC45AB"/>
    <w:rsid w:val="00DC496F"/>
    <w:rsid w:val="00DD4C3C"/>
    <w:rsid w:val="00DE2C79"/>
    <w:rsid w:val="00DF0C0B"/>
    <w:rsid w:val="00E002E6"/>
    <w:rsid w:val="00E24F42"/>
    <w:rsid w:val="00E33DD4"/>
    <w:rsid w:val="00E537C4"/>
    <w:rsid w:val="00E55205"/>
    <w:rsid w:val="00E60CF1"/>
    <w:rsid w:val="00E83938"/>
    <w:rsid w:val="00E863E5"/>
    <w:rsid w:val="00EA1C58"/>
    <w:rsid w:val="00EA7E22"/>
    <w:rsid w:val="00EC5AED"/>
    <w:rsid w:val="00EC72B9"/>
    <w:rsid w:val="00EE1FF5"/>
    <w:rsid w:val="00EE5826"/>
    <w:rsid w:val="00F065A2"/>
    <w:rsid w:val="00F14AD8"/>
    <w:rsid w:val="00F26A1D"/>
    <w:rsid w:val="00F434BC"/>
    <w:rsid w:val="00F47A6B"/>
    <w:rsid w:val="00F545A6"/>
    <w:rsid w:val="00FB406A"/>
    <w:rsid w:val="00FC32A1"/>
    <w:rsid w:val="00FC6E46"/>
    <w:rsid w:val="00FD221B"/>
    <w:rsid w:val="00FD3C2C"/>
    <w:rsid w:val="00FD3FD0"/>
    <w:rsid w:val="00FF33DE"/>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D3D8BA"/>
  <w15:chartTrackingRefBased/>
  <w15:docId w15:val="{2B1124FE-88D7-447F-B108-5F546542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90"/>
    <w:pPr>
      <w:widowControl w:val="0"/>
      <w:overflowPunct w:val="0"/>
      <w:autoSpaceDE w:val="0"/>
      <w:autoSpaceDN w:val="0"/>
      <w:adjustRightInd w:val="0"/>
      <w:textAlignment w:val="baseline"/>
    </w:pPr>
    <w:rPr>
      <w:sz w:val="24"/>
      <w:lang w:val="bg-BG"/>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rPr>
  </w:style>
  <w:style w:type="paragraph" w:styleId="BodyText2">
    <w:name w:val="Body Text 2"/>
    <w:basedOn w:val="Normal"/>
    <w:pPr>
      <w:widowControl/>
    </w:pPr>
    <w:rPr>
      <w:b/>
      <w:sz w:val="28"/>
      <w:u w:val="single"/>
    </w:rPr>
  </w:style>
  <w:style w:type="paragraph" w:styleId="BodyText3">
    <w:name w:val="Body Text 3"/>
    <w:basedOn w:val="Normal"/>
    <w:pPr>
      <w:widowControl/>
      <w:jc w:val="both"/>
    </w:pPr>
    <w:rPr>
      <w:b/>
      <w:sz w:val="28"/>
      <w:u w:val="single"/>
    </w:rPr>
  </w:style>
  <w:style w:type="character" w:styleId="Hyperlink">
    <w:name w:val="Hyperlink"/>
    <w:rsid w:val="0018792C"/>
    <w:rPr>
      <w:color w:val="0000FF"/>
      <w:u w:val="single"/>
    </w:rPr>
  </w:style>
  <w:style w:type="paragraph" w:styleId="Header">
    <w:name w:val="header"/>
    <w:basedOn w:val="Normal"/>
    <w:link w:val="HeaderChar"/>
    <w:uiPriority w:val="99"/>
    <w:rsid w:val="00B14748"/>
    <w:pPr>
      <w:widowControl/>
      <w:tabs>
        <w:tab w:val="center" w:pos="4153"/>
        <w:tab w:val="right" w:pos="8306"/>
      </w:tabs>
    </w:pPr>
    <w:rPr>
      <w:lang w:val="x-none"/>
    </w:rPr>
  </w:style>
  <w:style w:type="table" w:styleId="TableGrid">
    <w:name w:val="Table Grid"/>
    <w:basedOn w:val="TableNormal"/>
    <w:rsid w:val="00AF575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B13D7"/>
    <w:rPr>
      <w:sz w:val="24"/>
      <w:lang w:eastAsia="en-US"/>
    </w:rPr>
  </w:style>
  <w:style w:type="paragraph" w:styleId="BalloonText">
    <w:name w:val="Balloon Text"/>
    <w:basedOn w:val="Normal"/>
    <w:link w:val="BalloonTextChar"/>
    <w:rsid w:val="007B13D7"/>
    <w:rPr>
      <w:rFonts w:ascii="Tahoma" w:hAnsi="Tahoma"/>
      <w:sz w:val="16"/>
      <w:szCs w:val="16"/>
      <w:lang w:val="x-none"/>
    </w:rPr>
  </w:style>
  <w:style w:type="character" w:customStyle="1" w:styleId="BalloonTextChar">
    <w:name w:val="Balloon Text Char"/>
    <w:link w:val="BalloonText"/>
    <w:rsid w:val="007B13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governmet.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b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hif.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VMI</Company>
  <LinksUpToDate>false</LinksUpToDate>
  <CharactersWithSpaces>11962</CharactersWithSpaces>
  <SharedDoc>false</SharedDoc>
  <HLinks>
    <vt:vector size="18" baseType="variant">
      <vt:variant>
        <vt:i4>6619196</vt:i4>
      </vt:variant>
      <vt:variant>
        <vt:i4>6</vt:i4>
      </vt:variant>
      <vt:variant>
        <vt:i4>0</vt:i4>
      </vt:variant>
      <vt:variant>
        <vt:i4>5</vt:i4>
      </vt:variant>
      <vt:variant>
        <vt:lpwstr>http://www.nhif.bg/</vt:lpwstr>
      </vt:variant>
      <vt:variant>
        <vt:lpwstr/>
      </vt:variant>
      <vt:variant>
        <vt:i4>2097184</vt:i4>
      </vt:variant>
      <vt:variant>
        <vt:i4>3</vt:i4>
      </vt:variant>
      <vt:variant>
        <vt:i4>0</vt:i4>
      </vt:variant>
      <vt:variant>
        <vt:i4>5</vt:i4>
      </vt:variant>
      <vt:variant>
        <vt:lpwstr>http://www.mh.governmet.bg/</vt:lpwstr>
      </vt:variant>
      <vt:variant>
        <vt:lpwstr/>
      </vt:variant>
      <vt:variant>
        <vt:i4>7471228</vt:i4>
      </vt:variant>
      <vt:variant>
        <vt:i4>0</vt:i4>
      </vt:variant>
      <vt:variant>
        <vt:i4>0</vt:i4>
      </vt:variant>
      <vt:variant>
        <vt:i4>5</vt:i4>
      </vt:variant>
      <vt:variant>
        <vt:lpwstr>http://www.lex.bg/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VMI, Dept. of Social Medicine,  Angelika Velkova, MD</dc:creator>
  <cp:keywords/>
  <dc:description/>
  <cp:lastModifiedBy>Tzanev-Home</cp:lastModifiedBy>
  <cp:revision>11</cp:revision>
  <cp:lastPrinted>2020-03-20T14:39:00Z</cp:lastPrinted>
  <dcterms:created xsi:type="dcterms:W3CDTF">2020-03-18T13:56:00Z</dcterms:created>
  <dcterms:modified xsi:type="dcterms:W3CDTF">2020-03-20T14:39:00Z</dcterms:modified>
</cp:coreProperties>
</file>