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720"/>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636"/>
      </w:tblGrid>
      <w:tr w:rsidR="00A15B86" w:rsidTr="00F4613D">
        <w:trPr>
          <w:cantSplit/>
          <w:trHeight w:val="621"/>
        </w:trPr>
        <w:tc>
          <w:tcPr>
            <w:tcW w:w="9636" w:type="dxa"/>
            <w:vMerge w:val="restart"/>
            <w:vAlign w:val="center"/>
          </w:tcPr>
          <w:p w:rsidR="00A15B86" w:rsidRPr="008D3676" w:rsidRDefault="00D85D48" w:rsidP="00F4613D">
            <w:pPr>
              <w:spacing w:line="360" w:lineRule="auto"/>
              <w:jc w:val="center"/>
              <w:rPr>
                <w:rFonts w:ascii="Arial" w:hAnsi="Arial" w:cs="Arial"/>
                <w:b/>
                <w:sz w:val="36"/>
                <w:szCs w:val="36"/>
              </w:rPr>
            </w:pPr>
            <w:r>
              <w:rPr>
                <w:rFonts w:ascii="Arial" w:hAnsi="Arial" w:cs="Arial"/>
                <w:noProof/>
                <w:lang w:val="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5pt;margin-top:1.65pt;width:44.05pt;height:45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6" o:title=""/>
                </v:shape>
                <o:OLEObject Type="Embed" ProgID="CorelDRAW.Graphic.10" ShapeID="_x0000_s1026" DrawAspect="Content" ObjectID="_1646222295" r:id="rId7"/>
              </w:pict>
            </w:r>
            <w:r w:rsidR="00A15B86" w:rsidRPr="008D3676">
              <w:rPr>
                <w:rFonts w:ascii="Arial" w:hAnsi="Arial" w:cs="Arial"/>
                <w:b/>
                <w:caps/>
                <w:sz w:val="36"/>
                <w:szCs w:val="36"/>
              </w:rPr>
              <w:t xml:space="preserve">       Медицински университет</w:t>
            </w:r>
            <w:r w:rsidR="00A15B86" w:rsidRPr="008D3676">
              <w:rPr>
                <w:rFonts w:ascii="Arial" w:hAnsi="Arial" w:cs="Arial"/>
                <w:b/>
                <w:sz w:val="36"/>
                <w:szCs w:val="36"/>
              </w:rPr>
              <w:t xml:space="preserve">  -  ПЛЕВЕН</w:t>
            </w:r>
          </w:p>
        </w:tc>
      </w:tr>
      <w:tr w:rsidR="00A15B86" w:rsidTr="00F4613D">
        <w:trPr>
          <w:cantSplit/>
          <w:trHeight w:val="368"/>
        </w:trPr>
        <w:tc>
          <w:tcPr>
            <w:tcW w:w="9636" w:type="dxa"/>
            <w:vMerge/>
            <w:vAlign w:val="center"/>
          </w:tcPr>
          <w:p w:rsidR="00A15B86" w:rsidRPr="008D3676" w:rsidRDefault="00A15B86" w:rsidP="00F4613D">
            <w:pPr>
              <w:pStyle w:val="Header"/>
              <w:jc w:val="center"/>
              <w:rPr>
                <w:rFonts w:ascii="Arial" w:hAnsi="Arial" w:cs="Arial"/>
                <w:sz w:val="32"/>
              </w:rPr>
            </w:pPr>
          </w:p>
        </w:tc>
      </w:tr>
      <w:tr w:rsidR="00A15B86" w:rsidRPr="008D3676" w:rsidTr="00F4613D">
        <w:trPr>
          <w:cantSplit/>
          <w:trHeight w:val="483"/>
        </w:trPr>
        <w:tc>
          <w:tcPr>
            <w:tcW w:w="9636" w:type="dxa"/>
            <w:vMerge w:val="restart"/>
            <w:vAlign w:val="center"/>
          </w:tcPr>
          <w:p w:rsidR="00A15B86" w:rsidRPr="008D3676" w:rsidRDefault="00A15B86" w:rsidP="00F4613D">
            <w:pPr>
              <w:spacing w:line="360" w:lineRule="auto"/>
              <w:jc w:val="center"/>
              <w:rPr>
                <w:rFonts w:ascii="Arial" w:hAnsi="Arial" w:cs="Arial"/>
                <w:b/>
                <w:sz w:val="28"/>
                <w:szCs w:val="28"/>
              </w:rPr>
            </w:pPr>
            <w:r w:rsidRPr="008D3676">
              <w:rPr>
                <w:rFonts w:ascii="Arial" w:hAnsi="Arial" w:cs="Arial"/>
                <w:b/>
                <w:sz w:val="28"/>
                <w:szCs w:val="28"/>
              </w:rPr>
              <w:t>ФАКУЛТЕТ ПО ФАРМАЦИЯ</w:t>
            </w:r>
          </w:p>
          <w:p w:rsidR="00A15B86" w:rsidRPr="008D3676" w:rsidRDefault="00A15B86" w:rsidP="00F4613D">
            <w:pPr>
              <w:spacing w:line="360" w:lineRule="auto"/>
              <w:jc w:val="center"/>
              <w:rPr>
                <w:rFonts w:ascii="Arial" w:hAnsi="Arial" w:cs="Arial"/>
                <w:b/>
                <w:caps/>
                <w:sz w:val="28"/>
                <w:szCs w:val="28"/>
              </w:rPr>
            </w:pPr>
            <w:r w:rsidRPr="008D3676">
              <w:rPr>
                <w:rFonts w:ascii="Arial" w:hAnsi="Arial" w:cs="Arial"/>
                <w:b/>
                <w:sz w:val="28"/>
                <w:szCs w:val="28"/>
              </w:rPr>
              <w:t>КАТЕДРА „ФАРМАКОЛОГИЯ И ТОКСИКОЛОГИЯ”</w:t>
            </w:r>
          </w:p>
        </w:tc>
      </w:tr>
      <w:tr w:rsidR="00A15B86" w:rsidRPr="008D3676" w:rsidTr="00F4613D">
        <w:trPr>
          <w:cantSplit/>
          <w:trHeight w:val="566"/>
        </w:trPr>
        <w:tc>
          <w:tcPr>
            <w:tcW w:w="9636" w:type="dxa"/>
            <w:vMerge/>
          </w:tcPr>
          <w:p w:rsidR="00A15B86" w:rsidRPr="008D3676" w:rsidRDefault="00A15B86" w:rsidP="00F4613D">
            <w:pPr>
              <w:pStyle w:val="Header"/>
              <w:rPr>
                <w:sz w:val="19"/>
              </w:rPr>
            </w:pPr>
          </w:p>
        </w:tc>
      </w:tr>
    </w:tbl>
    <w:p w:rsidR="00A15B86" w:rsidRPr="008D3676" w:rsidRDefault="00A15B86" w:rsidP="00A15B86">
      <w:pPr>
        <w:rPr>
          <w:rFonts w:ascii="Times New Roman" w:hAnsi="Times New Roman" w:cs="Times New Roman"/>
        </w:rPr>
      </w:pPr>
    </w:p>
    <w:p w:rsidR="00A15B86" w:rsidRDefault="00A15B86" w:rsidP="00A15B86"/>
    <w:p w:rsidR="00A15B86" w:rsidRPr="008D3676" w:rsidRDefault="00A15B86" w:rsidP="00A15B86">
      <w:pPr>
        <w:jc w:val="center"/>
        <w:rPr>
          <w:rFonts w:ascii="Times New Roman" w:hAnsi="Times New Roman" w:cs="Times New Roman"/>
          <w:b/>
          <w:sz w:val="36"/>
          <w:szCs w:val="36"/>
        </w:rPr>
      </w:pPr>
      <w:r w:rsidRPr="008D3676">
        <w:rPr>
          <w:rFonts w:ascii="Times New Roman" w:hAnsi="Times New Roman" w:cs="Times New Roman"/>
          <w:b/>
          <w:sz w:val="36"/>
          <w:szCs w:val="36"/>
        </w:rPr>
        <w:t>ТЕЗИСИ НА ПРАКТИЧЕСКО УПРАЖНЕНИЕ № 1</w:t>
      </w:r>
    </w:p>
    <w:p w:rsidR="00A15B86" w:rsidRPr="008D367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r w:rsidRPr="008D3676">
        <w:rPr>
          <w:rFonts w:ascii="Times New Roman" w:hAnsi="Times New Roman" w:cs="Times New Roman"/>
          <w:sz w:val="32"/>
          <w:szCs w:val="32"/>
        </w:rPr>
        <w:t>ЗА РЕДОВНО ЗАНЯТИЕ И САМОСТОЯТЕЛНА ДИСТАНЦИОННА ПОДГОТОВКА</w:t>
      </w:r>
    </w:p>
    <w:p w:rsidR="00A15B86" w:rsidRPr="008D3676" w:rsidRDefault="00A15B86" w:rsidP="00A15B86">
      <w:pPr>
        <w:jc w:val="center"/>
        <w:rPr>
          <w:rFonts w:ascii="Times New Roman" w:hAnsi="Times New Roman" w:cs="Times New Roman"/>
          <w:sz w:val="32"/>
          <w:szCs w:val="32"/>
        </w:rPr>
      </w:pPr>
      <w:r w:rsidRPr="008D3676">
        <w:rPr>
          <w:rFonts w:ascii="Times New Roman" w:hAnsi="Times New Roman" w:cs="Times New Roman"/>
          <w:sz w:val="32"/>
          <w:szCs w:val="32"/>
        </w:rPr>
        <w:t xml:space="preserve">ПО „ФАРМАКОЛОГИЯ” </w:t>
      </w:r>
    </w:p>
    <w:p w:rsidR="00A15B86" w:rsidRPr="008D367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r w:rsidRPr="008D3676">
        <w:rPr>
          <w:rFonts w:ascii="Times New Roman" w:hAnsi="Times New Roman" w:cs="Times New Roman"/>
          <w:sz w:val="32"/>
          <w:szCs w:val="32"/>
        </w:rPr>
        <w:t>ЗА СТУДЕНТИ ОТ МУ – ПЛЕВЕН, РЕДОВНО ОБУЧЕНИЕ,</w:t>
      </w:r>
    </w:p>
    <w:p w:rsidR="00A15B86" w:rsidRPr="008D3676" w:rsidRDefault="00A15B86" w:rsidP="00A15B86">
      <w:pPr>
        <w:jc w:val="center"/>
        <w:rPr>
          <w:rFonts w:ascii="Times New Roman" w:hAnsi="Times New Roman" w:cs="Times New Roman"/>
          <w:sz w:val="32"/>
          <w:szCs w:val="32"/>
        </w:rPr>
      </w:pPr>
      <w:r w:rsidRPr="008D3676">
        <w:rPr>
          <w:rFonts w:ascii="Times New Roman" w:hAnsi="Times New Roman" w:cs="Times New Roman"/>
          <w:sz w:val="32"/>
          <w:szCs w:val="32"/>
        </w:rPr>
        <w:t>СПЕЦИАЛНОСТ „</w:t>
      </w:r>
      <w:r w:rsidR="00BD4367">
        <w:rPr>
          <w:rFonts w:ascii="Times New Roman" w:hAnsi="Times New Roman" w:cs="Times New Roman"/>
          <w:b/>
          <w:sz w:val="32"/>
          <w:szCs w:val="32"/>
        </w:rPr>
        <w:t>МЕДИЦИНСКА СЕСТРА</w:t>
      </w:r>
      <w:r w:rsidRPr="008D3676">
        <w:rPr>
          <w:rFonts w:ascii="Times New Roman" w:hAnsi="Times New Roman" w:cs="Times New Roman"/>
          <w:sz w:val="32"/>
          <w:szCs w:val="32"/>
        </w:rPr>
        <w:t>”</w:t>
      </w:r>
    </w:p>
    <w:p w:rsidR="00A15B86" w:rsidRPr="008D367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p>
    <w:p w:rsidR="00A15B86" w:rsidRDefault="00A15B86" w:rsidP="00A15B86">
      <w:pPr>
        <w:jc w:val="center"/>
        <w:rPr>
          <w:rFonts w:ascii="Times New Roman" w:hAnsi="Times New Roman" w:cs="Times New Roman"/>
          <w:sz w:val="32"/>
          <w:szCs w:val="32"/>
        </w:rPr>
      </w:pPr>
    </w:p>
    <w:p w:rsidR="00A15B86" w:rsidRDefault="00A15B86" w:rsidP="00A15B86">
      <w:pPr>
        <w:jc w:val="center"/>
        <w:rPr>
          <w:rFonts w:ascii="Times New Roman" w:hAnsi="Times New Roman" w:cs="Times New Roman"/>
          <w:sz w:val="32"/>
          <w:szCs w:val="32"/>
        </w:rPr>
      </w:pPr>
    </w:p>
    <w:p w:rsidR="00A15B8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p>
    <w:p w:rsidR="00A15B86" w:rsidRPr="009D25EE" w:rsidRDefault="00A15B86" w:rsidP="00A15B86">
      <w:pPr>
        <w:jc w:val="center"/>
        <w:rPr>
          <w:rFonts w:ascii="Times New Roman" w:hAnsi="Times New Roman" w:cs="Times New Roman"/>
          <w:b/>
          <w:sz w:val="32"/>
          <w:szCs w:val="32"/>
          <w:lang w:val="en-GB"/>
        </w:rPr>
      </w:pPr>
      <w:r w:rsidRPr="008D3676">
        <w:rPr>
          <w:rFonts w:ascii="Times New Roman" w:hAnsi="Times New Roman" w:cs="Times New Roman"/>
          <w:sz w:val="32"/>
          <w:szCs w:val="32"/>
        </w:rPr>
        <w:t xml:space="preserve">ТЕМА: </w:t>
      </w:r>
      <w:r w:rsidR="009D25EE" w:rsidRPr="009D25EE">
        <w:rPr>
          <w:rFonts w:ascii="Times New Roman" w:hAnsi="Times New Roman" w:cs="Times New Roman"/>
          <w:b/>
          <w:sz w:val="32"/>
          <w:szCs w:val="32"/>
        </w:rPr>
        <w:t xml:space="preserve">РЕЦЕПТА. ВИДОВЕ РЕЦЕПТИ. ГАЛЕНОВИ И НЕОГАЛЕНОВИ ПРЕПАРАТИ. ЛЕКАРСТВЕНА ФОРМА.   </w:t>
      </w:r>
    </w:p>
    <w:p w:rsidR="00A15B86" w:rsidRDefault="00A15B86" w:rsidP="00A15B86">
      <w:pPr>
        <w:jc w:val="center"/>
        <w:rPr>
          <w:rFonts w:ascii="Times New Roman" w:hAnsi="Times New Roman" w:cs="Times New Roman"/>
          <w:b/>
          <w:sz w:val="32"/>
          <w:szCs w:val="32"/>
        </w:rPr>
      </w:pPr>
    </w:p>
    <w:p w:rsidR="00A15B86" w:rsidRDefault="00A15B86" w:rsidP="00A15B86">
      <w:pPr>
        <w:jc w:val="center"/>
        <w:rPr>
          <w:rFonts w:ascii="Times New Roman" w:hAnsi="Times New Roman" w:cs="Times New Roman"/>
          <w:b/>
          <w:sz w:val="32"/>
          <w:szCs w:val="32"/>
        </w:rPr>
      </w:pPr>
    </w:p>
    <w:p w:rsidR="00A15B86" w:rsidRDefault="00A15B86" w:rsidP="00A15B86">
      <w:pPr>
        <w:jc w:val="center"/>
        <w:rPr>
          <w:rFonts w:ascii="Times New Roman" w:hAnsi="Times New Roman" w:cs="Times New Roman"/>
          <w:b/>
          <w:sz w:val="32"/>
          <w:szCs w:val="32"/>
        </w:rPr>
      </w:pPr>
    </w:p>
    <w:p w:rsidR="00A15B86" w:rsidRDefault="00A15B86" w:rsidP="00A15B86">
      <w:pPr>
        <w:jc w:val="center"/>
        <w:rPr>
          <w:rFonts w:ascii="Times New Roman" w:hAnsi="Times New Roman" w:cs="Times New Roman"/>
          <w:b/>
          <w:sz w:val="32"/>
          <w:szCs w:val="32"/>
        </w:rPr>
      </w:pPr>
    </w:p>
    <w:p w:rsidR="00A15B86" w:rsidRDefault="00A15B86" w:rsidP="00A15B86">
      <w:pPr>
        <w:jc w:val="center"/>
        <w:rPr>
          <w:rFonts w:ascii="Times New Roman" w:hAnsi="Times New Roman" w:cs="Times New Roman"/>
          <w:b/>
          <w:sz w:val="32"/>
          <w:szCs w:val="32"/>
        </w:rPr>
      </w:pPr>
    </w:p>
    <w:p w:rsidR="009D25EE" w:rsidRDefault="009D25EE" w:rsidP="00A15B86">
      <w:pPr>
        <w:jc w:val="center"/>
        <w:rPr>
          <w:rFonts w:ascii="Times New Roman" w:hAnsi="Times New Roman" w:cs="Times New Roman"/>
          <w:b/>
          <w:sz w:val="32"/>
          <w:szCs w:val="32"/>
        </w:rPr>
      </w:pPr>
    </w:p>
    <w:p w:rsidR="00A15B86" w:rsidRDefault="00A15B86" w:rsidP="00A15B86">
      <w:pPr>
        <w:jc w:val="center"/>
        <w:rPr>
          <w:rFonts w:ascii="Times New Roman" w:hAnsi="Times New Roman" w:cs="Times New Roman"/>
          <w:b/>
          <w:sz w:val="32"/>
          <w:szCs w:val="32"/>
        </w:rPr>
      </w:pPr>
      <w:r>
        <w:rPr>
          <w:rFonts w:ascii="Times New Roman" w:hAnsi="Times New Roman" w:cs="Times New Roman"/>
          <w:b/>
          <w:sz w:val="32"/>
          <w:szCs w:val="32"/>
        </w:rPr>
        <w:t>Плевен, 2020</w:t>
      </w:r>
    </w:p>
    <w:p w:rsidR="00A15B86" w:rsidRDefault="00A15B86" w:rsidP="00A15B86">
      <w:pPr>
        <w:jc w:val="center"/>
        <w:rPr>
          <w:rFonts w:ascii="Times New Roman" w:hAnsi="Times New Roman" w:cs="Times New Roman"/>
          <w:sz w:val="32"/>
          <w:szCs w:val="32"/>
        </w:rPr>
      </w:pPr>
    </w:p>
    <w:p w:rsidR="00A15B86" w:rsidRDefault="00A15B86" w:rsidP="00A15B86">
      <w:pPr>
        <w:rPr>
          <w:sz w:val="20"/>
          <w:szCs w:val="20"/>
          <w:u w:val="single"/>
        </w:rPr>
      </w:pPr>
    </w:p>
    <w:p w:rsidR="00A15B86" w:rsidRDefault="00A15B86" w:rsidP="008E02CA">
      <w:pPr>
        <w:spacing w:line="360" w:lineRule="auto"/>
        <w:jc w:val="center"/>
        <w:rPr>
          <w:rFonts w:ascii="Arial" w:hAnsi="Arial" w:cs="Arial"/>
          <w:b/>
          <w:sz w:val="28"/>
          <w:szCs w:val="28"/>
          <w:u w:val="single"/>
        </w:rPr>
      </w:pPr>
    </w:p>
    <w:p w:rsidR="00B8619B" w:rsidRPr="004F28A4" w:rsidRDefault="00B8619B" w:rsidP="004F28A4">
      <w:pPr>
        <w:jc w:val="center"/>
        <w:rPr>
          <w:rFonts w:ascii="Times New Roman" w:hAnsi="Times New Roman" w:cs="Times New Roman"/>
          <w:b/>
          <w:sz w:val="24"/>
          <w:szCs w:val="24"/>
          <w:u w:val="single"/>
        </w:rPr>
      </w:pPr>
      <w:r w:rsidRPr="004F28A4">
        <w:rPr>
          <w:rFonts w:ascii="Times New Roman" w:hAnsi="Times New Roman" w:cs="Times New Roman"/>
          <w:b/>
          <w:sz w:val="24"/>
          <w:szCs w:val="24"/>
          <w:u w:val="single"/>
        </w:rPr>
        <w:lastRenderedPageBreak/>
        <w:t>РЕЦЕПТА, ЧАСТИ НА РЕЦЕПТАТА, ВИДОВЕ РЕЦЕПТИ. МЕРНИ ЕДИНИЦИ</w:t>
      </w:r>
    </w:p>
    <w:p w:rsidR="00B8619B" w:rsidRPr="004F28A4" w:rsidRDefault="00B8619B" w:rsidP="004F28A4">
      <w:pPr>
        <w:rPr>
          <w:rFonts w:ascii="Times New Roman" w:hAnsi="Times New Roman" w:cs="Times New Roman"/>
          <w:b/>
          <w:sz w:val="24"/>
          <w:szCs w:val="24"/>
          <w:u w:val="single"/>
        </w:rPr>
      </w:pPr>
    </w:p>
    <w:p w:rsidR="00B8619B" w:rsidRPr="004F28A4" w:rsidRDefault="00B8619B" w:rsidP="004F28A4">
      <w:pPr>
        <w:ind w:left="360" w:hanging="360"/>
        <w:rPr>
          <w:rFonts w:ascii="Times New Roman" w:hAnsi="Times New Roman" w:cs="Times New Roman"/>
          <w:sz w:val="24"/>
          <w:szCs w:val="24"/>
        </w:rPr>
      </w:pPr>
      <w:r w:rsidRPr="004F28A4">
        <w:rPr>
          <w:rFonts w:ascii="Times New Roman" w:hAnsi="Times New Roman" w:cs="Times New Roman"/>
          <w:sz w:val="24"/>
          <w:szCs w:val="24"/>
          <w:lang w:val="en-US"/>
        </w:rPr>
        <w:t xml:space="preserve">I. </w:t>
      </w:r>
      <w:r w:rsidRPr="004F28A4">
        <w:rPr>
          <w:rFonts w:ascii="Times New Roman" w:hAnsi="Times New Roman" w:cs="Times New Roman"/>
          <w:sz w:val="24"/>
          <w:szCs w:val="24"/>
        </w:rPr>
        <w:t>Определение</w:t>
      </w:r>
      <w:r w:rsidR="004F28A4">
        <w:rPr>
          <w:rFonts w:ascii="Times New Roman" w:hAnsi="Times New Roman" w:cs="Times New Roman"/>
          <w:sz w:val="24"/>
          <w:szCs w:val="24"/>
        </w:rPr>
        <w:t xml:space="preserve"> </w:t>
      </w:r>
      <w:r w:rsidRPr="004F28A4">
        <w:rPr>
          <w:rFonts w:ascii="Times New Roman" w:hAnsi="Times New Roman" w:cs="Times New Roman"/>
          <w:sz w:val="24"/>
          <w:szCs w:val="24"/>
        </w:rPr>
        <w:t>- Официално обръщение на лекаря към фармацевта</w:t>
      </w:r>
      <w:r w:rsidR="004F28A4">
        <w:rPr>
          <w:rFonts w:ascii="Times New Roman" w:hAnsi="Times New Roman" w:cs="Times New Roman"/>
          <w:sz w:val="24"/>
          <w:szCs w:val="24"/>
        </w:rPr>
        <w:t>...........</w:t>
      </w:r>
    </w:p>
    <w:p w:rsidR="00B8619B" w:rsidRPr="004F28A4" w:rsidRDefault="00B8619B" w:rsidP="004F28A4">
      <w:pPr>
        <w:ind w:left="360" w:hanging="360"/>
        <w:rPr>
          <w:rFonts w:ascii="Times New Roman" w:hAnsi="Times New Roman" w:cs="Times New Roman"/>
          <w:sz w:val="24"/>
          <w:szCs w:val="24"/>
        </w:rPr>
      </w:pPr>
      <w:r w:rsidRPr="004F28A4">
        <w:rPr>
          <w:rFonts w:ascii="Times New Roman" w:hAnsi="Times New Roman" w:cs="Times New Roman"/>
          <w:sz w:val="24"/>
          <w:szCs w:val="24"/>
          <w:lang w:val="en-US"/>
        </w:rPr>
        <w:t xml:space="preserve">II. </w:t>
      </w:r>
      <w:r w:rsidR="004F28A4">
        <w:rPr>
          <w:rFonts w:ascii="Times New Roman" w:hAnsi="Times New Roman" w:cs="Times New Roman"/>
          <w:sz w:val="24"/>
          <w:szCs w:val="24"/>
        </w:rPr>
        <w:t>Видове рецепти</w:t>
      </w:r>
    </w:p>
    <w:p w:rsidR="00B8619B" w:rsidRPr="004F28A4" w:rsidRDefault="005765C9" w:rsidP="004F28A4">
      <w:pPr>
        <w:ind w:left="349"/>
        <w:rPr>
          <w:rFonts w:ascii="Times New Roman" w:hAnsi="Times New Roman" w:cs="Times New Roman"/>
          <w:sz w:val="24"/>
          <w:szCs w:val="24"/>
        </w:rPr>
      </w:pPr>
      <w:r w:rsidRPr="004F28A4">
        <w:rPr>
          <w:rFonts w:ascii="Times New Roman" w:hAnsi="Times New Roman" w:cs="Times New Roman"/>
          <w:sz w:val="24"/>
          <w:szCs w:val="24"/>
          <w:lang w:val="en-US"/>
        </w:rPr>
        <w:t xml:space="preserve">1. </w:t>
      </w:r>
      <w:proofErr w:type="gramStart"/>
      <w:r w:rsidR="00B8619B" w:rsidRPr="004F28A4">
        <w:rPr>
          <w:rFonts w:ascii="Times New Roman" w:hAnsi="Times New Roman" w:cs="Times New Roman"/>
          <w:sz w:val="24"/>
          <w:szCs w:val="24"/>
        </w:rPr>
        <w:t>Магистрална  рецепта</w:t>
      </w:r>
      <w:proofErr w:type="gramEnd"/>
      <w:r w:rsidR="00B8619B" w:rsidRPr="004F28A4">
        <w:rPr>
          <w:rFonts w:ascii="Times New Roman" w:hAnsi="Times New Roman" w:cs="Times New Roman"/>
          <w:sz w:val="24"/>
          <w:szCs w:val="24"/>
        </w:rPr>
        <w:t xml:space="preserve"> (</w:t>
      </w:r>
      <w:r w:rsidR="00B8619B" w:rsidRPr="004F28A4">
        <w:rPr>
          <w:rFonts w:ascii="Times New Roman" w:hAnsi="Times New Roman" w:cs="Times New Roman"/>
          <w:sz w:val="24"/>
          <w:szCs w:val="24"/>
          <w:lang w:val="it-IT"/>
        </w:rPr>
        <w:t>Formula</w:t>
      </w:r>
      <w:r w:rsidR="00B8619B" w:rsidRPr="004F28A4">
        <w:rPr>
          <w:rFonts w:ascii="Times New Roman" w:hAnsi="Times New Roman" w:cs="Times New Roman"/>
          <w:sz w:val="24"/>
          <w:szCs w:val="24"/>
        </w:rPr>
        <w:t xml:space="preserve"> </w:t>
      </w:r>
      <w:r w:rsidR="00B8619B" w:rsidRPr="004F28A4">
        <w:rPr>
          <w:rFonts w:ascii="Times New Roman" w:hAnsi="Times New Roman" w:cs="Times New Roman"/>
          <w:sz w:val="24"/>
          <w:szCs w:val="24"/>
          <w:lang w:val="it-IT"/>
        </w:rPr>
        <w:t>magistralis</w:t>
      </w:r>
      <w:r w:rsidR="00B8619B" w:rsidRPr="004F28A4">
        <w:rPr>
          <w:rFonts w:ascii="Times New Roman" w:hAnsi="Times New Roman" w:cs="Times New Roman"/>
          <w:sz w:val="24"/>
          <w:szCs w:val="24"/>
        </w:rPr>
        <w:t>);</w:t>
      </w:r>
    </w:p>
    <w:p w:rsidR="00B8619B" w:rsidRPr="004F28A4" w:rsidRDefault="005765C9" w:rsidP="004F28A4">
      <w:pPr>
        <w:ind w:left="349"/>
        <w:rPr>
          <w:rFonts w:ascii="Times New Roman" w:hAnsi="Times New Roman" w:cs="Times New Roman"/>
          <w:sz w:val="24"/>
          <w:szCs w:val="24"/>
          <w:lang w:val="en-US"/>
        </w:rPr>
      </w:pPr>
      <w:r w:rsidRPr="004F28A4">
        <w:rPr>
          <w:rFonts w:ascii="Times New Roman" w:hAnsi="Times New Roman" w:cs="Times New Roman"/>
          <w:sz w:val="24"/>
          <w:szCs w:val="24"/>
          <w:lang w:val="en-US"/>
        </w:rPr>
        <w:t xml:space="preserve">2. </w:t>
      </w:r>
      <w:r w:rsidR="00B8619B" w:rsidRPr="004F28A4">
        <w:rPr>
          <w:rFonts w:ascii="Times New Roman" w:hAnsi="Times New Roman" w:cs="Times New Roman"/>
          <w:sz w:val="24"/>
          <w:szCs w:val="24"/>
        </w:rPr>
        <w:t>Официнална рецепта (</w:t>
      </w:r>
      <w:r w:rsidR="00B8619B" w:rsidRPr="004F28A4">
        <w:rPr>
          <w:rFonts w:ascii="Times New Roman" w:hAnsi="Times New Roman" w:cs="Times New Roman"/>
          <w:sz w:val="24"/>
          <w:szCs w:val="24"/>
          <w:lang w:val="it-IT"/>
        </w:rPr>
        <w:t>Formula</w:t>
      </w:r>
      <w:r w:rsidR="00B8619B" w:rsidRPr="004F28A4">
        <w:rPr>
          <w:rFonts w:ascii="Times New Roman" w:hAnsi="Times New Roman" w:cs="Times New Roman"/>
          <w:sz w:val="24"/>
          <w:szCs w:val="24"/>
        </w:rPr>
        <w:t xml:space="preserve"> </w:t>
      </w:r>
      <w:r w:rsidR="00B8619B" w:rsidRPr="004F28A4">
        <w:rPr>
          <w:rFonts w:ascii="Times New Roman" w:hAnsi="Times New Roman" w:cs="Times New Roman"/>
          <w:sz w:val="24"/>
          <w:szCs w:val="24"/>
          <w:lang w:val="it-IT"/>
        </w:rPr>
        <w:t>officin</w:t>
      </w:r>
      <w:proofErr w:type="spellStart"/>
      <w:r w:rsidR="00B8619B" w:rsidRPr="004F28A4">
        <w:rPr>
          <w:rFonts w:ascii="Times New Roman" w:hAnsi="Times New Roman" w:cs="Times New Roman"/>
          <w:sz w:val="24"/>
          <w:szCs w:val="24"/>
          <w:lang w:val="en-US"/>
        </w:rPr>
        <w:t>alis</w:t>
      </w:r>
      <w:proofErr w:type="spellEnd"/>
      <w:r w:rsidR="00B8619B" w:rsidRPr="004F28A4">
        <w:rPr>
          <w:rFonts w:ascii="Times New Roman" w:hAnsi="Times New Roman" w:cs="Times New Roman"/>
          <w:sz w:val="24"/>
          <w:szCs w:val="24"/>
        </w:rPr>
        <w:t>)</w:t>
      </w:r>
      <w:r w:rsidR="00B8619B" w:rsidRPr="004F28A4">
        <w:rPr>
          <w:rFonts w:ascii="Times New Roman" w:hAnsi="Times New Roman" w:cs="Times New Roman"/>
          <w:sz w:val="24"/>
          <w:szCs w:val="24"/>
          <w:lang w:val="en-US"/>
        </w:rPr>
        <w:t>;</w:t>
      </w:r>
    </w:p>
    <w:p w:rsidR="00B8619B" w:rsidRPr="004F28A4" w:rsidRDefault="00B8619B" w:rsidP="004F28A4">
      <w:pPr>
        <w:rPr>
          <w:rFonts w:ascii="Times New Roman" w:hAnsi="Times New Roman" w:cs="Times New Roman"/>
          <w:sz w:val="24"/>
          <w:szCs w:val="24"/>
        </w:rPr>
      </w:pPr>
      <w:r w:rsidRPr="004F28A4">
        <w:rPr>
          <w:rFonts w:ascii="Times New Roman" w:hAnsi="Times New Roman" w:cs="Times New Roman"/>
          <w:sz w:val="24"/>
          <w:szCs w:val="24"/>
          <w:lang w:val="en-US"/>
        </w:rPr>
        <w:t>III</w:t>
      </w:r>
      <w:r w:rsidRPr="004F28A4">
        <w:rPr>
          <w:rFonts w:ascii="Times New Roman" w:hAnsi="Times New Roman" w:cs="Times New Roman"/>
          <w:sz w:val="24"/>
          <w:szCs w:val="24"/>
        </w:rPr>
        <w:t>. Видове бланки – обикновена бяла бланка, бланки на здравната каса, зелена и жълта бланка</w:t>
      </w:r>
    </w:p>
    <w:p w:rsidR="00B8619B" w:rsidRPr="004F28A4" w:rsidRDefault="00B8619B" w:rsidP="004F28A4">
      <w:pPr>
        <w:rPr>
          <w:rFonts w:ascii="Times New Roman" w:hAnsi="Times New Roman" w:cs="Times New Roman"/>
          <w:sz w:val="24"/>
          <w:szCs w:val="24"/>
        </w:rPr>
      </w:pPr>
      <w:r w:rsidRPr="004F28A4">
        <w:rPr>
          <w:rFonts w:ascii="Times New Roman" w:hAnsi="Times New Roman" w:cs="Times New Roman"/>
          <w:sz w:val="24"/>
          <w:szCs w:val="24"/>
          <w:lang w:val="en-US"/>
        </w:rPr>
        <w:t>IV</w:t>
      </w:r>
      <w:r w:rsidRPr="004F28A4">
        <w:rPr>
          <w:rFonts w:ascii="Times New Roman" w:hAnsi="Times New Roman" w:cs="Times New Roman"/>
          <w:sz w:val="24"/>
          <w:szCs w:val="24"/>
        </w:rPr>
        <w:t>.Части на рецептата</w:t>
      </w:r>
    </w:p>
    <w:p w:rsidR="005765C9" w:rsidRPr="004F28A4" w:rsidRDefault="00B8619B" w:rsidP="004F28A4">
      <w:pPr>
        <w:ind w:firstLine="284"/>
        <w:rPr>
          <w:rFonts w:ascii="Times New Roman" w:hAnsi="Times New Roman" w:cs="Times New Roman"/>
          <w:sz w:val="24"/>
          <w:szCs w:val="24"/>
        </w:rPr>
      </w:pPr>
      <w:r w:rsidRPr="004F28A4">
        <w:rPr>
          <w:rFonts w:ascii="Times New Roman" w:hAnsi="Times New Roman" w:cs="Times New Roman"/>
          <w:sz w:val="24"/>
          <w:szCs w:val="24"/>
        </w:rPr>
        <w:t xml:space="preserve">1. </w:t>
      </w:r>
      <w:proofErr w:type="spellStart"/>
      <w:proofErr w:type="gramStart"/>
      <w:r w:rsidRPr="004F28A4">
        <w:rPr>
          <w:rFonts w:ascii="Times New Roman" w:hAnsi="Times New Roman" w:cs="Times New Roman"/>
          <w:b/>
          <w:sz w:val="24"/>
          <w:szCs w:val="24"/>
          <w:lang w:val="en-US"/>
        </w:rPr>
        <w:t>Inscriptio</w:t>
      </w:r>
      <w:proofErr w:type="spellEnd"/>
      <w:r w:rsidRPr="004F28A4">
        <w:rPr>
          <w:rFonts w:ascii="Times New Roman" w:hAnsi="Times New Roman" w:cs="Times New Roman"/>
          <w:sz w:val="24"/>
          <w:szCs w:val="24"/>
        </w:rPr>
        <w:t xml:space="preserve"> – </w:t>
      </w:r>
      <w:r w:rsidRPr="004F28A4">
        <w:rPr>
          <w:rFonts w:ascii="Times New Roman" w:hAnsi="Times New Roman" w:cs="Times New Roman"/>
          <w:sz w:val="24"/>
          <w:szCs w:val="24"/>
          <w:u w:val="single"/>
        </w:rPr>
        <w:t>надпис</w:t>
      </w:r>
      <w:r w:rsidRPr="004F28A4">
        <w:rPr>
          <w:rFonts w:ascii="Times New Roman" w:hAnsi="Times New Roman" w:cs="Times New Roman"/>
          <w:sz w:val="24"/>
          <w:szCs w:val="24"/>
        </w:rPr>
        <w:t>.</w:t>
      </w:r>
      <w:proofErr w:type="gramEnd"/>
      <w:r w:rsidRPr="004F28A4">
        <w:rPr>
          <w:rFonts w:ascii="Times New Roman" w:hAnsi="Times New Roman" w:cs="Times New Roman"/>
          <w:sz w:val="24"/>
          <w:szCs w:val="24"/>
        </w:rPr>
        <w:t xml:space="preserve"> Вкл. име на лекаря, лечебно заведение, селище, дата на</w:t>
      </w:r>
      <w:r w:rsidRPr="004F28A4">
        <w:rPr>
          <w:rFonts w:ascii="Times New Roman" w:hAnsi="Times New Roman" w:cs="Times New Roman"/>
          <w:sz w:val="24"/>
          <w:szCs w:val="24"/>
          <w:lang w:val="en-US"/>
        </w:rPr>
        <w:t xml:space="preserve"> </w:t>
      </w:r>
      <w:r w:rsidRPr="004F28A4">
        <w:rPr>
          <w:rFonts w:ascii="Times New Roman" w:hAnsi="Times New Roman" w:cs="Times New Roman"/>
          <w:sz w:val="24"/>
          <w:szCs w:val="24"/>
        </w:rPr>
        <w:t>издаване, УИН на  лекаря.</w:t>
      </w:r>
    </w:p>
    <w:p w:rsidR="005765C9" w:rsidRPr="004F28A4" w:rsidRDefault="00B8619B" w:rsidP="004F28A4">
      <w:pPr>
        <w:ind w:firstLine="284"/>
        <w:rPr>
          <w:rFonts w:ascii="Times New Roman" w:hAnsi="Times New Roman" w:cs="Times New Roman"/>
          <w:sz w:val="24"/>
          <w:szCs w:val="24"/>
        </w:rPr>
      </w:pPr>
      <w:r w:rsidRPr="004F28A4">
        <w:rPr>
          <w:rFonts w:ascii="Times New Roman" w:hAnsi="Times New Roman" w:cs="Times New Roman"/>
          <w:sz w:val="24"/>
          <w:szCs w:val="24"/>
        </w:rPr>
        <w:t xml:space="preserve">2. </w:t>
      </w:r>
      <w:r w:rsidRPr="004F28A4">
        <w:rPr>
          <w:rFonts w:ascii="Times New Roman" w:hAnsi="Times New Roman" w:cs="Times New Roman"/>
          <w:b/>
          <w:sz w:val="24"/>
          <w:szCs w:val="24"/>
        </w:rPr>
        <w:t>Praepositio</w:t>
      </w:r>
      <w:r w:rsidRPr="004F28A4">
        <w:rPr>
          <w:rFonts w:ascii="Times New Roman" w:hAnsi="Times New Roman" w:cs="Times New Roman"/>
          <w:sz w:val="24"/>
          <w:szCs w:val="24"/>
        </w:rPr>
        <w:t xml:space="preserve"> – </w:t>
      </w:r>
      <w:r w:rsidRPr="004F28A4">
        <w:rPr>
          <w:rFonts w:ascii="Times New Roman" w:hAnsi="Times New Roman" w:cs="Times New Roman"/>
          <w:sz w:val="24"/>
          <w:szCs w:val="24"/>
          <w:u w:val="single"/>
        </w:rPr>
        <w:t>обръщение</w:t>
      </w:r>
      <w:r w:rsidRPr="004F28A4">
        <w:rPr>
          <w:rFonts w:ascii="Times New Roman" w:hAnsi="Times New Roman" w:cs="Times New Roman"/>
          <w:sz w:val="24"/>
          <w:szCs w:val="24"/>
        </w:rPr>
        <w:t xml:space="preserve">. Rp/ </w:t>
      </w:r>
      <w:r w:rsidRPr="004F28A4">
        <w:rPr>
          <w:rFonts w:ascii="Times New Roman" w:hAnsi="Times New Roman" w:cs="Times New Roman"/>
          <w:sz w:val="24"/>
          <w:szCs w:val="24"/>
          <w:lang w:val="en-US"/>
        </w:rPr>
        <w:t>R</w:t>
      </w:r>
      <w:r w:rsidRPr="004F28A4">
        <w:rPr>
          <w:rFonts w:ascii="Times New Roman" w:hAnsi="Times New Roman" w:cs="Times New Roman"/>
          <w:sz w:val="24"/>
          <w:szCs w:val="24"/>
        </w:rPr>
        <w:t>ecipe! – Вземи!</w:t>
      </w:r>
    </w:p>
    <w:p w:rsidR="005765C9" w:rsidRPr="004F28A4" w:rsidRDefault="00A15B86" w:rsidP="004F28A4">
      <w:pPr>
        <w:ind w:firstLine="284"/>
        <w:rPr>
          <w:rFonts w:ascii="Times New Roman" w:hAnsi="Times New Roman" w:cs="Times New Roman"/>
          <w:sz w:val="24"/>
          <w:szCs w:val="24"/>
        </w:rPr>
      </w:pPr>
      <w:r w:rsidRPr="004F28A4">
        <w:rPr>
          <w:rFonts w:ascii="Times New Roman" w:hAnsi="Times New Roman" w:cs="Times New Roman"/>
          <w:sz w:val="24"/>
          <w:szCs w:val="24"/>
        </w:rPr>
        <w:t xml:space="preserve">3. </w:t>
      </w:r>
      <w:r w:rsidR="00B8619B" w:rsidRPr="004F28A4">
        <w:rPr>
          <w:rFonts w:ascii="Times New Roman" w:hAnsi="Times New Roman" w:cs="Times New Roman"/>
          <w:b/>
          <w:sz w:val="24"/>
          <w:szCs w:val="24"/>
        </w:rPr>
        <w:t>Praescriptio</w:t>
      </w:r>
      <w:r w:rsidR="00B8619B" w:rsidRPr="004F28A4">
        <w:rPr>
          <w:rFonts w:ascii="Times New Roman" w:hAnsi="Times New Roman" w:cs="Times New Roman"/>
          <w:sz w:val="24"/>
          <w:szCs w:val="24"/>
        </w:rPr>
        <w:t xml:space="preserve"> – </w:t>
      </w:r>
      <w:r w:rsidR="00B8619B" w:rsidRPr="004F28A4">
        <w:rPr>
          <w:rFonts w:ascii="Times New Roman" w:hAnsi="Times New Roman" w:cs="Times New Roman"/>
          <w:sz w:val="24"/>
          <w:szCs w:val="24"/>
          <w:u w:val="single"/>
        </w:rPr>
        <w:t>предписание</w:t>
      </w:r>
      <w:r w:rsidR="00B8619B" w:rsidRPr="004F28A4">
        <w:rPr>
          <w:rFonts w:ascii="Times New Roman" w:hAnsi="Times New Roman" w:cs="Times New Roman"/>
          <w:sz w:val="24"/>
          <w:szCs w:val="24"/>
        </w:rPr>
        <w:t>. Изписват се самите лекарства на латински, с главна буква, в родителен падеж, всяко на нов ред. В дясно срещу всяко лекарство се пише дозата му. Често използвани означения:</w:t>
      </w:r>
    </w:p>
    <w:p w:rsidR="005765C9" w:rsidRPr="004F28A4" w:rsidRDefault="00B8619B" w:rsidP="004F28A4">
      <w:pPr>
        <w:rPr>
          <w:rFonts w:ascii="Times New Roman" w:hAnsi="Times New Roman" w:cs="Times New Roman"/>
          <w:sz w:val="24"/>
          <w:szCs w:val="24"/>
        </w:rPr>
      </w:pPr>
      <w:proofErr w:type="spellStart"/>
      <w:proofErr w:type="gramStart"/>
      <w:r w:rsidRPr="004F28A4">
        <w:rPr>
          <w:rFonts w:ascii="Times New Roman" w:hAnsi="Times New Roman" w:cs="Times New Roman"/>
          <w:sz w:val="24"/>
          <w:szCs w:val="24"/>
          <w:lang w:val="en-US"/>
        </w:rPr>
        <w:t>aa</w:t>
      </w:r>
      <w:proofErr w:type="spellEnd"/>
      <w:proofErr w:type="gramEnd"/>
      <w:r w:rsidRPr="004F28A4">
        <w:rPr>
          <w:rFonts w:ascii="Times New Roman" w:hAnsi="Times New Roman" w:cs="Times New Roman"/>
          <w:sz w:val="24"/>
          <w:szCs w:val="24"/>
        </w:rPr>
        <w:t xml:space="preserve"> - </w:t>
      </w:r>
      <w:proofErr w:type="spellStart"/>
      <w:r w:rsidRPr="004F28A4">
        <w:rPr>
          <w:rFonts w:ascii="Times New Roman" w:hAnsi="Times New Roman" w:cs="Times New Roman"/>
          <w:sz w:val="24"/>
          <w:szCs w:val="24"/>
          <w:lang w:val="en-US"/>
        </w:rPr>
        <w:t>ana</w:t>
      </w:r>
      <w:proofErr w:type="spellEnd"/>
      <w:r w:rsidRPr="004F28A4">
        <w:rPr>
          <w:rFonts w:ascii="Times New Roman" w:hAnsi="Times New Roman" w:cs="Times New Roman"/>
          <w:sz w:val="24"/>
          <w:szCs w:val="24"/>
        </w:rPr>
        <w:t xml:space="preserve"> </w:t>
      </w:r>
      <w:proofErr w:type="spellStart"/>
      <w:r w:rsidRPr="004F28A4">
        <w:rPr>
          <w:rFonts w:ascii="Times New Roman" w:hAnsi="Times New Roman" w:cs="Times New Roman"/>
          <w:sz w:val="24"/>
          <w:szCs w:val="24"/>
          <w:lang w:val="en-US"/>
        </w:rPr>
        <w:t>partes</w:t>
      </w:r>
      <w:proofErr w:type="spellEnd"/>
      <w:r w:rsidRPr="004F28A4">
        <w:rPr>
          <w:rFonts w:ascii="Times New Roman" w:hAnsi="Times New Roman" w:cs="Times New Roman"/>
          <w:sz w:val="24"/>
          <w:szCs w:val="24"/>
        </w:rPr>
        <w:t xml:space="preserve"> </w:t>
      </w:r>
      <w:proofErr w:type="spellStart"/>
      <w:r w:rsidRPr="004F28A4">
        <w:rPr>
          <w:rFonts w:ascii="Times New Roman" w:hAnsi="Times New Roman" w:cs="Times New Roman"/>
          <w:sz w:val="24"/>
          <w:szCs w:val="24"/>
          <w:lang w:val="en-US"/>
        </w:rPr>
        <w:t>aequales</w:t>
      </w:r>
      <w:proofErr w:type="spellEnd"/>
      <w:r w:rsidR="005765C9" w:rsidRPr="004F28A4">
        <w:rPr>
          <w:rFonts w:ascii="Times New Roman" w:hAnsi="Times New Roman" w:cs="Times New Roman"/>
          <w:sz w:val="24"/>
          <w:szCs w:val="24"/>
        </w:rPr>
        <w:t xml:space="preserve"> (в равни ч</w:t>
      </w:r>
      <w:r w:rsidRPr="004F28A4">
        <w:rPr>
          <w:rFonts w:ascii="Times New Roman" w:hAnsi="Times New Roman" w:cs="Times New Roman"/>
          <w:sz w:val="24"/>
          <w:szCs w:val="24"/>
        </w:rPr>
        <w:t xml:space="preserve">асти) – когато 2 или повече лекарства участват в равни части, дозата им се пише срещу последното от тях;  q.s.– quantum </w:t>
      </w:r>
      <w:proofErr w:type="spellStart"/>
      <w:r w:rsidRPr="004F28A4">
        <w:rPr>
          <w:rFonts w:ascii="Times New Roman" w:hAnsi="Times New Roman" w:cs="Times New Roman"/>
          <w:sz w:val="24"/>
          <w:szCs w:val="24"/>
          <w:lang w:val="en-US"/>
        </w:rPr>
        <w:t>satis</w:t>
      </w:r>
      <w:proofErr w:type="spellEnd"/>
      <w:r w:rsidRPr="004F28A4">
        <w:rPr>
          <w:rFonts w:ascii="Times New Roman" w:hAnsi="Times New Roman" w:cs="Times New Roman"/>
          <w:sz w:val="24"/>
          <w:szCs w:val="24"/>
        </w:rPr>
        <w:t xml:space="preserve"> – колкото трябва суппозитории, пилули) ;ad – до</w:t>
      </w:r>
      <w:r w:rsidR="005765C9" w:rsidRPr="004F28A4">
        <w:rPr>
          <w:rFonts w:ascii="Times New Roman" w:hAnsi="Times New Roman" w:cs="Times New Roman"/>
          <w:sz w:val="24"/>
          <w:szCs w:val="24"/>
        </w:rPr>
        <w:t xml:space="preserve"> </w:t>
      </w:r>
    </w:p>
    <w:p w:rsidR="00B8619B" w:rsidRPr="004F28A4" w:rsidRDefault="00B8619B" w:rsidP="004F28A4">
      <w:pPr>
        <w:ind w:firstLine="284"/>
        <w:rPr>
          <w:rFonts w:ascii="Times New Roman" w:hAnsi="Times New Roman" w:cs="Times New Roman"/>
          <w:sz w:val="24"/>
          <w:szCs w:val="24"/>
        </w:rPr>
      </w:pPr>
      <w:r w:rsidRPr="004F28A4">
        <w:rPr>
          <w:rFonts w:ascii="Times New Roman" w:hAnsi="Times New Roman" w:cs="Times New Roman"/>
          <w:sz w:val="24"/>
          <w:szCs w:val="24"/>
        </w:rPr>
        <w:t xml:space="preserve">4. </w:t>
      </w:r>
      <w:r w:rsidRPr="004F28A4">
        <w:rPr>
          <w:rFonts w:ascii="Times New Roman" w:hAnsi="Times New Roman" w:cs="Times New Roman"/>
          <w:b/>
          <w:sz w:val="24"/>
          <w:szCs w:val="24"/>
        </w:rPr>
        <w:t>Subscriptio</w:t>
      </w:r>
      <w:r w:rsidRPr="004F28A4">
        <w:rPr>
          <w:rFonts w:ascii="Times New Roman" w:hAnsi="Times New Roman" w:cs="Times New Roman"/>
          <w:sz w:val="24"/>
          <w:szCs w:val="24"/>
        </w:rPr>
        <w:t xml:space="preserve"> – </w:t>
      </w:r>
      <w:r w:rsidRPr="004F28A4">
        <w:rPr>
          <w:rFonts w:ascii="Times New Roman" w:hAnsi="Times New Roman" w:cs="Times New Roman"/>
          <w:sz w:val="24"/>
          <w:szCs w:val="24"/>
          <w:u w:val="single"/>
        </w:rPr>
        <w:t>послепис</w:t>
      </w:r>
      <w:r w:rsidRPr="004F28A4">
        <w:rPr>
          <w:rFonts w:ascii="Times New Roman" w:hAnsi="Times New Roman" w:cs="Times New Roman"/>
          <w:sz w:val="24"/>
          <w:szCs w:val="24"/>
        </w:rPr>
        <w:t>. Дават се указания на фармацевта каква лекарствена форма да приготви или отпусне на болния, в какво количество, евентуално в каква опаковка. Използвани означения:</w:t>
      </w:r>
    </w:p>
    <w:p w:rsidR="00B8619B" w:rsidRPr="004F28A4" w:rsidRDefault="00B8619B" w:rsidP="004F28A4">
      <w:pPr>
        <w:rPr>
          <w:rFonts w:ascii="Times New Roman" w:hAnsi="Times New Roman" w:cs="Times New Roman"/>
          <w:sz w:val="24"/>
          <w:szCs w:val="24"/>
        </w:rPr>
      </w:pPr>
      <w:r w:rsidRPr="004F28A4">
        <w:rPr>
          <w:rFonts w:ascii="Times New Roman" w:hAnsi="Times New Roman" w:cs="Times New Roman"/>
          <w:sz w:val="24"/>
          <w:szCs w:val="24"/>
        </w:rPr>
        <w:t xml:space="preserve">Misce </w:t>
      </w:r>
      <w:r w:rsidRPr="004F28A4">
        <w:rPr>
          <w:rFonts w:ascii="Times New Roman" w:hAnsi="Times New Roman" w:cs="Times New Roman"/>
          <w:sz w:val="24"/>
          <w:szCs w:val="24"/>
          <w:lang w:val="en-US"/>
        </w:rPr>
        <w:t>fiat</w:t>
      </w:r>
      <w:r w:rsidRPr="004F28A4">
        <w:rPr>
          <w:rFonts w:ascii="Times New Roman" w:hAnsi="Times New Roman" w:cs="Times New Roman"/>
          <w:sz w:val="24"/>
          <w:szCs w:val="24"/>
        </w:rPr>
        <w:t xml:space="preserve"> (смеси да стане) - M.f. pulvis, </w:t>
      </w:r>
      <w:proofErr w:type="spellStart"/>
      <w:r w:rsidRPr="004F28A4">
        <w:rPr>
          <w:rFonts w:ascii="Times New Roman" w:hAnsi="Times New Roman" w:cs="Times New Roman"/>
          <w:sz w:val="24"/>
          <w:szCs w:val="24"/>
          <w:lang w:val="en-US"/>
        </w:rPr>
        <w:t>solutio</w:t>
      </w:r>
      <w:proofErr w:type="spellEnd"/>
      <w:r w:rsidRPr="004F28A4">
        <w:rPr>
          <w:rFonts w:ascii="Times New Roman" w:hAnsi="Times New Roman" w:cs="Times New Roman"/>
          <w:sz w:val="24"/>
          <w:szCs w:val="24"/>
        </w:rPr>
        <w:t xml:space="preserve">, </w:t>
      </w:r>
      <w:proofErr w:type="spellStart"/>
      <w:r w:rsidRPr="004F28A4">
        <w:rPr>
          <w:rFonts w:ascii="Times New Roman" w:hAnsi="Times New Roman" w:cs="Times New Roman"/>
          <w:sz w:val="24"/>
          <w:szCs w:val="24"/>
          <w:lang w:val="en-US"/>
        </w:rPr>
        <w:t>unguentum</w:t>
      </w:r>
      <w:proofErr w:type="spellEnd"/>
      <w:r w:rsidRPr="004F28A4">
        <w:rPr>
          <w:rFonts w:ascii="Times New Roman" w:hAnsi="Times New Roman" w:cs="Times New Roman"/>
          <w:sz w:val="24"/>
          <w:szCs w:val="24"/>
        </w:rPr>
        <w:t xml:space="preserve">, </w:t>
      </w:r>
      <w:proofErr w:type="spellStart"/>
      <w:r w:rsidRPr="004F28A4">
        <w:rPr>
          <w:rFonts w:ascii="Times New Roman" w:hAnsi="Times New Roman" w:cs="Times New Roman"/>
          <w:sz w:val="24"/>
          <w:szCs w:val="24"/>
          <w:lang w:val="en-US"/>
        </w:rPr>
        <w:t>suppositorium</w:t>
      </w:r>
      <w:proofErr w:type="spellEnd"/>
      <w:r w:rsidRPr="004F28A4">
        <w:rPr>
          <w:rFonts w:ascii="Times New Roman" w:hAnsi="Times New Roman" w:cs="Times New Roman"/>
          <w:sz w:val="24"/>
          <w:szCs w:val="24"/>
        </w:rPr>
        <w:t xml:space="preserve"> и т.н. (в именителен падеж)</w:t>
      </w:r>
    </w:p>
    <w:p w:rsidR="00B8619B" w:rsidRPr="004F28A4" w:rsidRDefault="00B8619B" w:rsidP="004F28A4">
      <w:pPr>
        <w:rPr>
          <w:rFonts w:ascii="Times New Roman" w:hAnsi="Times New Roman" w:cs="Times New Roman"/>
          <w:sz w:val="24"/>
          <w:szCs w:val="24"/>
        </w:rPr>
      </w:pPr>
      <w:r w:rsidRPr="004F28A4">
        <w:rPr>
          <w:rFonts w:ascii="Times New Roman" w:hAnsi="Times New Roman" w:cs="Times New Roman"/>
          <w:sz w:val="24"/>
          <w:szCs w:val="24"/>
          <w:lang w:val="pt-BR"/>
        </w:rPr>
        <w:t>Da</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pt-BR"/>
        </w:rPr>
        <w:t>tales</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pt-BR"/>
        </w:rPr>
        <w:t>doses</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pt-BR"/>
        </w:rPr>
        <w:t>D</w:t>
      </w:r>
      <w:r w:rsidRPr="004F28A4">
        <w:rPr>
          <w:rFonts w:ascii="Times New Roman" w:hAnsi="Times New Roman" w:cs="Times New Roman"/>
          <w:sz w:val="24"/>
          <w:szCs w:val="24"/>
        </w:rPr>
        <w:t>.</w:t>
      </w:r>
      <w:r w:rsidRPr="004F28A4">
        <w:rPr>
          <w:rFonts w:ascii="Times New Roman" w:hAnsi="Times New Roman" w:cs="Times New Roman"/>
          <w:sz w:val="24"/>
          <w:szCs w:val="24"/>
          <w:lang w:val="pt-BR"/>
        </w:rPr>
        <w:t>t</w:t>
      </w:r>
      <w:r w:rsidRPr="004F28A4">
        <w:rPr>
          <w:rFonts w:ascii="Times New Roman" w:hAnsi="Times New Roman" w:cs="Times New Roman"/>
          <w:sz w:val="24"/>
          <w:szCs w:val="24"/>
        </w:rPr>
        <w:t>.</w:t>
      </w:r>
      <w:r w:rsidRPr="004F28A4">
        <w:rPr>
          <w:rFonts w:ascii="Times New Roman" w:hAnsi="Times New Roman" w:cs="Times New Roman"/>
          <w:sz w:val="24"/>
          <w:szCs w:val="24"/>
          <w:lang w:val="pt-BR"/>
        </w:rPr>
        <w:t>d</w:t>
      </w:r>
      <w:r w:rsidRPr="004F28A4">
        <w:rPr>
          <w:rFonts w:ascii="Times New Roman" w:hAnsi="Times New Roman" w:cs="Times New Roman"/>
          <w:sz w:val="24"/>
          <w:szCs w:val="24"/>
        </w:rPr>
        <w:t>.№) – Дай такива дози на брой...Misce! Da! Signa! (M.D.S). – Смеси! Дай! Означи!</w:t>
      </w:r>
    </w:p>
    <w:p w:rsidR="005765C9" w:rsidRPr="004F28A4" w:rsidRDefault="00B8619B" w:rsidP="004F28A4">
      <w:pPr>
        <w:rPr>
          <w:rFonts w:ascii="Times New Roman" w:hAnsi="Times New Roman" w:cs="Times New Roman"/>
          <w:sz w:val="24"/>
          <w:szCs w:val="24"/>
        </w:rPr>
      </w:pPr>
      <w:r w:rsidRPr="004F28A4">
        <w:rPr>
          <w:rFonts w:ascii="Times New Roman" w:hAnsi="Times New Roman" w:cs="Times New Roman"/>
          <w:sz w:val="24"/>
          <w:szCs w:val="24"/>
        </w:rPr>
        <w:t xml:space="preserve">При готовите лекарства се посочва вида и броя на оригиналните им опаковки – scatula (опаковка, кутийка) за твърдите дозирани лекарствени форми – таблети, капсули, дражета, </w:t>
      </w:r>
      <w:r w:rsidRPr="004F28A4">
        <w:rPr>
          <w:rFonts w:ascii="Times New Roman" w:hAnsi="Times New Roman" w:cs="Times New Roman"/>
          <w:sz w:val="24"/>
          <w:szCs w:val="24"/>
          <w:lang w:val="en-US"/>
        </w:rPr>
        <w:t>ampulla</w:t>
      </w:r>
      <w:r w:rsidRPr="004F28A4">
        <w:rPr>
          <w:rFonts w:ascii="Times New Roman" w:hAnsi="Times New Roman" w:cs="Times New Roman"/>
          <w:sz w:val="24"/>
          <w:szCs w:val="24"/>
        </w:rPr>
        <w:t xml:space="preserve"> и </w:t>
      </w:r>
      <w:r w:rsidRPr="004F28A4">
        <w:rPr>
          <w:rFonts w:ascii="Times New Roman" w:hAnsi="Times New Roman" w:cs="Times New Roman"/>
          <w:sz w:val="24"/>
          <w:szCs w:val="24"/>
          <w:lang w:val="en-US"/>
        </w:rPr>
        <w:t>flacon</w:t>
      </w:r>
      <w:r w:rsidRPr="004F28A4">
        <w:rPr>
          <w:rFonts w:ascii="Times New Roman" w:hAnsi="Times New Roman" w:cs="Times New Roman"/>
          <w:sz w:val="24"/>
          <w:szCs w:val="24"/>
        </w:rPr>
        <w:t xml:space="preserve"> за течните форми, </w:t>
      </w:r>
      <w:r w:rsidRPr="004F28A4">
        <w:rPr>
          <w:rFonts w:ascii="Times New Roman" w:hAnsi="Times New Roman" w:cs="Times New Roman"/>
          <w:sz w:val="24"/>
          <w:szCs w:val="24"/>
          <w:lang w:val="en-US"/>
        </w:rPr>
        <w:t>tuba</w:t>
      </w:r>
      <w:r w:rsidRPr="004F28A4">
        <w:rPr>
          <w:rFonts w:ascii="Times New Roman" w:hAnsi="Times New Roman" w:cs="Times New Roman"/>
          <w:sz w:val="24"/>
          <w:szCs w:val="24"/>
        </w:rPr>
        <w:t xml:space="preserve"> за меките форми – унгвенти, кремове, гелове, пасти. </w:t>
      </w:r>
    </w:p>
    <w:p w:rsidR="005765C9" w:rsidRPr="004F28A4" w:rsidRDefault="00B8619B" w:rsidP="004F28A4">
      <w:pPr>
        <w:rPr>
          <w:rFonts w:ascii="Times New Roman" w:hAnsi="Times New Roman" w:cs="Times New Roman"/>
          <w:sz w:val="24"/>
          <w:szCs w:val="24"/>
        </w:rPr>
      </w:pPr>
      <w:r w:rsidRPr="004F28A4">
        <w:rPr>
          <w:rFonts w:ascii="Times New Roman" w:hAnsi="Times New Roman" w:cs="Times New Roman"/>
          <w:sz w:val="24"/>
          <w:szCs w:val="24"/>
          <w:lang w:val="it-IT"/>
        </w:rPr>
        <w:t>Da</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scatulam</w:t>
      </w:r>
      <w:r w:rsidRPr="004F28A4">
        <w:rPr>
          <w:rFonts w:ascii="Times New Roman" w:hAnsi="Times New Roman" w:cs="Times New Roman"/>
          <w:sz w:val="24"/>
          <w:szCs w:val="24"/>
        </w:rPr>
        <w:t xml:space="preserve"> №1 </w:t>
      </w:r>
      <w:r w:rsidRPr="004F28A4">
        <w:rPr>
          <w:rFonts w:ascii="Times New Roman" w:hAnsi="Times New Roman" w:cs="Times New Roman"/>
          <w:sz w:val="24"/>
          <w:szCs w:val="24"/>
          <w:lang w:val="it-IT"/>
        </w:rPr>
        <w:t>in</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tabulettis</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in</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capsulis</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en-US"/>
        </w:rPr>
        <w:t>in</w:t>
      </w:r>
      <w:r w:rsidRPr="004F28A4">
        <w:rPr>
          <w:rFonts w:ascii="Times New Roman" w:hAnsi="Times New Roman" w:cs="Times New Roman"/>
          <w:sz w:val="24"/>
          <w:szCs w:val="24"/>
        </w:rPr>
        <w:t xml:space="preserve"> </w:t>
      </w:r>
      <w:proofErr w:type="spellStart"/>
      <w:r w:rsidRPr="004F28A4">
        <w:rPr>
          <w:rFonts w:ascii="Times New Roman" w:hAnsi="Times New Roman" w:cs="Times New Roman"/>
          <w:sz w:val="24"/>
          <w:szCs w:val="24"/>
          <w:lang w:val="en-US"/>
        </w:rPr>
        <w:t>dragees</w:t>
      </w:r>
      <w:proofErr w:type="spellEnd"/>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D</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scat</w:t>
      </w:r>
      <w:r w:rsidRPr="004F28A4">
        <w:rPr>
          <w:rFonts w:ascii="Times New Roman" w:hAnsi="Times New Roman" w:cs="Times New Roman"/>
          <w:sz w:val="24"/>
          <w:szCs w:val="24"/>
        </w:rPr>
        <w:t>. .№1</w:t>
      </w:r>
      <w:r w:rsidRPr="004F28A4">
        <w:rPr>
          <w:rFonts w:ascii="Times New Roman" w:hAnsi="Times New Roman" w:cs="Times New Roman"/>
          <w:sz w:val="24"/>
          <w:szCs w:val="24"/>
          <w:lang w:val="it-IT"/>
        </w:rPr>
        <w:t>in</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tab</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in</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caps</w:t>
      </w:r>
      <w:r w:rsidRPr="004F28A4">
        <w:rPr>
          <w:rFonts w:ascii="Times New Roman" w:hAnsi="Times New Roman" w:cs="Times New Roman"/>
          <w:sz w:val="24"/>
          <w:szCs w:val="24"/>
        </w:rPr>
        <w:t xml:space="preserve">., </w:t>
      </w:r>
      <w:proofErr w:type="gramStart"/>
      <w:r w:rsidRPr="004F28A4">
        <w:rPr>
          <w:rFonts w:ascii="Times New Roman" w:hAnsi="Times New Roman" w:cs="Times New Roman"/>
          <w:sz w:val="24"/>
          <w:szCs w:val="24"/>
          <w:lang w:val="en-US"/>
        </w:rPr>
        <w:t>in</w:t>
      </w:r>
      <w:proofErr w:type="gramEnd"/>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en-US"/>
        </w:rPr>
        <w:t>drag</w:t>
      </w:r>
      <w:r w:rsidRPr="004F28A4">
        <w:rPr>
          <w:rFonts w:ascii="Times New Roman" w:hAnsi="Times New Roman" w:cs="Times New Roman"/>
          <w:sz w:val="24"/>
          <w:szCs w:val="24"/>
        </w:rPr>
        <w:t>.)</w:t>
      </w:r>
    </w:p>
    <w:p w:rsidR="005765C9" w:rsidRPr="004F28A4" w:rsidRDefault="00B8619B" w:rsidP="004F28A4">
      <w:pPr>
        <w:rPr>
          <w:rFonts w:ascii="Times New Roman" w:hAnsi="Times New Roman" w:cs="Times New Roman"/>
          <w:sz w:val="24"/>
          <w:szCs w:val="24"/>
        </w:rPr>
      </w:pPr>
      <w:r w:rsidRPr="004F28A4">
        <w:rPr>
          <w:rFonts w:ascii="Times New Roman" w:hAnsi="Times New Roman" w:cs="Times New Roman"/>
          <w:sz w:val="24"/>
          <w:szCs w:val="24"/>
          <w:lang w:val="it-IT"/>
        </w:rPr>
        <w:t>Da</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flaconam</w:t>
      </w:r>
      <w:r w:rsidRPr="004F28A4">
        <w:rPr>
          <w:rFonts w:ascii="Times New Roman" w:hAnsi="Times New Roman" w:cs="Times New Roman"/>
          <w:sz w:val="24"/>
          <w:szCs w:val="24"/>
        </w:rPr>
        <w:t xml:space="preserve"> №1 (</w:t>
      </w:r>
      <w:r w:rsidRPr="004F28A4">
        <w:rPr>
          <w:rFonts w:ascii="Times New Roman" w:hAnsi="Times New Roman" w:cs="Times New Roman"/>
          <w:sz w:val="24"/>
          <w:szCs w:val="24"/>
          <w:lang w:val="it-IT"/>
        </w:rPr>
        <w:t>D</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flac</w:t>
      </w:r>
      <w:r w:rsidRPr="004F28A4">
        <w:rPr>
          <w:rFonts w:ascii="Times New Roman" w:hAnsi="Times New Roman" w:cs="Times New Roman"/>
          <w:sz w:val="24"/>
          <w:szCs w:val="24"/>
        </w:rPr>
        <w:t xml:space="preserve">. №1);  </w:t>
      </w:r>
      <w:r w:rsidRPr="004F28A4">
        <w:rPr>
          <w:rFonts w:ascii="Times New Roman" w:hAnsi="Times New Roman" w:cs="Times New Roman"/>
          <w:sz w:val="24"/>
          <w:szCs w:val="24"/>
          <w:lang w:val="it-IT"/>
        </w:rPr>
        <w:t>D</w:t>
      </w:r>
      <w:r w:rsidRPr="004F28A4">
        <w:rPr>
          <w:rFonts w:ascii="Times New Roman" w:hAnsi="Times New Roman" w:cs="Times New Roman"/>
          <w:sz w:val="24"/>
          <w:szCs w:val="24"/>
        </w:rPr>
        <w:t>.</w:t>
      </w:r>
      <w:r w:rsidRPr="004F28A4">
        <w:rPr>
          <w:rFonts w:ascii="Times New Roman" w:hAnsi="Times New Roman" w:cs="Times New Roman"/>
          <w:sz w:val="24"/>
          <w:szCs w:val="24"/>
          <w:lang w:val="it-IT"/>
        </w:rPr>
        <w:t>t</w:t>
      </w:r>
      <w:r w:rsidRPr="004F28A4">
        <w:rPr>
          <w:rFonts w:ascii="Times New Roman" w:hAnsi="Times New Roman" w:cs="Times New Roman"/>
          <w:sz w:val="24"/>
          <w:szCs w:val="24"/>
        </w:rPr>
        <w:t>.</w:t>
      </w:r>
      <w:r w:rsidRPr="004F28A4">
        <w:rPr>
          <w:rFonts w:ascii="Times New Roman" w:hAnsi="Times New Roman" w:cs="Times New Roman"/>
          <w:sz w:val="24"/>
          <w:szCs w:val="24"/>
          <w:lang w:val="it-IT"/>
        </w:rPr>
        <w:t>d</w:t>
      </w:r>
      <w:r w:rsidRPr="004F28A4">
        <w:rPr>
          <w:rFonts w:ascii="Times New Roman" w:hAnsi="Times New Roman" w:cs="Times New Roman"/>
          <w:sz w:val="24"/>
          <w:szCs w:val="24"/>
        </w:rPr>
        <w:t xml:space="preserve">. №10 </w:t>
      </w:r>
      <w:r w:rsidRPr="004F28A4">
        <w:rPr>
          <w:rFonts w:ascii="Times New Roman" w:hAnsi="Times New Roman" w:cs="Times New Roman"/>
          <w:sz w:val="24"/>
          <w:szCs w:val="24"/>
          <w:lang w:val="it-IT"/>
        </w:rPr>
        <w:t>in</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ampullis</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in</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amp</w:t>
      </w:r>
      <w:r w:rsidRPr="004F28A4">
        <w:rPr>
          <w:rFonts w:ascii="Times New Roman" w:hAnsi="Times New Roman" w:cs="Times New Roman"/>
          <w:sz w:val="24"/>
          <w:szCs w:val="24"/>
        </w:rPr>
        <w:t xml:space="preserve">.); </w:t>
      </w:r>
    </w:p>
    <w:p w:rsidR="00B8619B" w:rsidRPr="004F28A4" w:rsidRDefault="00B8619B" w:rsidP="004F28A4">
      <w:pPr>
        <w:rPr>
          <w:rFonts w:ascii="Times New Roman" w:hAnsi="Times New Roman" w:cs="Times New Roman"/>
          <w:sz w:val="24"/>
          <w:szCs w:val="24"/>
        </w:rPr>
      </w:pP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Da</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ampullam</w:t>
      </w:r>
      <w:r w:rsidRPr="004F28A4">
        <w:rPr>
          <w:rFonts w:ascii="Times New Roman" w:hAnsi="Times New Roman" w:cs="Times New Roman"/>
          <w:sz w:val="24"/>
          <w:szCs w:val="24"/>
        </w:rPr>
        <w:t xml:space="preserve"> №10 (</w:t>
      </w:r>
      <w:r w:rsidRPr="004F28A4">
        <w:rPr>
          <w:rFonts w:ascii="Times New Roman" w:hAnsi="Times New Roman" w:cs="Times New Roman"/>
          <w:sz w:val="24"/>
          <w:szCs w:val="24"/>
          <w:lang w:val="it-IT"/>
        </w:rPr>
        <w:t>D</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amp</w:t>
      </w:r>
      <w:r w:rsidRPr="004F28A4">
        <w:rPr>
          <w:rFonts w:ascii="Times New Roman" w:hAnsi="Times New Roman" w:cs="Times New Roman"/>
          <w:sz w:val="24"/>
          <w:szCs w:val="24"/>
        </w:rPr>
        <w:t xml:space="preserve">. №10) </w:t>
      </w:r>
      <w:r w:rsidRPr="004F28A4">
        <w:rPr>
          <w:rFonts w:ascii="Times New Roman" w:hAnsi="Times New Roman" w:cs="Times New Roman"/>
          <w:sz w:val="24"/>
          <w:szCs w:val="24"/>
          <w:lang w:val="it-IT"/>
        </w:rPr>
        <w:t>Da</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tubam</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D</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it-IT"/>
        </w:rPr>
        <w:t>tub</w:t>
      </w:r>
      <w:r w:rsidRPr="004F28A4">
        <w:rPr>
          <w:rFonts w:ascii="Times New Roman" w:hAnsi="Times New Roman" w:cs="Times New Roman"/>
          <w:sz w:val="24"/>
          <w:szCs w:val="24"/>
        </w:rPr>
        <w:t>. №1)</w:t>
      </w:r>
    </w:p>
    <w:p w:rsidR="00B8619B" w:rsidRPr="004F28A4" w:rsidRDefault="00B8619B" w:rsidP="004F28A4">
      <w:pPr>
        <w:ind w:firstLine="284"/>
        <w:rPr>
          <w:rFonts w:ascii="Times New Roman" w:hAnsi="Times New Roman" w:cs="Times New Roman"/>
          <w:sz w:val="24"/>
          <w:szCs w:val="24"/>
        </w:rPr>
      </w:pPr>
      <w:r w:rsidRPr="004F28A4">
        <w:rPr>
          <w:rFonts w:ascii="Times New Roman" w:hAnsi="Times New Roman" w:cs="Times New Roman"/>
          <w:sz w:val="24"/>
          <w:szCs w:val="24"/>
        </w:rPr>
        <w:t xml:space="preserve">5. </w:t>
      </w:r>
      <w:r w:rsidRPr="004F28A4">
        <w:rPr>
          <w:rFonts w:ascii="Times New Roman" w:hAnsi="Times New Roman" w:cs="Times New Roman"/>
          <w:b/>
          <w:sz w:val="24"/>
          <w:szCs w:val="24"/>
        </w:rPr>
        <w:t>Signatura</w:t>
      </w:r>
      <w:r w:rsidRPr="004F28A4">
        <w:rPr>
          <w:rFonts w:ascii="Times New Roman" w:hAnsi="Times New Roman" w:cs="Times New Roman"/>
          <w:sz w:val="24"/>
          <w:szCs w:val="24"/>
        </w:rPr>
        <w:t xml:space="preserve"> – </w:t>
      </w:r>
      <w:r w:rsidRPr="004F28A4">
        <w:rPr>
          <w:rFonts w:ascii="Times New Roman" w:hAnsi="Times New Roman" w:cs="Times New Roman"/>
          <w:sz w:val="24"/>
          <w:szCs w:val="24"/>
          <w:u w:val="single"/>
        </w:rPr>
        <w:t xml:space="preserve">означение. </w:t>
      </w:r>
      <w:r w:rsidRPr="004F28A4">
        <w:rPr>
          <w:rFonts w:ascii="Times New Roman" w:hAnsi="Times New Roman" w:cs="Times New Roman"/>
          <w:sz w:val="24"/>
          <w:szCs w:val="24"/>
        </w:rPr>
        <w:t xml:space="preserve"> Signa! S. (Означи!) – Дават се кратки, ясни указания на пациента как да приема (прилага) лекарството. Пише се на български (на официалния език на страната). Напр. 3Х1 табл. сл. хран. По 2к. в очите 2 пъти дневно. По 1 флак. муск. на 8 ч. сл. отр.(-) к. пр. и т.н</w:t>
      </w:r>
    </w:p>
    <w:p w:rsidR="00B8619B" w:rsidRPr="004F28A4" w:rsidRDefault="00B8619B" w:rsidP="004F28A4">
      <w:pPr>
        <w:ind w:firstLine="284"/>
        <w:rPr>
          <w:rFonts w:ascii="Times New Roman" w:hAnsi="Times New Roman" w:cs="Times New Roman"/>
          <w:sz w:val="24"/>
          <w:szCs w:val="24"/>
          <w:lang w:val="ru-RU"/>
        </w:rPr>
      </w:pPr>
      <w:r w:rsidRPr="004F28A4">
        <w:rPr>
          <w:rFonts w:ascii="Times New Roman" w:hAnsi="Times New Roman" w:cs="Times New Roman"/>
          <w:sz w:val="24"/>
          <w:szCs w:val="24"/>
        </w:rPr>
        <w:t xml:space="preserve">6. </w:t>
      </w:r>
      <w:r w:rsidRPr="004F28A4">
        <w:rPr>
          <w:rFonts w:ascii="Times New Roman" w:hAnsi="Times New Roman" w:cs="Times New Roman"/>
          <w:b/>
          <w:sz w:val="24"/>
          <w:szCs w:val="24"/>
        </w:rPr>
        <w:t>Nomen medici</w:t>
      </w:r>
      <w:r w:rsidRPr="004F28A4">
        <w:rPr>
          <w:rFonts w:ascii="Times New Roman" w:hAnsi="Times New Roman" w:cs="Times New Roman"/>
          <w:sz w:val="24"/>
          <w:szCs w:val="24"/>
        </w:rPr>
        <w:t xml:space="preserve"> – </w:t>
      </w:r>
      <w:r w:rsidRPr="004F28A4">
        <w:rPr>
          <w:rFonts w:ascii="Times New Roman" w:hAnsi="Times New Roman" w:cs="Times New Roman"/>
          <w:sz w:val="24"/>
          <w:szCs w:val="24"/>
          <w:u w:val="single"/>
        </w:rPr>
        <w:t>име на лекаря</w:t>
      </w:r>
      <w:r w:rsidRPr="004F28A4">
        <w:rPr>
          <w:rFonts w:ascii="Times New Roman" w:hAnsi="Times New Roman" w:cs="Times New Roman"/>
          <w:sz w:val="24"/>
          <w:szCs w:val="24"/>
        </w:rPr>
        <w:t xml:space="preserve">. Личният подпис на лекаря следва </w:t>
      </w:r>
      <w:r w:rsidRPr="004F28A4">
        <w:rPr>
          <w:rFonts w:ascii="Times New Roman" w:hAnsi="Times New Roman" w:cs="Times New Roman"/>
          <w:i/>
          <w:sz w:val="24"/>
          <w:szCs w:val="24"/>
        </w:rPr>
        <w:t>веднага след последната рецепта</w:t>
      </w:r>
      <w:r w:rsidRPr="004F28A4">
        <w:rPr>
          <w:rFonts w:ascii="Times New Roman" w:hAnsi="Times New Roman" w:cs="Times New Roman"/>
          <w:sz w:val="24"/>
          <w:szCs w:val="24"/>
        </w:rPr>
        <w:t>.</w:t>
      </w:r>
      <w:r w:rsidRPr="004F28A4">
        <w:rPr>
          <w:rFonts w:ascii="Times New Roman" w:hAnsi="Times New Roman" w:cs="Times New Roman"/>
          <w:sz w:val="24"/>
          <w:szCs w:val="24"/>
          <w:lang w:val="ru-RU"/>
        </w:rPr>
        <w:t xml:space="preserve"> </w:t>
      </w:r>
    </w:p>
    <w:p w:rsidR="005765C9" w:rsidRPr="004F28A4" w:rsidRDefault="00B8619B" w:rsidP="004F28A4">
      <w:pPr>
        <w:ind w:firstLine="284"/>
        <w:rPr>
          <w:rFonts w:ascii="Times New Roman" w:hAnsi="Times New Roman" w:cs="Times New Roman"/>
          <w:sz w:val="24"/>
          <w:szCs w:val="24"/>
          <w:lang w:val="ru-RU"/>
        </w:rPr>
      </w:pPr>
      <w:r w:rsidRPr="004F28A4">
        <w:rPr>
          <w:rFonts w:ascii="Times New Roman" w:hAnsi="Times New Roman" w:cs="Times New Roman"/>
          <w:sz w:val="24"/>
          <w:szCs w:val="24"/>
        </w:rPr>
        <w:t xml:space="preserve">7. </w:t>
      </w:r>
      <w:proofErr w:type="spellStart"/>
      <w:proofErr w:type="gramStart"/>
      <w:r w:rsidRPr="004F28A4">
        <w:rPr>
          <w:rFonts w:ascii="Times New Roman" w:hAnsi="Times New Roman" w:cs="Times New Roman"/>
          <w:b/>
          <w:sz w:val="24"/>
          <w:szCs w:val="24"/>
          <w:lang w:val="en-US"/>
        </w:rPr>
        <w:t>Nomen</w:t>
      </w:r>
      <w:proofErr w:type="spellEnd"/>
      <w:r w:rsidRPr="004F28A4">
        <w:rPr>
          <w:rFonts w:ascii="Times New Roman" w:hAnsi="Times New Roman" w:cs="Times New Roman"/>
          <w:b/>
          <w:sz w:val="24"/>
          <w:szCs w:val="24"/>
          <w:lang w:val="ru-RU"/>
        </w:rPr>
        <w:t xml:space="preserve"> </w:t>
      </w:r>
      <w:proofErr w:type="spellStart"/>
      <w:r w:rsidRPr="004F28A4">
        <w:rPr>
          <w:rFonts w:ascii="Times New Roman" w:hAnsi="Times New Roman" w:cs="Times New Roman"/>
          <w:b/>
          <w:sz w:val="24"/>
          <w:szCs w:val="24"/>
          <w:lang w:val="en-US"/>
        </w:rPr>
        <w:t>aegroti</w:t>
      </w:r>
      <w:proofErr w:type="spellEnd"/>
      <w:r w:rsidRPr="004F28A4">
        <w:rPr>
          <w:rFonts w:ascii="Times New Roman" w:hAnsi="Times New Roman" w:cs="Times New Roman"/>
          <w:b/>
          <w:sz w:val="24"/>
          <w:szCs w:val="24"/>
          <w:lang w:val="ru-RU"/>
        </w:rPr>
        <w:t xml:space="preserve"> </w:t>
      </w:r>
      <w:r w:rsidRPr="004F28A4">
        <w:rPr>
          <w:rFonts w:ascii="Times New Roman" w:hAnsi="Times New Roman" w:cs="Times New Roman"/>
          <w:sz w:val="24"/>
          <w:szCs w:val="24"/>
        </w:rPr>
        <w:t xml:space="preserve">– </w:t>
      </w:r>
      <w:r w:rsidRPr="004F28A4">
        <w:rPr>
          <w:rFonts w:ascii="Times New Roman" w:hAnsi="Times New Roman" w:cs="Times New Roman"/>
          <w:sz w:val="24"/>
          <w:szCs w:val="24"/>
          <w:u w:val="single"/>
        </w:rPr>
        <w:t>име на болния</w:t>
      </w:r>
      <w:r w:rsidRPr="004F28A4">
        <w:rPr>
          <w:rFonts w:ascii="Times New Roman" w:hAnsi="Times New Roman" w:cs="Times New Roman"/>
          <w:sz w:val="24"/>
          <w:szCs w:val="24"/>
        </w:rPr>
        <w:t>.</w:t>
      </w:r>
      <w:proofErr w:type="gramEnd"/>
      <w:r w:rsidRPr="004F28A4">
        <w:rPr>
          <w:rFonts w:ascii="Times New Roman" w:hAnsi="Times New Roman" w:cs="Times New Roman"/>
          <w:sz w:val="24"/>
          <w:szCs w:val="24"/>
        </w:rPr>
        <w:t xml:space="preserve"> Вкл. трите имена на болния, възраст, домашен адрес, телефон и др</w:t>
      </w:r>
      <w:r w:rsidRPr="004F28A4">
        <w:rPr>
          <w:rFonts w:ascii="Times New Roman" w:hAnsi="Times New Roman" w:cs="Times New Roman"/>
          <w:sz w:val="24"/>
          <w:szCs w:val="24"/>
          <w:lang w:val="ru-RU"/>
        </w:rPr>
        <w:t xml:space="preserve"> </w:t>
      </w:r>
    </w:p>
    <w:p w:rsidR="00B8619B" w:rsidRPr="004F28A4" w:rsidRDefault="00B8619B" w:rsidP="004F28A4">
      <w:pPr>
        <w:rPr>
          <w:rFonts w:ascii="Times New Roman" w:hAnsi="Times New Roman" w:cs="Times New Roman"/>
          <w:sz w:val="24"/>
          <w:szCs w:val="24"/>
          <w:lang w:val="ru-RU"/>
        </w:rPr>
      </w:pPr>
      <w:r w:rsidRPr="004F28A4">
        <w:rPr>
          <w:rFonts w:ascii="Times New Roman" w:hAnsi="Times New Roman" w:cs="Times New Roman"/>
          <w:sz w:val="24"/>
          <w:szCs w:val="24"/>
          <w:u w:val="single"/>
          <w:lang w:val="ru-RU"/>
        </w:rPr>
        <w:t>Често</w:t>
      </w:r>
      <w:r w:rsidRPr="004F28A4">
        <w:rPr>
          <w:rFonts w:ascii="Times New Roman" w:hAnsi="Times New Roman" w:cs="Times New Roman"/>
          <w:sz w:val="24"/>
          <w:szCs w:val="24"/>
          <w:u w:val="single"/>
          <w:lang w:val="en-US"/>
        </w:rPr>
        <w:t xml:space="preserve"> </w:t>
      </w:r>
      <w:r w:rsidRPr="004F28A4">
        <w:rPr>
          <w:rFonts w:ascii="Times New Roman" w:hAnsi="Times New Roman" w:cs="Times New Roman"/>
          <w:sz w:val="24"/>
          <w:szCs w:val="24"/>
          <w:u w:val="single"/>
          <w:lang w:val="ru-RU"/>
        </w:rPr>
        <w:t>използвани означения в рецептата</w:t>
      </w:r>
      <w:r w:rsidRPr="004F28A4">
        <w:rPr>
          <w:rFonts w:ascii="Times New Roman" w:hAnsi="Times New Roman" w:cs="Times New Roman"/>
          <w:sz w:val="24"/>
          <w:szCs w:val="24"/>
          <w:lang w:val="ru-RU"/>
        </w:rPr>
        <w:t xml:space="preserve">: </w:t>
      </w:r>
    </w:p>
    <w:p w:rsidR="00B8619B" w:rsidRPr="004F28A4" w:rsidRDefault="00B8619B" w:rsidP="004F28A4">
      <w:pPr>
        <w:rPr>
          <w:rFonts w:ascii="Times New Roman" w:hAnsi="Times New Roman" w:cs="Times New Roman"/>
          <w:sz w:val="24"/>
          <w:szCs w:val="24"/>
          <w:lang w:val="en-US"/>
        </w:rPr>
      </w:pPr>
      <w:proofErr w:type="spellStart"/>
      <w:r w:rsidRPr="004F28A4">
        <w:rPr>
          <w:rFonts w:ascii="Times New Roman" w:hAnsi="Times New Roman" w:cs="Times New Roman"/>
          <w:sz w:val="24"/>
          <w:szCs w:val="24"/>
          <w:lang w:val="en-US"/>
        </w:rPr>
        <w:t>Cito</w:t>
      </w:r>
      <w:proofErr w:type="spellEnd"/>
      <w:r w:rsidRPr="004F28A4">
        <w:rPr>
          <w:rFonts w:ascii="Times New Roman" w:hAnsi="Times New Roman" w:cs="Times New Roman"/>
          <w:sz w:val="24"/>
          <w:szCs w:val="24"/>
          <w:lang w:val="ru-RU"/>
        </w:rPr>
        <w:t xml:space="preserve">! – </w:t>
      </w:r>
      <w:r w:rsidRPr="004F28A4">
        <w:rPr>
          <w:rFonts w:ascii="Times New Roman" w:hAnsi="Times New Roman" w:cs="Times New Roman"/>
          <w:sz w:val="24"/>
          <w:szCs w:val="24"/>
        </w:rPr>
        <w:t>б</w:t>
      </w:r>
      <w:r w:rsidRPr="004F28A4">
        <w:rPr>
          <w:rFonts w:ascii="Times New Roman" w:hAnsi="Times New Roman" w:cs="Times New Roman"/>
          <w:sz w:val="24"/>
          <w:szCs w:val="24"/>
          <w:lang w:val="ru-RU"/>
        </w:rPr>
        <w:t>ързо</w:t>
      </w:r>
      <w:r w:rsidRPr="004F28A4">
        <w:rPr>
          <w:rFonts w:ascii="Times New Roman" w:hAnsi="Times New Roman" w:cs="Times New Roman"/>
          <w:sz w:val="24"/>
          <w:szCs w:val="24"/>
        </w:rPr>
        <w:t>, когато рецептата трябва да се изпълни спешно, пише се горе в бялото поле. Verte!</w:t>
      </w:r>
      <w:r w:rsidRPr="004F28A4">
        <w:rPr>
          <w:rFonts w:ascii="Times New Roman" w:hAnsi="Times New Roman" w:cs="Times New Roman"/>
          <w:sz w:val="24"/>
          <w:szCs w:val="24"/>
          <w:lang w:val="ru-RU"/>
        </w:rPr>
        <w:t xml:space="preserve"> – Обърни!</w:t>
      </w:r>
      <w:r w:rsidRPr="004F28A4">
        <w:rPr>
          <w:rFonts w:ascii="Times New Roman" w:hAnsi="Times New Roman" w:cs="Times New Roman"/>
          <w:sz w:val="24"/>
          <w:szCs w:val="24"/>
        </w:rPr>
        <w:t xml:space="preserve"> Когато е писано и на гърба на бланката. Пише се долу в полето и се подчертава.</w:t>
      </w:r>
      <w:r w:rsidRPr="004F28A4">
        <w:rPr>
          <w:rFonts w:ascii="Times New Roman" w:hAnsi="Times New Roman" w:cs="Times New Roman"/>
          <w:sz w:val="24"/>
          <w:szCs w:val="24"/>
          <w:lang w:val="en-US"/>
        </w:rPr>
        <w:t xml:space="preserve"> </w:t>
      </w:r>
    </w:p>
    <w:p w:rsidR="005765C9" w:rsidRPr="004F28A4" w:rsidRDefault="00B8619B" w:rsidP="004F28A4">
      <w:pPr>
        <w:rPr>
          <w:rFonts w:ascii="Times New Roman" w:hAnsi="Times New Roman" w:cs="Times New Roman"/>
          <w:sz w:val="24"/>
          <w:szCs w:val="24"/>
          <w:lang w:val="ru-RU"/>
        </w:rPr>
      </w:pPr>
      <w:r w:rsidRPr="004F28A4">
        <w:rPr>
          <w:rFonts w:ascii="Times New Roman" w:hAnsi="Times New Roman" w:cs="Times New Roman"/>
          <w:sz w:val="24"/>
          <w:szCs w:val="24"/>
        </w:rPr>
        <w:lastRenderedPageBreak/>
        <w:t>Разделителен знак между рецептите   #</w:t>
      </w:r>
      <w:r w:rsidRPr="004F28A4">
        <w:rPr>
          <w:rFonts w:ascii="Times New Roman" w:hAnsi="Times New Roman" w:cs="Times New Roman"/>
          <w:sz w:val="24"/>
          <w:szCs w:val="24"/>
          <w:lang w:val="ru-RU"/>
        </w:rPr>
        <w:t xml:space="preserve">  Не се пише след последната рецепта</w:t>
      </w:r>
    </w:p>
    <w:p w:rsidR="00B8619B" w:rsidRPr="004F28A4" w:rsidRDefault="00D12EEF" w:rsidP="004F28A4">
      <w:pPr>
        <w:rPr>
          <w:rFonts w:ascii="Times New Roman" w:hAnsi="Times New Roman" w:cs="Times New Roman"/>
          <w:sz w:val="24"/>
          <w:szCs w:val="24"/>
          <w:lang w:val="en-GB"/>
        </w:rPr>
      </w:pPr>
      <w:r w:rsidRPr="004F28A4">
        <w:rPr>
          <w:rFonts w:ascii="Times New Roman" w:hAnsi="Times New Roman" w:cs="Times New Roman"/>
          <w:sz w:val="24"/>
          <w:szCs w:val="24"/>
          <w:lang w:val="en-GB"/>
        </w:rPr>
        <w:t xml:space="preserve">V. </w:t>
      </w:r>
      <w:r w:rsidRPr="004F28A4">
        <w:rPr>
          <w:rFonts w:ascii="Times New Roman" w:hAnsi="Times New Roman" w:cs="Times New Roman"/>
          <w:sz w:val="24"/>
          <w:szCs w:val="24"/>
        </w:rPr>
        <w:t>Мерни единици в рецептурата</w:t>
      </w:r>
    </w:p>
    <w:p w:rsidR="00B8619B" w:rsidRPr="004F28A4" w:rsidRDefault="00B8619B" w:rsidP="004F28A4">
      <w:pPr>
        <w:pStyle w:val="ListParagraph"/>
        <w:numPr>
          <w:ilvl w:val="0"/>
          <w:numId w:val="9"/>
        </w:numPr>
        <w:rPr>
          <w:rFonts w:ascii="Times New Roman" w:hAnsi="Times New Roman" w:cs="Times New Roman"/>
          <w:sz w:val="24"/>
          <w:szCs w:val="24"/>
        </w:rPr>
      </w:pPr>
      <w:r w:rsidRPr="004F28A4">
        <w:rPr>
          <w:rFonts w:ascii="Times New Roman" w:hAnsi="Times New Roman" w:cs="Times New Roman"/>
          <w:sz w:val="24"/>
          <w:szCs w:val="24"/>
        </w:rPr>
        <w:t xml:space="preserve">По </w:t>
      </w:r>
      <w:r w:rsidRPr="004F28A4">
        <w:rPr>
          <w:rFonts w:ascii="Times New Roman" w:hAnsi="Times New Roman" w:cs="Times New Roman"/>
          <w:sz w:val="24"/>
          <w:szCs w:val="24"/>
          <w:lang w:val="en-US"/>
        </w:rPr>
        <w:t>SI</w:t>
      </w:r>
      <w:r w:rsidRPr="004F28A4">
        <w:rPr>
          <w:rFonts w:ascii="Times New Roman" w:hAnsi="Times New Roman" w:cs="Times New Roman"/>
          <w:sz w:val="24"/>
          <w:szCs w:val="24"/>
          <w:lang w:val="ru-RU"/>
        </w:rPr>
        <w:t xml:space="preserve"> </w:t>
      </w:r>
      <w:r w:rsidRPr="004F28A4">
        <w:rPr>
          <w:rFonts w:ascii="Times New Roman" w:hAnsi="Times New Roman" w:cs="Times New Roman"/>
          <w:sz w:val="24"/>
          <w:szCs w:val="24"/>
        </w:rPr>
        <w:t>системата</w:t>
      </w:r>
      <w:r w:rsidRPr="004F28A4">
        <w:rPr>
          <w:rFonts w:ascii="Times New Roman" w:hAnsi="Times New Roman" w:cs="Times New Roman"/>
          <w:sz w:val="24"/>
          <w:szCs w:val="24"/>
          <w:lang w:val="ru-RU"/>
        </w:rPr>
        <w:t xml:space="preserve"> (международната с-ма) – дозите </w:t>
      </w:r>
      <w:r w:rsidRPr="004F28A4">
        <w:rPr>
          <w:rFonts w:ascii="Times New Roman" w:hAnsi="Times New Roman" w:cs="Times New Roman"/>
          <w:sz w:val="24"/>
          <w:szCs w:val="24"/>
        </w:rPr>
        <w:t xml:space="preserve">се изразяват като цели числа – </w:t>
      </w:r>
      <w:r w:rsidRPr="004F28A4">
        <w:rPr>
          <w:rFonts w:ascii="Times New Roman" w:hAnsi="Times New Roman" w:cs="Times New Roman"/>
          <w:sz w:val="24"/>
          <w:szCs w:val="24"/>
          <w:u w:val="single"/>
        </w:rPr>
        <w:t>грамове</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en-US"/>
        </w:rPr>
        <w:t>g</w:t>
      </w:r>
      <w:r w:rsidRPr="004F28A4">
        <w:rPr>
          <w:rFonts w:ascii="Times New Roman" w:hAnsi="Times New Roman" w:cs="Times New Roman"/>
          <w:sz w:val="24"/>
          <w:szCs w:val="24"/>
        </w:rPr>
        <w:t xml:space="preserve">), </w:t>
      </w:r>
      <w:r w:rsidRPr="004F28A4">
        <w:rPr>
          <w:rFonts w:ascii="Times New Roman" w:hAnsi="Times New Roman" w:cs="Times New Roman"/>
          <w:sz w:val="24"/>
          <w:szCs w:val="24"/>
          <w:u w:val="single"/>
        </w:rPr>
        <w:t>милиграми</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en-US"/>
        </w:rPr>
        <w:t>mg</w:t>
      </w:r>
      <w:r w:rsidRPr="004F28A4">
        <w:rPr>
          <w:rFonts w:ascii="Times New Roman" w:hAnsi="Times New Roman" w:cs="Times New Roman"/>
          <w:sz w:val="24"/>
          <w:szCs w:val="24"/>
        </w:rPr>
        <w:t xml:space="preserve">), </w:t>
      </w:r>
      <w:r w:rsidRPr="004F28A4">
        <w:rPr>
          <w:rFonts w:ascii="Times New Roman" w:hAnsi="Times New Roman" w:cs="Times New Roman"/>
          <w:sz w:val="24"/>
          <w:szCs w:val="24"/>
          <w:u w:val="single"/>
        </w:rPr>
        <w:t>микрограми</w:t>
      </w:r>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en-US"/>
        </w:rPr>
        <w:t>mcg</w:t>
      </w:r>
      <w:r w:rsidRPr="004F28A4">
        <w:rPr>
          <w:rFonts w:ascii="Times New Roman" w:hAnsi="Times New Roman" w:cs="Times New Roman"/>
          <w:sz w:val="24"/>
          <w:szCs w:val="24"/>
        </w:rPr>
        <w:t>).</w:t>
      </w:r>
      <w:r w:rsidRPr="004F28A4">
        <w:rPr>
          <w:rFonts w:ascii="Times New Roman" w:hAnsi="Times New Roman" w:cs="Times New Roman"/>
          <w:sz w:val="24"/>
          <w:szCs w:val="24"/>
          <w:lang w:val="ru-RU"/>
        </w:rPr>
        <w:t xml:space="preserve"> Напр. табл.</w:t>
      </w:r>
      <w:r w:rsidRPr="004F28A4">
        <w:rPr>
          <w:rFonts w:ascii="Times New Roman" w:hAnsi="Times New Roman" w:cs="Times New Roman"/>
          <w:sz w:val="24"/>
          <w:szCs w:val="24"/>
        </w:rPr>
        <w:t xml:space="preserve"> Аналгин по 500 mg, амп. вит. В</w:t>
      </w:r>
      <w:r w:rsidRPr="004F28A4">
        <w:rPr>
          <w:rFonts w:ascii="Times New Roman" w:hAnsi="Times New Roman" w:cs="Times New Roman"/>
          <w:sz w:val="24"/>
          <w:szCs w:val="24"/>
          <w:vertAlign w:val="subscript"/>
        </w:rPr>
        <w:t xml:space="preserve">12 </w:t>
      </w:r>
      <w:r w:rsidRPr="004F28A4">
        <w:rPr>
          <w:rFonts w:ascii="Times New Roman" w:hAnsi="Times New Roman" w:cs="Times New Roman"/>
          <w:sz w:val="24"/>
          <w:szCs w:val="24"/>
        </w:rPr>
        <w:t>по 100 mcg .</w:t>
      </w:r>
    </w:p>
    <w:p w:rsidR="00B8619B" w:rsidRPr="004F28A4" w:rsidRDefault="00B8619B" w:rsidP="004F28A4">
      <w:pPr>
        <w:pStyle w:val="ListParagraph"/>
        <w:numPr>
          <w:ilvl w:val="0"/>
          <w:numId w:val="9"/>
        </w:numPr>
        <w:rPr>
          <w:rFonts w:ascii="Times New Roman" w:hAnsi="Times New Roman" w:cs="Times New Roman"/>
          <w:sz w:val="24"/>
          <w:szCs w:val="24"/>
        </w:rPr>
      </w:pPr>
      <w:r w:rsidRPr="004F28A4">
        <w:rPr>
          <w:rFonts w:ascii="Times New Roman" w:hAnsi="Times New Roman" w:cs="Times New Roman"/>
          <w:sz w:val="24"/>
          <w:szCs w:val="24"/>
        </w:rPr>
        <w:t>По десетичната с-ма. Дозите се представят  ато грам и неговите подразделения, изразени като десетични числа. Приема се, че1</w:t>
      </w:r>
      <w:r w:rsidRPr="004F28A4">
        <w:rPr>
          <w:rFonts w:ascii="Times New Roman" w:hAnsi="Times New Roman" w:cs="Times New Roman"/>
          <w:sz w:val="24"/>
          <w:szCs w:val="24"/>
          <w:lang w:val="en-US"/>
        </w:rPr>
        <w:t>g</w:t>
      </w:r>
      <w:r w:rsidRPr="004F28A4">
        <w:rPr>
          <w:rFonts w:ascii="Times New Roman" w:hAnsi="Times New Roman" w:cs="Times New Roman"/>
          <w:sz w:val="24"/>
          <w:szCs w:val="24"/>
          <w:lang w:val="ru-RU"/>
        </w:rPr>
        <w:t xml:space="preserve"> = </w:t>
      </w:r>
      <w:r w:rsidRPr="004F28A4">
        <w:rPr>
          <w:rFonts w:ascii="Times New Roman" w:hAnsi="Times New Roman" w:cs="Times New Roman"/>
          <w:sz w:val="24"/>
          <w:szCs w:val="24"/>
          <w:u w:val="single"/>
          <w:lang w:val="ru-RU"/>
        </w:rPr>
        <w:t>1,0</w:t>
      </w:r>
      <w:r w:rsidRPr="004F28A4">
        <w:rPr>
          <w:rFonts w:ascii="Times New Roman" w:hAnsi="Times New Roman" w:cs="Times New Roman"/>
          <w:sz w:val="24"/>
          <w:szCs w:val="24"/>
          <w:lang w:val="ru-RU"/>
        </w:rPr>
        <w:t xml:space="preserve"> </w:t>
      </w:r>
      <w:r w:rsidRPr="004F28A4">
        <w:rPr>
          <w:rFonts w:ascii="Times New Roman" w:hAnsi="Times New Roman" w:cs="Times New Roman"/>
          <w:sz w:val="24"/>
          <w:szCs w:val="24"/>
        </w:rPr>
        <w:t>(едно цяло),</w:t>
      </w:r>
      <w:r w:rsidRPr="004F28A4">
        <w:rPr>
          <w:rFonts w:ascii="Times New Roman" w:hAnsi="Times New Roman" w:cs="Times New Roman"/>
          <w:sz w:val="24"/>
          <w:szCs w:val="24"/>
          <w:lang w:val="ru-RU"/>
        </w:rPr>
        <w:t xml:space="preserve"> 1 </w:t>
      </w:r>
      <w:r w:rsidRPr="004F28A4">
        <w:rPr>
          <w:rFonts w:ascii="Times New Roman" w:hAnsi="Times New Roman" w:cs="Times New Roman"/>
          <w:sz w:val="24"/>
          <w:szCs w:val="24"/>
          <w:lang w:val="en-US"/>
        </w:rPr>
        <w:t>dg</w:t>
      </w:r>
      <w:r w:rsidRPr="004F28A4">
        <w:rPr>
          <w:rFonts w:ascii="Times New Roman" w:hAnsi="Times New Roman" w:cs="Times New Roman"/>
          <w:sz w:val="24"/>
          <w:szCs w:val="24"/>
          <w:lang w:val="ru-RU"/>
        </w:rPr>
        <w:t xml:space="preserve"> = 0,</w:t>
      </w:r>
      <w:r w:rsidRPr="004F28A4">
        <w:rPr>
          <w:rFonts w:ascii="Times New Roman" w:hAnsi="Times New Roman" w:cs="Times New Roman"/>
          <w:sz w:val="24"/>
          <w:szCs w:val="24"/>
        </w:rPr>
        <w:t>1</w:t>
      </w:r>
      <w:r w:rsidRPr="004F28A4">
        <w:rPr>
          <w:rFonts w:ascii="Times New Roman" w:hAnsi="Times New Roman" w:cs="Times New Roman"/>
          <w:sz w:val="24"/>
          <w:szCs w:val="24"/>
          <w:lang w:val="ru-RU"/>
        </w:rPr>
        <w:t xml:space="preserve">; 1 </w:t>
      </w:r>
      <w:r w:rsidRPr="004F28A4">
        <w:rPr>
          <w:rFonts w:ascii="Times New Roman" w:hAnsi="Times New Roman" w:cs="Times New Roman"/>
          <w:sz w:val="24"/>
          <w:szCs w:val="24"/>
          <w:lang w:val="en-US"/>
        </w:rPr>
        <w:t>cg</w:t>
      </w:r>
      <w:r w:rsidRPr="004F28A4">
        <w:rPr>
          <w:rFonts w:ascii="Times New Roman" w:hAnsi="Times New Roman" w:cs="Times New Roman"/>
          <w:sz w:val="24"/>
          <w:szCs w:val="24"/>
          <w:lang w:val="ru-RU"/>
        </w:rPr>
        <w:t xml:space="preserve"> = 0, 1; 1 </w:t>
      </w:r>
      <w:r w:rsidRPr="004F28A4">
        <w:rPr>
          <w:rFonts w:ascii="Times New Roman" w:hAnsi="Times New Roman" w:cs="Times New Roman"/>
          <w:sz w:val="24"/>
          <w:szCs w:val="24"/>
          <w:lang w:val="en-US"/>
        </w:rPr>
        <w:t>mg</w:t>
      </w:r>
      <w:r w:rsidRPr="004F28A4">
        <w:rPr>
          <w:rFonts w:ascii="Times New Roman" w:hAnsi="Times New Roman" w:cs="Times New Roman"/>
          <w:sz w:val="24"/>
          <w:szCs w:val="24"/>
          <w:lang w:val="ru-RU"/>
        </w:rPr>
        <w:t xml:space="preserve"> = 0,001</w:t>
      </w:r>
      <w:r w:rsidRPr="004F28A4">
        <w:rPr>
          <w:rFonts w:ascii="Times New Roman" w:hAnsi="Times New Roman" w:cs="Times New Roman"/>
          <w:sz w:val="24"/>
          <w:szCs w:val="24"/>
        </w:rPr>
        <w:t xml:space="preserve"> </w:t>
      </w:r>
    </w:p>
    <w:p w:rsidR="00D12EEF" w:rsidRPr="004F28A4" w:rsidRDefault="00B8619B" w:rsidP="004F28A4">
      <w:pPr>
        <w:pStyle w:val="ListParagraph"/>
        <w:numPr>
          <w:ilvl w:val="0"/>
          <w:numId w:val="9"/>
        </w:numPr>
        <w:rPr>
          <w:rFonts w:ascii="Times New Roman" w:hAnsi="Times New Roman" w:cs="Times New Roman"/>
          <w:sz w:val="24"/>
          <w:szCs w:val="24"/>
        </w:rPr>
      </w:pPr>
      <w:r w:rsidRPr="004F28A4">
        <w:rPr>
          <w:rFonts w:ascii="Times New Roman" w:hAnsi="Times New Roman" w:cs="Times New Roman"/>
          <w:sz w:val="24"/>
          <w:szCs w:val="24"/>
        </w:rPr>
        <w:t xml:space="preserve">Международни единици – </w:t>
      </w:r>
      <w:proofErr w:type="spellStart"/>
      <w:r w:rsidRPr="004F28A4">
        <w:rPr>
          <w:rFonts w:ascii="Times New Roman" w:hAnsi="Times New Roman" w:cs="Times New Roman"/>
          <w:sz w:val="24"/>
          <w:szCs w:val="24"/>
          <w:lang w:val="en-US"/>
        </w:rPr>
        <w:t>Unita</w:t>
      </w:r>
      <w:proofErr w:type="spellEnd"/>
      <w:r w:rsidRPr="004F28A4">
        <w:rPr>
          <w:rFonts w:ascii="Times New Roman" w:hAnsi="Times New Roman" w:cs="Times New Roman"/>
          <w:sz w:val="24"/>
          <w:szCs w:val="24"/>
          <w:lang w:val="ru-RU"/>
        </w:rPr>
        <w:t xml:space="preserve"> </w:t>
      </w:r>
      <w:proofErr w:type="spellStart"/>
      <w:r w:rsidRPr="004F28A4">
        <w:rPr>
          <w:rFonts w:ascii="Times New Roman" w:hAnsi="Times New Roman" w:cs="Times New Roman"/>
          <w:sz w:val="24"/>
          <w:szCs w:val="24"/>
          <w:lang w:val="en-US"/>
        </w:rPr>
        <w:t>internationalia</w:t>
      </w:r>
      <w:proofErr w:type="spellEnd"/>
      <w:r w:rsidRPr="004F28A4">
        <w:rPr>
          <w:rFonts w:ascii="Times New Roman" w:hAnsi="Times New Roman" w:cs="Times New Roman"/>
          <w:sz w:val="24"/>
          <w:szCs w:val="24"/>
        </w:rPr>
        <w:t xml:space="preserve"> (</w:t>
      </w:r>
      <w:r w:rsidRPr="004F28A4">
        <w:rPr>
          <w:rFonts w:ascii="Times New Roman" w:hAnsi="Times New Roman" w:cs="Times New Roman"/>
          <w:sz w:val="24"/>
          <w:szCs w:val="24"/>
          <w:lang w:val="en-US"/>
        </w:rPr>
        <w:t>UI</w:t>
      </w:r>
      <w:r w:rsidRPr="004F28A4">
        <w:rPr>
          <w:rFonts w:ascii="Times New Roman" w:hAnsi="Times New Roman" w:cs="Times New Roman"/>
          <w:sz w:val="24"/>
          <w:szCs w:val="24"/>
        </w:rPr>
        <w:t>, МЕ</w:t>
      </w:r>
      <w:r w:rsidRPr="004F28A4">
        <w:rPr>
          <w:rFonts w:ascii="Times New Roman" w:hAnsi="Times New Roman" w:cs="Times New Roman"/>
          <w:sz w:val="24"/>
          <w:szCs w:val="24"/>
          <w:lang w:val="ru-RU"/>
        </w:rPr>
        <w:t xml:space="preserve">) </w:t>
      </w:r>
      <w:r w:rsidRPr="004F28A4">
        <w:rPr>
          <w:rFonts w:ascii="Times New Roman" w:hAnsi="Times New Roman" w:cs="Times New Roman"/>
          <w:sz w:val="24"/>
          <w:szCs w:val="24"/>
        </w:rPr>
        <w:t xml:space="preserve">– за лекарства от биологичен произход, които нямат постоянна активност в </w:t>
      </w:r>
      <w:r w:rsidRPr="004F28A4">
        <w:rPr>
          <w:rFonts w:ascii="Times New Roman" w:hAnsi="Times New Roman" w:cs="Times New Roman"/>
          <w:sz w:val="24"/>
          <w:szCs w:val="24"/>
          <w:u w:val="single"/>
        </w:rPr>
        <w:t>единица</w:t>
      </w:r>
      <w:r w:rsidRPr="004F28A4">
        <w:rPr>
          <w:rFonts w:ascii="Times New Roman" w:hAnsi="Times New Roman" w:cs="Times New Roman"/>
          <w:sz w:val="24"/>
          <w:szCs w:val="24"/>
        </w:rPr>
        <w:t xml:space="preserve"> тегло и се подлага</w:t>
      </w:r>
      <w:r w:rsidR="00D12EEF" w:rsidRPr="004F28A4">
        <w:rPr>
          <w:rFonts w:ascii="Times New Roman" w:hAnsi="Times New Roman" w:cs="Times New Roman"/>
          <w:sz w:val="24"/>
          <w:szCs w:val="24"/>
        </w:rPr>
        <w:t xml:space="preserve">т на биологична стандартизация </w:t>
      </w:r>
    </w:p>
    <w:p w:rsidR="00B8619B" w:rsidRPr="004F28A4" w:rsidRDefault="00B8619B" w:rsidP="004F28A4">
      <w:pPr>
        <w:pStyle w:val="ListParagraph"/>
        <w:numPr>
          <w:ilvl w:val="0"/>
          <w:numId w:val="9"/>
        </w:numPr>
        <w:rPr>
          <w:rFonts w:ascii="Times New Roman" w:hAnsi="Times New Roman" w:cs="Times New Roman"/>
          <w:sz w:val="24"/>
          <w:szCs w:val="24"/>
        </w:rPr>
      </w:pPr>
      <w:r w:rsidRPr="004F28A4">
        <w:rPr>
          <w:rFonts w:ascii="Times New Roman" w:hAnsi="Times New Roman" w:cs="Times New Roman"/>
          <w:sz w:val="24"/>
          <w:szCs w:val="24"/>
        </w:rPr>
        <w:t>Като % концентрация и обем в милилитри или тегло в</w:t>
      </w:r>
      <w:r w:rsidRPr="004F28A4">
        <w:rPr>
          <w:rFonts w:ascii="Times New Roman" w:hAnsi="Times New Roman" w:cs="Times New Roman"/>
          <w:sz w:val="24"/>
          <w:szCs w:val="24"/>
          <w:lang w:val="en-US"/>
        </w:rPr>
        <w:t xml:space="preserve"> </w:t>
      </w:r>
      <w:r w:rsidRPr="004F28A4">
        <w:rPr>
          <w:rFonts w:ascii="Times New Roman" w:hAnsi="Times New Roman" w:cs="Times New Roman"/>
          <w:sz w:val="24"/>
          <w:szCs w:val="24"/>
        </w:rPr>
        <w:t>грамове - %</w:t>
      </w:r>
      <w:r w:rsidRPr="004F28A4">
        <w:rPr>
          <w:rFonts w:ascii="Times New Roman" w:hAnsi="Times New Roman" w:cs="Times New Roman"/>
          <w:sz w:val="24"/>
          <w:szCs w:val="24"/>
          <w:lang w:val="ru-RU"/>
        </w:rPr>
        <w:t xml:space="preserve"> </w:t>
      </w:r>
      <w:r w:rsidRPr="004F28A4">
        <w:rPr>
          <w:rFonts w:ascii="Times New Roman" w:hAnsi="Times New Roman" w:cs="Times New Roman"/>
          <w:sz w:val="24"/>
          <w:szCs w:val="24"/>
          <w:lang w:val="en-US"/>
        </w:rPr>
        <w:t>ml</w:t>
      </w:r>
      <w:r w:rsidRPr="004F28A4">
        <w:rPr>
          <w:rFonts w:ascii="Times New Roman" w:hAnsi="Times New Roman" w:cs="Times New Roman"/>
          <w:sz w:val="24"/>
          <w:szCs w:val="24"/>
          <w:lang w:val="ru-RU"/>
        </w:rPr>
        <w:t xml:space="preserve"> (</w:t>
      </w:r>
      <w:r w:rsidRPr="004F28A4">
        <w:rPr>
          <w:rFonts w:ascii="Times New Roman" w:hAnsi="Times New Roman" w:cs="Times New Roman"/>
          <w:sz w:val="24"/>
          <w:szCs w:val="24"/>
          <w:lang w:val="en-US"/>
        </w:rPr>
        <w:t>g</w:t>
      </w:r>
      <w:r w:rsidRPr="004F28A4">
        <w:rPr>
          <w:rFonts w:ascii="Times New Roman" w:hAnsi="Times New Roman" w:cs="Times New Roman"/>
          <w:sz w:val="24"/>
          <w:szCs w:val="24"/>
          <w:lang w:val="ru-RU"/>
        </w:rPr>
        <w:t xml:space="preserve">), </w:t>
      </w:r>
      <w:r w:rsidRPr="004F28A4">
        <w:rPr>
          <w:rFonts w:ascii="Times New Roman" w:hAnsi="Times New Roman" w:cs="Times New Roman"/>
          <w:sz w:val="24"/>
          <w:szCs w:val="24"/>
        </w:rPr>
        <w:t>напр.</w:t>
      </w:r>
      <w:r w:rsidRPr="004F28A4">
        <w:rPr>
          <w:rFonts w:ascii="Times New Roman" w:hAnsi="Times New Roman" w:cs="Times New Roman"/>
          <w:sz w:val="24"/>
          <w:szCs w:val="24"/>
          <w:lang w:val="ru-RU"/>
        </w:rPr>
        <w:t xml:space="preserve"> </w:t>
      </w:r>
      <w:r w:rsidRPr="004F28A4">
        <w:rPr>
          <w:rFonts w:ascii="Times New Roman" w:hAnsi="Times New Roman" w:cs="Times New Roman"/>
          <w:sz w:val="24"/>
          <w:szCs w:val="24"/>
        </w:rPr>
        <w:t xml:space="preserve">амп. </w:t>
      </w:r>
      <w:proofErr w:type="spellStart"/>
      <w:r w:rsidRPr="004F28A4">
        <w:rPr>
          <w:rFonts w:ascii="Times New Roman" w:hAnsi="Times New Roman" w:cs="Times New Roman"/>
          <w:sz w:val="24"/>
          <w:szCs w:val="24"/>
          <w:lang w:val="en-US"/>
        </w:rPr>
        <w:t>Analgin</w:t>
      </w:r>
      <w:proofErr w:type="spellEnd"/>
      <w:r w:rsidRPr="004F28A4">
        <w:rPr>
          <w:rFonts w:ascii="Times New Roman" w:hAnsi="Times New Roman" w:cs="Times New Roman"/>
          <w:sz w:val="24"/>
          <w:szCs w:val="24"/>
          <w:lang w:val="ru-RU"/>
        </w:rPr>
        <w:t xml:space="preserve"> 50% 2</w:t>
      </w:r>
      <w:r w:rsidRPr="004F28A4">
        <w:rPr>
          <w:rFonts w:ascii="Times New Roman" w:hAnsi="Times New Roman" w:cs="Times New Roman"/>
          <w:sz w:val="24"/>
          <w:szCs w:val="24"/>
          <w:lang w:val="en-US"/>
        </w:rPr>
        <w:t>ml</w:t>
      </w:r>
    </w:p>
    <w:p w:rsidR="001B4A2E" w:rsidRPr="004F28A4" w:rsidRDefault="00B8619B" w:rsidP="004F28A4">
      <w:pPr>
        <w:pStyle w:val="ListParagraph"/>
        <w:rPr>
          <w:rFonts w:ascii="Times New Roman" w:hAnsi="Times New Roman" w:cs="Times New Roman"/>
          <w:sz w:val="24"/>
          <w:szCs w:val="24"/>
          <w:lang w:val="en-GB"/>
        </w:rPr>
      </w:pPr>
      <w:r w:rsidRPr="004F28A4">
        <w:rPr>
          <w:rFonts w:ascii="Times New Roman" w:hAnsi="Times New Roman" w:cs="Times New Roman"/>
          <w:sz w:val="24"/>
          <w:szCs w:val="24"/>
        </w:rPr>
        <w:t>Ориентировъчни мерни единици – лъжички, чашки и др.</w:t>
      </w:r>
    </w:p>
    <w:p w:rsidR="00BD4367" w:rsidRPr="00BD4367" w:rsidRDefault="00BD4367" w:rsidP="00BD4367">
      <w:pPr>
        <w:rPr>
          <w:rFonts w:ascii="Times New Roman" w:hAnsi="Times New Roman" w:cs="Times New Roman"/>
          <w:b/>
          <w:sz w:val="24"/>
          <w:szCs w:val="24"/>
          <w:lang w:val="en-GB"/>
        </w:rPr>
      </w:pPr>
    </w:p>
    <w:p w:rsidR="00BD4367" w:rsidRPr="00ED094F" w:rsidRDefault="00BD4367" w:rsidP="00BD4367">
      <w:pPr>
        <w:rPr>
          <w:rFonts w:ascii="Times New Roman" w:hAnsi="Times New Roman"/>
          <w:b/>
          <w:sz w:val="24"/>
          <w:szCs w:val="24"/>
        </w:rPr>
      </w:pPr>
      <w:r w:rsidRPr="00ED094F">
        <w:rPr>
          <w:rFonts w:ascii="Times New Roman" w:hAnsi="Times New Roman"/>
          <w:b/>
          <w:sz w:val="24"/>
          <w:szCs w:val="24"/>
        </w:rPr>
        <w:t>ГАЛЕНОВИ  И НЕОГАЛЕНОВИ ПРЕПАРАТИ</w:t>
      </w:r>
    </w:p>
    <w:p w:rsidR="00BD4367" w:rsidRPr="004059C5" w:rsidRDefault="00BD4367" w:rsidP="00BD4367">
      <w:pPr>
        <w:rPr>
          <w:rFonts w:ascii="Times New Roman" w:hAnsi="Times New Roman"/>
          <w:sz w:val="24"/>
          <w:szCs w:val="24"/>
        </w:rPr>
      </w:pPr>
      <w:r w:rsidRPr="004059C5">
        <w:rPr>
          <w:rFonts w:ascii="Times New Roman" w:hAnsi="Times New Roman"/>
          <w:sz w:val="24"/>
          <w:szCs w:val="24"/>
        </w:rPr>
        <w:t xml:space="preserve">Наречени на името на Клавдий Гален, римски учен и лечител, </w:t>
      </w:r>
      <w:r w:rsidRPr="004059C5">
        <w:rPr>
          <w:rFonts w:ascii="Times New Roman" w:hAnsi="Times New Roman"/>
          <w:sz w:val="24"/>
          <w:szCs w:val="24"/>
          <w:lang w:val="en-US"/>
        </w:rPr>
        <w:t>II</w:t>
      </w:r>
      <w:r w:rsidRPr="004059C5">
        <w:rPr>
          <w:rFonts w:ascii="Times New Roman" w:hAnsi="Times New Roman"/>
          <w:sz w:val="24"/>
          <w:szCs w:val="24"/>
          <w:lang w:val="ru-RU"/>
        </w:rPr>
        <w:t>-</w:t>
      </w:r>
      <w:r w:rsidRPr="004059C5">
        <w:rPr>
          <w:rFonts w:ascii="Times New Roman" w:hAnsi="Times New Roman"/>
          <w:sz w:val="24"/>
          <w:szCs w:val="24"/>
          <w:lang w:val="en-US"/>
        </w:rPr>
        <w:t>III</w:t>
      </w:r>
      <w:r w:rsidRPr="004059C5">
        <w:rPr>
          <w:rFonts w:ascii="Times New Roman" w:hAnsi="Times New Roman"/>
          <w:sz w:val="24"/>
          <w:szCs w:val="24"/>
          <w:lang w:val="ru-RU"/>
        </w:rPr>
        <w:t xml:space="preserve"> </w:t>
      </w:r>
      <w:r w:rsidRPr="004059C5">
        <w:rPr>
          <w:rFonts w:ascii="Times New Roman" w:hAnsi="Times New Roman"/>
          <w:sz w:val="24"/>
          <w:szCs w:val="24"/>
        </w:rPr>
        <w:t>век пр.н.е</w:t>
      </w:r>
      <w:r>
        <w:rPr>
          <w:rFonts w:ascii="Times New Roman" w:hAnsi="Times New Roman"/>
          <w:sz w:val="24"/>
          <w:szCs w:val="24"/>
        </w:rPr>
        <w:t xml:space="preserve">. Съдържат </w:t>
      </w:r>
      <w:r w:rsidRPr="004059C5">
        <w:rPr>
          <w:rFonts w:ascii="Times New Roman" w:hAnsi="Times New Roman"/>
          <w:sz w:val="24"/>
          <w:szCs w:val="24"/>
        </w:rPr>
        <w:t>биологично-активните вещества в сумарен вид и съотношение, характерно за съответната дрога и са непречистени или слабо пречистени от баластни вещества. Неогаленовите се отличават по значителната степен на пречистване, поради използване на съвременни технологии (Омнопон – от сънотворен мак, Кратемон – от глог и др</w:t>
      </w:r>
    </w:p>
    <w:p w:rsidR="00BD4367" w:rsidRPr="004059C5" w:rsidRDefault="00BD4367" w:rsidP="00BD4367">
      <w:pPr>
        <w:rPr>
          <w:rFonts w:ascii="Times New Roman" w:hAnsi="Times New Roman"/>
          <w:sz w:val="24"/>
          <w:szCs w:val="24"/>
        </w:rPr>
      </w:pPr>
      <w:r w:rsidRPr="004059C5">
        <w:rPr>
          <w:rFonts w:ascii="Times New Roman" w:hAnsi="Times New Roman"/>
          <w:sz w:val="24"/>
          <w:szCs w:val="24"/>
          <w:lang w:val="en-US"/>
        </w:rPr>
        <w:t xml:space="preserve">1. </w:t>
      </w:r>
      <w:proofErr w:type="spellStart"/>
      <w:r w:rsidRPr="004059C5">
        <w:rPr>
          <w:rFonts w:ascii="Times New Roman" w:hAnsi="Times New Roman"/>
          <w:b/>
          <w:sz w:val="24"/>
          <w:szCs w:val="24"/>
          <w:lang w:val="en-US"/>
        </w:rPr>
        <w:t>Tinctura</w:t>
      </w:r>
      <w:proofErr w:type="spellEnd"/>
      <w:r w:rsidRPr="004059C5">
        <w:rPr>
          <w:rFonts w:ascii="Times New Roman" w:hAnsi="Times New Roman"/>
          <w:b/>
          <w:sz w:val="24"/>
          <w:szCs w:val="24"/>
          <w:lang w:val="ru-RU"/>
        </w:rPr>
        <w:t>, -</w:t>
      </w:r>
      <w:proofErr w:type="spellStart"/>
      <w:r w:rsidRPr="004059C5">
        <w:rPr>
          <w:rFonts w:ascii="Times New Roman" w:hAnsi="Times New Roman"/>
          <w:b/>
          <w:sz w:val="24"/>
          <w:szCs w:val="24"/>
          <w:lang w:val="en-US"/>
        </w:rPr>
        <w:t>ae</w:t>
      </w:r>
      <w:proofErr w:type="spellEnd"/>
      <w:r w:rsidRPr="004059C5">
        <w:rPr>
          <w:rFonts w:ascii="Times New Roman" w:hAnsi="Times New Roman"/>
          <w:b/>
          <w:sz w:val="24"/>
          <w:szCs w:val="24"/>
          <w:lang w:val="en-US"/>
        </w:rPr>
        <w:t>, -</w:t>
      </w:r>
      <w:proofErr w:type="spellStart"/>
      <w:r w:rsidRPr="004059C5">
        <w:rPr>
          <w:rFonts w:ascii="Times New Roman" w:hAnsi="Times New Roman"/>
          <w:b/>
          <w:sz w:val="24"/>
          <w:szCs w:val="24"/>
          <w:lang w:val="en-US"/>
        </w:rPr>
        <w:t>ae</w:t>
      </w:r>
      <w:proofErr w:type="spellEnd"/>
      <w:r w:rsidRPr="004059C5">
        <w:rPr>
          <w:rFonts w:ascii="Times New Roman" w:hAnsi="Times New Roman"/>
          <w:b/>
          <w:sz w:val="24"/>
          <w:szCs w:val="24"/>
          <w:lang w:val="ru-RU"/>
        </w:rPr>
        <w:t xml:space="preserve"> (</w:t>
      </w:r>
      <w:proofErr w:type="spellStart"/>
      <w:r w:rsidRPr="004059C5">
        <w:rPr>
          <w:rFonts w:ascii="Times New Roman" w:hAnsi="Times New Roman"/>
          <w:b/>
          <w:sz w:val="24"/>
          <w:szCs w:val="24"/>
          <w:lang w:val="en-US"/>
        </w:rPr>
        <w:t>tinct</w:t>
      </w:r>
      <w:proofErr w:type="spellEnd"/>
      <w:r w:rsidRPr="004059C5">
        <w:rPr>
          <w:rFonts w:ascii="Times New Roman" w:hAnsi="Times New Roman"/>
          <w:b/>
          <w:sz w:val="24"/>
          <w:szCs w:val="24"/>
          <w:lang w:val="ru-RU"/>
        </w:rPr>
        <w:t>.)</w:t>
      </w:r>
      <w:r w:rsidRPr="004059C5">
        <w:rPr>
          <w:rFonts w:ascii="Times New Roman" w:hAnsi="Times New Roman"/>
          <w:sz w:val="24"/>
          <w:szCs w:val="24"/>
          <w:lang w:val="ru-RU"/>
        </w:rPr>
        <w:t xml:space="preserve"> – </w:t>
      </w:r>
      <w:r w:rsidRPr="004059C5">
        <w:rPr>
          <w:rFonts w:ascii="Times New Roman" w:hAnsi="Times New Roman"/>
          <w:sz w:val="24"/>
          <w:szCs w:val="24"/>
        </w:rPr>
        <w:t>тинктура, настойка. Тинктурите са спиртни или етерни извлеци от лечебни растения (дроги), получени без нагряване и без отделяне на извлечителя.</w:t>
      </w:r>
      <w:r w:rsidRPr="004059C5">
        <w:rPr>
          <w:rFonts w:ascii="Times New Roman" w:hAnsi="Times New Roman"/>
          <w:sz w:val="24"/>
          <w:szCs w:val="24"/>
          <w:lang w:val="ru-RU"/>
        </w:rPr>
        <w:t xml:space="preserve"> </w:t>
      </w:r>
      <w:r w:rsidRPr="004059C5">
        <w:rPr>
          <w:rFonts w:ascii="Times New Roman" w:hAnsi="Times New Roman"/>
          <w:sz w:val="24"/>
          <w:szCs w:val="24"/>
        </w:rPr>
        <w:t>Имат характерен цвят, мирис, вкус. Изписват се в малки общи количества – 5,0-30,0. При перорално приложение се дозират в капки.</w:t>
      </w:r>
    </w:p>
    <w:p w:rsidR="00BD4367" w:rsidRPr="004059C5" w:rsidRDefault="00BD4367" w:rsidP="00BD4367">
      <w:pPr>
        <w:rPr>
          <w:rFonts w:ascii="Times New Roman" w:hAnsi="Times New Roman"/>
          <w:sz w:val="24"/>
          <w:szCs w:val="24"/>
        </w:rPr>
      </w:pPr>
      <w:r w:rsidRPr="004059C5">
        <w:rPr>
          <w:rFonts w:ascii="Times New Roman" w:hAnsi="Times New Roman"/>
          <w:sz w:val="24"/>
          <w:szCs w:val="24"/>
        </w:rPr>
        <w:t xml:space="preserve"> Биват: </w:t>
      </w:r>
      <w:r w:rsidRPr="004059C5">
        <w:rPr>
          <w:rFonts w:ascii="Times New Roman" w:hAnsi="Times New Roman"/>
          <w:b/>
          <w:sz w:val="24"/>
          <w:szCs w:val="24"/>
        </w:rPr>
        <w:t>прости</w:t>
      </w:r>
      <w:r w:rsidRPr="004059C5">
        <w:rPr>
          <w:rFonts w:ascii="Times New Roman" w:hAnsi="Times New Roman"/>
          <w:sz w:val="24"/>
          <w:szCs w:val="24"/>
        </w:rPr>
        <w:t xml:space="preserve"> </w:t>
      </w:r>
      <w:r w:rsidRPr="004059C5">
        <w:rPr>
          <w:rFonts w:ascii="Times New Roman" w:hAnsi="Times New Roman"/>
          <w:sz w:val="24"/>
          <w:szCs w:val="24"/>
          <w:lang w:val="ru-RU"/>
        </w:rPr>
        <w:t>(</w:t>
      </w:r>
      <w:proofErr w:type="spellStart"/>
      <w:r w:rsidRPr="004059C5">
        <w:rPr>
          <w:rFonts w:ascii="Times New Roman" w:hAnsi="Times New Roman"/>
          <w:sz w:val="24"/>
          <w:szCs w:val="24"/>
          <w:lang w:val="en-US"/>
        </w:rPr>
        <w:t>simplices</w:t>
      </w:r>
      <w:proofErr w:type="spellEnd"/>
      <w:r w:rsidRPr="004059C5">
        <w:rPr>
          <w:rFonts w:ascii="Times New Roman" w:hAnsi="Times New Roman"/>
          <w:sz w:val="24"/>
          <w:szCs w:val="24"/>
          <w:lang w:val="ru-RU"/>
        </w:rPr>
        <w:t xml:space="preserve">) - </w:t>
      </w:r>
      <w:r w:rsidRPr="004059C5">
        <w:rPr>
          <w:rFonts w:ascii="Times New Roman" w:hAnsi="Times New Roman"/>
          <w:sz w:val="24"/>
          <w:szCs w:val="24"/>
        </w:rPr>
        <w:t xml:space="preserve"> от едно растение и </w:t>
      </w:r>
      <w:r w:rsidRPr="004059C5">
        <w:rPr>
          <w:rFonts w:ascii="Times New Roman" w:hAnsi="Times New Roman"/>
          <w:b/>
          <w:sz w:val="24"/>
          <w:szCs w:val="24"/>
        </w:rPr>
        <w:t>сложни</w:t>
      </w:r>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compositi</w:t>
      </w:r>
      <w:proofErr w:type="spellEnd"/>
      <w:r w:rsidRPr="004059C5">
        <w:rPr>
          <w:rFonts w:ascii="Times New Roman" w:hAnsi="Times New Roman"/>
          <w:sz w:val="24"/>
          <w:szCs w:val="24"/>
          <w:lang w:val="ru-RU"/>
        </w:rPr>
        <w:t>)</w:t>
      </w:r>
      <w:r w:rsidRPr="004059C5">
        <w:rPr>
          <w:rFonts w:ascii="Times New Roman" w:hAnsi="Times New Roman"/>
          <w:sz w:val="24"/>
          <w:szCs w:val="24"/>
        </w:rPr>
        <w:t xml:space="preserve"> </w:t>
      </w:r>
      <w:r w:rsidRPr="004059C5">
        <w:rPr>
          <w:rFonts w:ascii="Times New Roman" w:hAnsi="Times New Roman"/>
          <w:sz w:val="24"/>
          <w:szCs w:val="24"/>
          <w:lang w:val="ru-RU"/>
        </w:rPr>
        <w:t xml:space="preserve">- </w:t>
      </w:r>
      <w:r w:rsidRPr="004059C5">
        <w:rPr>
          <w:rFonts w:ascii="Times New Roman" w:hAnsi="Times New Roman"/>
          <w:sz w:val="24"/>
          <w:szCs w:val="24"/>
        </w:rPr>
        <w:t xml:space="preserve">от две или повече растения. </w:t>
      </w:r>
    </w:p>
    <w:p w:rsidR="00BD4367" w:rsidRPr="00BD4367" w:rsidRDefault="00BD4367" w:rsidP="00BD4367">
      <w:pPr>
        <w:rPr>
          <w:rFonts w:ascii="Times New Roman" w:hAnsi="Times New Roman"/>
          <w:sz w:val="24"/>
          <w:szCs w:val="24"/>
        </w:rPr>
      </w:pPr>
    </w:p>
    <w:p w:rsidR="00BD4367" w:rsidRPr="004059C5" w:rsidRDefault="00BD4367" w:rsidP="00BD4367">
      <w:pPr>
        <w:rPr>
          <w:rFonts w:ascii="Times New Roman" w:hAnsi="Times New Roman"/>
          <w:sz w:val="24"/>
          <w:szCs w:val="24"/>
        </w:rPr>
      </w:pPr>
      <w:r w:rsidRPr="004059C5">
        <w:rPr>
          <w:rFonts w:ascii="Times New Roman" w:hAnsi="Times New Roman"/>
          <w:sz w:val="24"/>
          <w:szCs w:val="24"/>
          <w:lang w:val="ru-RU"/>
        </w:rPr>
        <w:t xml:space="preserve">2. </w:t>
      </w:r>
      <w:proofErr w:type="spellStart"/>
      <w:proofErr w:type="gramStart"/>
      <w:r w:rsidRPr="004059C5">
        <w:rPr>
          <w:rFonts w:ascii="Times New Roman" w:hAnsi="Times New Roman"/>
          <w:b/>
          <w:sz w:val="24"/>
          <w:szCs w:val="24"/>
          <w:lang w:val="en-US"/>
        </w:rPr>
        <w:t>Extractum</w:t>
      </w:r>
      <w:proofErr w:type="spellEnd"/>
      <w:r w:rsidRPr="004059C5">
        <w:rPr>
          <w:rFonts w:ascii="Times New Roman" w:hAnsi="Times New Roman"/>
          <w:b/>
          <w:sz w:val="24"/>
          <w:szCs w:val="24"/>
          <w:lang w:val="ru-RU"/>
        </w:rPr>
        <w:t>, -</w:t>
      </w:r>
      <w:r w:rsidRPr="004059C5">
        <w:rPr>
          <w:rFonts w:ascii="Times New Roman" w:hAnsi="Times New Roman"/>
          <w:b/>
          <w:sz w:val="24"/>
          <w:szCs w:val="24"/>
          <w:lang w:val="en-US"/>
        </w:rPr>
        <w:t>i</w:t>
      </w:r>
      <w:r w:rsidRPr="004059C5">
        <w:rPr>
          <w:rFonts w:ascii="Times New Roman" w:hAnsi="Times New Roman"/>
          <w:b/>
          <w:sz w:val="24"/>
          <w:szCs w:val="24"/>
          <w:lang w:val="ru-RU"/>
        </w:rPr>
        <w:t>, -</w:t>
      </w:r>
      <w:r w:rsidRPr="004059C5">
        <w:rPr>
          <w:rFonts w:ascii="Times New Roman" w:hAnsi="Times New Roman"/>
          <w:b/>
          <w:sz w:val="24"/>
          <w:szCs w:val="24"/>
          <w:lang w:val="en-US"/>
        </w:rPr>
        <w:t>a</w:t>
      </w:r>
      <w:r w:rsidRPr="004059C5">
        <w:rPr>
          <w:rFonts w:ascii="Times New Roman" w:hAnsi="Times New Roman"/>
          <w:b/>
          <w:sz w:val="24"/>
          <w:szCs w:val="24"/>
          <w:lang w:val="ru-RU"/>
        </w:rPr>
        <w:t xml:space="preserve"> (</w:t>
      </w:r>
      <w:proofErr w:type="spellStart"/>
      <w:r w:rsidRPr="004059C5">
        <w:rPr>
          <w:rFonts w:ascii="Times New Roman" w:hAnsi="Times New Roman"/>
          <w:b/>
          <w:sz w:val="24"/>
          <w:szCs w:val="24"/>
          <w:lang w:val="en-US"/>
        </w:rPr>
        <w:t>extr</w:t>
      </w:r>
      <w:proofErr w:type="spellEnd"/>
      <w:r w:rsidRPr="004059C5">
        <w:rPr>
          <w:rFonts w:ascii="Times New Roman" w:hAnsi="Times New Roman"/>
          <w:b/>
          <w:sz w:val="24"/>
          <w:szCs w:val="24"/>
          <w:lang w:val="ru-RU"/>
        </w:rPr>
        <w:t>.)</w:t>
      </w:r>
      <w:proofErr w:type="gramEnd"/>
      <w:r w:rsidRPr="004059C5">
        <w:rPr>
          <w:rFonts w:ascii="Times New Roman" w:hAnsi="Times New Roman"/>
          <w:sz w:val="24"/>
          <w:szCs w:val="24"/>
          <w:lang w:val="ru-RU"/>
        </w:rPr>
        <w:t xml:space="preserve"> – </w:t>
      </w:r>
      <w:r w:rsidRPr="004059C5">
        <w:rPr>
          <w:rFonts w:ascii="Times New Roman" w:hAnsi="Times New Roman"/>
          <w:sz w:val="24"/>
          <w:szCs w:val="24"/>
        </w:rPr>
        <w:t xml:space="preserve">екстракт, извлек  Концентрирани извлеци от лечебни растения. </w:t>
      </w:r>
    </w:p>
    <w:p w:rsidR="00BD4367" w:rsidRPr="004059C5" w:rsidRDefault="00BD4367" w:rsidP="00BD4367">
      <w:pPr>
        <w:rPr>
          <w:rFonts w:ascii="Times New Roman" w:hAnsi="Times New Roman"/>
          <w:sz w:val="24"/>
          <w:szCs w:val="24"/>
        </w:rPr>
      </w:pPr>
      <w:r w:rsidRPr="004059C5">
        <w:rPr>
          <w:rFonts w:ascii="Times New Roman" w:hAnsi="Times New Roman"/>
          <w:sz w:val="24"/>
          <w:szCs w:val="24"/>
        </w:rPr>
        <w:t>Според степента на отделяне на извлечителя биват три вида по консистенция</w:t>
      </w:r>
      <w:r w:rsidRPr="004059C5">
        <w:rPr>
          <w:rFonts w:ascii="Times New Roman" w:hAnsi="Times New Roman"/>
          <w:sz w:val="24"/>
          <w:szCs w:val="24"/>
          <w:lang w:val="ru-RU"/>
        </w:rPr>
        <w:t xml:space="preserve"> – </w:t>
      </w:r>
      <w:r w:rsidRPr="004059C5">
        <w:rPr>
          <w:rFonts w:ascii="Times New Roman" w:hAnsi="Times New Roman"/>
          <w:b/>
          <w:sz w:val="24"/>
          <w:szCs w:val="24"/>
        </w:rPr>
        <w:t>течен</w:t>
      </w:r>
      <w:r w:rsidRPr="004059C5">
        <w:rPr>
          <w:rFonts w:ascii="Times New Roman" w:hAnsi="Times New Roman"/>
          <w:sz w:val="24"/>
          <w:szCs w:val="24"/>
          <w:lang w:val="ru-RU"/>
        </w:rPr>
        <w:t xml:space="preserve"> </w:t>
      </w:r>
      <w:r w:rsidRPr="004059C5">
        <w:rPr>
          <w:rFonts w:ascii="Times New Roman" w:hAnsi="Times New Roman"/>
          <w:sz w:val="24"/>
          <w:szCs w:val="24"/>
        </w:rPr>
        <w:t>(</w:t>
      </w:r>
      <w:proofErr w:type="spellStart"/>
      <w:r w:rsidRPr="004059C5">
        <w:rPr>
          <w:rFonts w:ascii="Times New Roman" w:hAnsi="Times New Roman"/>
          <w:sz w:val="24"/>
          <w:szCs w:val="24"/>
          <w:lang w:val="en-US"/>
        </w:rPr>
        <w:t>fluidum</w:t>
      </w:r>
      <w:proofErr w:type="spellEnd"/>
      <w:r w:rsidRPr="004059C5">
        <w:rPr>
          <w:rFonts w:ascii="Times New Roman" w:hAnsi="Times New Roman"/>
          <w:sz w:val="24"/>
          <w:szCs w:val="24"/>
          <w:lang w:val="ru-RU"/>
        </w:rPr>
        <w:t>)</w:t>
      </w:r>
      <w:r w:rsidRPr="004059C5">
        <w:rPr>
          <w:rFonts w:ascii="Times New Roman" w:hAnsi="Times New Roman"/>
          <w:sz w:val="24"/>
          <w:szCs w:val="24"/>
        </w:rPr>
        <w:t xml:space="preserve">, </w:t>
      </w:r>
      <w:r w:rsidRPr="004059C5">
        <w:rPr>
          <w:rFonts w:ascii="Times New Roman" w:hAnsi="Times New Roman"/>
          <w:b/>
          <w:sz w:val="24"/>
          <w:szCs w:val="24"/>
        </w:rPr>
        <w:t>гъст</w:t>
      </w:r>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spissum</w:t>
      </w:r>
      <w:proofErr w:type="spellEnd"/>
      <w:r w:rsidRPr="004059C5">
        <w:rPr>
          <w:rFonts w:ascii="Times New Roman" w:hAnsi="Times New Roman"/>
          <w:sz w:val="24"/>
          <w:szCs w:val="24"/>
          <w:lang w:val="ru-RU"/>
        </w:rPr>
        <w:t>)</w:t>
      </w:r>
      <w:r w:rsidRPr="004059C5">
        <w:rPr>
          <w:rFonts w:ascii="Times New Roman" w:hAnsi="Times New Roman"/>
          <w:sz w:val="24"/>
          <w:szCs w:val="24"/>
        </w:rPr>
        <w:t xml:space="preserve">, и </w:t>
      </w:r>
      <w:r w:rsidRPr="004059C5">
        <w:rPr>
          <w:rFonts w:ascii="Times New Roman" w:hAnsi="Times New Roman"/>
          <w:b/>
          <w:sz w:val="24"/>
          <w:szCs w:val="24"/>
        </w:rPr>
        <w:t xml:space="preserve">сух </w:t>
      </w:r>
      <w:r w:rsidRPr="004059C5">
        <w:rPr>
          <w:rFonts w:ascii="Times New Roman" w:hAnsi="Times New Roman"/>
          <w:sz w:val="24"/>
          <w:szCs w:val="24"/>
          <w:lang w:val="ru-RU"/>
        </w:rPr>
        <w:t>(</w:t>
      </w:r>
      <w:proofErr w:type="spellStart"/>
      <w:r w:rsidRPr="004059C5">
        <w:rPr>
          <w:rFonts w:ascii="Times New Roman" w:hAnsi="Times New Roman"/>
          <w:sz w:val="24"/>
          <w:szCs w:val="24"/>
          <w:lang w:val="en-US"/>
        </w:rPr>
        <w:t>siccum</w:t>
      </w:r>
      <w:proofErr w:type="spellEnd"/>
      <w:r w:rsidRPr="004059C5">
        <w:rPr>
          <w:rFonts w:ascii="Times New Roman" w:hAnsi="Times New Roman"/>
          <w:sz w:val="24"/>
          <w:szCs w:val="24"/>
          <w:lang w:val="ru-RU"/>
        </w:rPr>
        <w:t xml:space="preserve">). </w:t>
      </w:r>
      <w:r w:rsidRPr="004059C5">
        <w:rPr>
          <w:rFonts w:ascii="Times New Roman" w:hAnsi="Times New Roman"/>
          <w:sz w:val="24"/>
          <w:szCs w:val="24"/>
        </w:rPr>
        <w:t xml:space="preserve">Сух не се пише, а се подразбира </w:t>
      </w:r>
    </w:p>
    <w:p w:rsidR="00BD4367" w:rsidRPr="004059C5" w:rsidRDefault="00BD4367" w:rsidP="00BD4367">
      <w:pPr>
        <w:rPr>
          <w:rFonts w:ascii="Times New Roman" w:hAnsi="Times New Roman"/>
          <w:sz w:val="24"/>
          <w:szCs w:val="24"/>
        </w:rPr>
      </w:pPr>
      <w:proofErr w:type="spellStart"/>
      <w:proofErr w:type="gramStart"/>
      <w:r w:rsidRPr="004059C5">
        <w:rPr>
          <w:rFonts w:ascii="Times New Roman" w:hAnsi="Times New Roman"/>
          <w:sz w:val="24"/>
          <w:szCs w:val="24"/>
          <w:lang w:val="en-US"/>
        </w:rPr>
        <w:t>Extr</w:t>
      </w:r>
      <w:proofErr w:type="spellEnd"/>
      <w:r w:rsidRPr="004059C5">
        <w:rPr>
          <w:rFonts w:ascii="Times New Roman" w:hAnsi="Times New Roman"/>
          <w:sz w:val="24"/>
          <w:szCs w:val="24"/>
        </w:rPr>
        <w:t>.</w:t>
      </w:r>
      <w:proofErr w:type="gramEnd"/>
      <w:r w:rsidRPr="004059C5">
        <w:rPr>
          <w:rFonts w:ascii="Times New Roman" w:hAnsi="Times New Roman"/>
          <w:sz w:val="24"/>
          <w:szCs w:val="24"/>
        </w:rPr>
        <w:t xml:space="preserve"> </w:t>
      </w:r>
      <w:proofErr w:type="spellStart"/>
      <w:r w:rsidRPr="004059C5">
        <w:rPr>
          <w:rFonts w:ascii="Times New Roman" w:hAnsi="Times New Roman"/>
          <w:sz w:val="24"/>
          <w:szCs w:val="24"/>
          <w:lang w:val="en-US"/>
        </w:rPr>
        <w:t>Crataegi</w:t>
      </w:r>
      <w:proofErr w:type="spellEnd"/>
      <w:r w:rsidRPr="004059C5">
        <w:rPr>
          <w:rFonts w:ascii="Times New Roman" w:hAnsi="Times New Roman"/>
          <w:sz w:val="24"/>
          <w:szCs w:val="24"/>
        </w:rPr>
        <w:t xml:space="preserve"> </w:t>
      </w:r>
      <w:proofErr w:type="spellStart"/>
      <w:r w:rsidRPr="004059C5">
        <w:rPr>
          <w:rFonts w:ascii="Times New Roman" w:hAnsi="Times New Roman"/>
          <w:sz w:val="24"/>
          <w:szCs w:val="24"/>
          <w:lang w:val="en-US"/>
        </w:rPr>
        <w:t>fluidum</w:t>
      </w:r>
      <w:proofErr w:type="spellEnd"/>
      <w:r w:rsidRPr="004059C5">
        <w:rPr>
          <w:rFonts w:ascii="Times New Roman" w:hAnsi="Times New Roman"/>
          <w:sz w:val="24"/>
          <w:szCs w:val="24"/>
        </w:rPr>
        <w:t xml:space="preserve"> – течен екстракт от глог със седативно и коронародилатиращо действие </w:t>
      </w:r>
    </w:p>
    <w:p w:rsidR="00BD4367" w:rsidRPr="004059C5" w:rsidRDefault="00BD4367" w:rsidP="00BD4367">
      <w:pPr>
        <w:rPr>
          <w:rFonts w:ascii="Times New Roman" w:hAnsi="Times New Roman"/>
          <w:sz w:val="24"/>
          <w:szCs w:val="24"/>
        </w:rPr>
      </w:pPr>
      <w:proofErr w:type="spellStart"/>
      <w:proofErr w:type="gramStart"/>
      <w:r w:rsidRPr="004059C5">
        <w:rPr>
          <w:rFonts w:ascii="Times New Roman" w:hAnsi="Times New Roman"/>
          <w:sz w:val="24"/>
          <w:szCs w:val="24"/>
          <w:lang w:val="en-US"/>
        </w:rPr>
        <w:t>Extr</w:t>
      </w:r>
      <w:proofErr w:type="spellEnd"/>
      <w:r w:rsidRPr="004059C5">
        <w:rPr>
          <w:rFonts w:ascii="Times New Roman" w:hAnsi="Times New Roman"/>
          <w:sz w:val="24"/>
          <w:szCs w:val="24"/>
        </w:rPr>
        <w:t>.</w:t>
      </w:r>
      <w:proofErr w:type="gramEnd"/>
      <w:r w:rsidRPr="004059C5">
        <w:rPr>
          <w:rFonts w:ascii="Times New Roman" w:hAnsi="Times New Roman"/>
          <w:sz w:val="24"/>
          <w:szCs w:val="24"/>
        </w:rPr>
        <w:t xml:space="preserve"> </w:t>
      </w:r>
      <w:proofErr w:type="spellStart"/>
      <w:proofErr w:type="gramStart"/>
      <w:r w:rsidRPr="004059C5">
        <w:rPr>
          <w:rFonts w:ascii="Times New Roman" w:hAnsi="Times New Roman"/>
          <w:sz w:val="24"/>
          <w:szCs w:val="24"/>
          <w:lang w:val="en-US"/>
        </w:rPr>
        <w:t>Filicis</w:t>
      </w:r>
      <w:proofErr w:type="spellEnd"/>
      <w:r w:rsidRPr="004059C5">
        <w:rPr>
          <w:rFonts w:ascii="Times New Roman" w:hAnsi="Times New Roman"/>
          <w:sz w:val="24"/>
          <w:szCs w:val="24"/>
        </w:rPr>
        <w:t xml:space="preserve"> </w:t>
      </w:r>
      <w:r w:rsidRPr="004059C5">
        <w:rPr>
          <w:rFonts w:ascii="Times New Roman" w:hAnsi="Times New Roman"/>
          <w:sz w:val="24"/>
          <w:szCs w:val="24"/>
          <w:lang w:val="en-US"/>
        </w:rPr>
        <w:t>m</w:t>
      </w:r>
      <w:r w:rsidRPr="004059C5">
        <w:rPr>
          <w:rFonts w:ascii="Times New Roman" w:hAnsi="Times New Roman"/>
          <w:sz w:val="24"/>
          <w:szCs w:val="24"/>
        </w:rPr>
        <w:t>а</w:t>
      </w:r>
      <w:proofErr w:type="spellStart"/>
      <w:r w:rsidRPr="004059C5">
        <w:rPr>
          <w:rFonts w:ascii="Times New Roman" w:hAnsi="Times New Roman"/>
          <w:sz w:val="24"/>
          <w:szCs w:val="24"/>
          <w:lang w:val="en-US"/>
        </w:rPr>
        <w:t>ris</w:t>
      </w:r>
      <w:proofErr w:type="spellEnd"/>
      <w:r w:rsidRPr="004059C5">
        <w:rPr>
          <w:rFonts w:ascii="Times New Roman" w:hAnsi="Times New Roman"/>
          <w:sz w:val="24"/>
          <w:szCs w:val="24"/>
        </w:rPr>
        <w:t xml:space="preserve"> </w:t>
      </w:r>
      <w:proofErr w:type="spellStart"/>
      <w:r w:rsidRPr="004059C5">
        <w:rPr>
          <w:rFonts w:ascii="Times New Roman" w:hAnsi="Times New Roman"/>
          <w:sz w:val="24"/>
          <w:szCs w:val="24"/>
          <w:lang w:val="en-US"/>
        </w:rPr>
        <w:t>spissum</w:t>
      </w:r>
      <w:proofErr w:type="spellEnd"/>
      <w:r w:rsidRPr="004059C5">
        <w:rPr>
          <w:rFonts w:ascii="Times New Roman" w:hAnsi="Times New Roman"/>
          <w:sz w:val="24"/>
          <w:szCs w:val="24"/>
        </w:rPr>
        <w:t xml:space="preserve"> – гъст екстракт от мъжка папрат, с противоглистно действие.</w:t>
      </w:r>
      <w:proofErr w:type="gramEnd"/>
    </w:p>
    <w:p w:rsidR="00BD4367" w:rsidRPr="004059C5" w:rsidRDefault="00BD4367" w:rsidP="00BD4367">
      <w:pPr>
        <w:rPr>
          <w:rFonts w:ascii="Times New Roman" w:hAnsi="Times New Roman"/>
          <w:sz w:val="24"/>
          <w:szCs w:val="24"/>
          <w:lang w:val="ru-RU"/>
        </w:rPr>
      </w:pPr>
      <w:proofErr w:type="spellStart"/>
      <w:proofErr w:type="gramStart"/>
      <w:r w:rsidRPr="004059C5">
        <w:rPr>
          <w:rFonts w:ascii="Times New Roman" w:hAnsi="Times New Roman"/>
          <w:sz w:val="24"/>
          <w:szCs w:val="24"/>
          <w:lang w:val="en-US"/>
        </w:rPr>
        <w:t>Extr</w:t>
      </w:r>
      <w:proofErr w:type="spellEnd"/>
      <w:r w:rsidRPr="004059C5">
        <w:rPr>
          <w:rFonts w:ascii="Times New Roman" w:hAnsi="Times New Roman"/>
          <w:sz w:val="24"/>
          <w:szCs w:val="24"/>
        </w:rPr>
        <w:t>.</w:t>
      </w:r>
      <w:proofErr w:type="gramEnd"/>
      <w:r w:rsidRPr="004059C5">
        <w:rPr>
          <w:rFonts w:ascii="Times New Roman" w:hAnsi="Times New Roman"/>
          <w:sz w:val="24"/>
          <w:szCs w:val="24"/>
        </w:rPr>
        <w:t xml:space="preserve"> </w:t>
      </w:r>
      <w:proofErr w:type="spellStart"/>
      <w:proofErr w:type="gramStart"/>
      <w:r w:rsidRPr="004059C5">
        <w:rPr>
          <w:rFonts w:ascii="Times New Roman" w:hAnsi="Times New Roman"/>
          <w:sz w:val="24"/>
          <w:szCs w:val="24"/>
          <w:lang w:val="en-US"/>
        </w:rPr>
        <w:t>Belladonnae</w:t>
      </w:r>
      <w:proofErr w:type="spellEnd"/>
      <w:r w:rsidRPr="004059C5">
        <w:rPr>
          <w:rFonts w:ascii="Times New Roman" w:hAnsi="Times New Roman"/>
          <w:sz w:val="24"/>
          <w:szCs w:val="24"/>
        </w:rPr>
        <w:t xml:space="preserve"> (</w:t>
      </w:r>
      <w:proofErr w:type="spellStart"/>
      <w:r w:rsidRPr="004059C5">
        <w:rPr>
          <w:rFonts w:ascii="Times New Roman" w:hAnsi="Times New Roman"/>
          <w:sz w:val="24"/>
          <w:szCs w:val="24"/>
          <w:lang w:val="en-US"/>
        </w:rPr>
        <w:t>siccum</w:t>
      </w:r>
      <w:proofErr w:type="spellEnd"/>
      <w:r w:rsidRPr="004059C5">
        <w:rPr>
          <w:rFonts w:ascii="Times New Roman" w:hAnsi="Times New Roman"/>
          <w:sz w:val="24"/>
          <w:szCs w:val="24"/>
        </w:rPr>
        <w:t>) – сух екстракт от лудо биле – с парасимпатолитично действие (спазмолитично, мидриатично и др.).</w:t>
      </w:r>
      <w:proofErr w:type="gramEnd"/>
      <w:r w:rsidRPr="004059C5">
        <w:rPr>
          <w:rFonts w:ascii="Times New Roman" w:hAnsi="Times New Roman"/>
          <w:sz w:val="24"/>
          <w:szCs w:val="24"/>
        </w:rPr>
        <w:t xml:space="preserve"> Екстрактите се изписват в състава на различни лекарствени форми – прахове, табл., микстури, супозитории, унгвенти и др.</w:t>
      </w:r>
      <w:r w:rsidRPr="004059C5">
        <w:rPr>
          <w:rFonts w:ascii="Times New Roman" w:hAnsi="Times New Roman"/>
          <w:sz w:val="24"/>
          <w:szCs w:val="24"/>
          <w:lang w:val="ru-RU"/>
        </w:rPr>
        <w:t xml:space="preserve"> </w:t>
      </w:r>
    </w:p>
    <w:p w:rsidR="00BD4367" w:rsidRPr="004059C5" w:rsidRDefault="00BD4367" w:rsidP="00BD4367">
      <w:pPr>
        <w:rPr>
          <w:rFonts w:ascii="Times New Roman" w:hAnsi="Times New Roman"/>
          <w:sz w:val="24"/>
          <w:szCs w:val="24"/>
          <w:lang w:val="ru-RU"/>
        </w:rPr>
      </w:pPr>
      <w:r w:rsidRPr="004059C5">
        <w:rPr>
          <w:rFonts w:ascii="Times New Roman" w:hAnsi="Times New Roman"/>
          <w:sz w:val="24"/>
          <w:szCs w:val="24"/>
          <w:lang w:val="ru-RU"/>
        </w:rPr>
        <w:t xml:space="preserve">2. </w:t>
      </w:r>
      <w:proofErr w:type="spellStart"/>
      <w:proofErr w:type="gramStart"/>
      <w:r w:rsidRPr="004059C5">
        <w:rPr>
          <w:rFonts w:ascii="Times New Roman" w:hAnsi="Times New Roman"/>
          <w:b/>
          <w:sz w:val="24"/>
          <w:szCs w:val="24"/>
          <w:lang w:val="en-US"/>
        </w:rPr>
        <w:t>Sirupus</w:t>
      </w:r>
      <w:proofErr w:type="spellEnd"/>
      <w:r w:rsidRPr="004059C5">
        <w:rPr>
          <w:rFonts w:ascii="Times New Roman" w:hAnsi="Times New Roman"/>
          <w:b/>
          <w:sz w:val="24"/>
          <w:szCs w:val="24"/>
          <w:lang w:val="ru-RU"/>
        </w:rPr>
        <w:t>, -</w:t>
      </w:r>
      <w:r w:rsidRPr="004059C5">
        <w:rPr>
          <w:rFonts w:ascii="Times New Roman" w:hAnsi="Times New Roman"/>
          <w:b/>
          <w:sz w:val="24"/>
          <w:szCs w:val="24"/>
          <w:lang w:val="en-US"/>
        </w:rPr>
        <w:t>i</w:t>
      </w:r>
      <w:r w:rsidRPr="004059C5">
        <w:rPr>
          <w:rFonts w:ascii="Times New Roman" w:hAnsi="Times New Roman"/>
          <w:b/>
          <w:sz w:val="24"/>
          <w:szCs w:val="24"/>
          <w:lang w:val="ru-RU"/>
        </w:rPr>
        <w:t>, -</w:t>
      </w:r>
      <w:r w:rsidRPr="004059C5">
        <w:rPr>
          <w:rFonts w:ascii="Times New Roman" w:hAnsi="Times New Roman"/>
          <w:b/>
          <w:sz w:val="24"/>
          <w:szCs w:val="24"/>
          <w:lang w:val="en-US"/>
        </w:rPr>
        <w:t>i</w:t>
      </w:r>
      <w:r w:rsidRPr="004059C5">
        <w:rPr>
          <w:rFonts w:ascii="Times New Roman" w:hAnsi="Times New Roman"/>
          <w:b/>
          <w:sz w:val="24"/>
          <w:szCs w:val="24"/>
          <w:lang w:val="ru-RU"/>
        </w:rPr>
        <w:t xml:space="preserve"> (</w:t>
      </w:r>
      <w:r w:rsidRPr="004059C5">
        <w:rPr>
          <w:rFonts w:ascii="Times New Roman" w:hAnsi="Times New Roman"/>
          <w:b/>
          <w:sz w:val="24"/>
          <w:szCs w:val="24"/>
          <w:lang w:val="en-US"/>
        </w:rPr>
        <w:t>sir</w:t>
      </w:r>
      <w:r w:rsidRPr="004059C5">
        <w:rPr>
          <w:rFonts w:ascii="Times New Roman" w:hAnsi="Times New Roman"/>
          <w:b/>
          <w:sz w:val="24"/>
          <w:szCs w:val="24"/>
          <w:lang w:val="ru-RU"/>
        </w:rPr>
        <w:t>.)</w:t>
      </w:r>
      <w:proofErr w:type="gramEnd"/>
      <w:r w:rsidRPr="004059C5">
        <w:rPr>
          <w:rFonts w:ascii="Times New Roman" w:hAnsi="Times New Roman"/>
          <w:sz w:val="24"/>
          <w:szCs w:val="24"/>
          <w:lang w:val="ru-RU"/>
        </w:rPr>
        <w:t xml:space="preserve"> – </w:t>
      </w:r>
      <w:r w:rsidRPr="004059C5">
        <w:rPr>
          <w:rFonts w:ascii="Times New Roman" w:hAnsi="Times New Roman"/>
          <w:sz w:val="24"/>
          <w:szCs w:val="24"/>
        </w:rPr>
        <w:t>сироп. Гъсти, бистри течности със сладък вкус за перорално приложение. Влизат в състава па микстурите като коригиращо вкуса средство (</w:t>
      </w:r>
      <w:proofErr w:type="spellStart"/>
      <w:r w:rsidRPr="004059C5">
        <w:rPr>
          <w:rFonts w:ascii="Times New Roman" w:hAnsi="Times New Roman"/>
          <w:sz w:val="24"/>
          <w:szCs w:val="24"/>
          <w:lang w:val="en-US"/>
        </w:rPr>
        <w:t>remedium</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corrigens</w:t>
      </w:r>
      <w:proofErr w:type="spellEnd"/>
      <w:r w:rsidRPr="004059C5">
        <w:rPr>
          <w:rFonts w:ascii="Times New Roman" w:hAnsi="Times New Roman"/>
          <w:sz w:val="24"/>
          <w:szCs w:val="24"/>
          <w:lang w:val="ru-RU"/>
        </w:rPr>
        <w:t xml:space="preserve">) </w:t>
      </w:r>
      <w:r w:rsidRPr="004059C5">
        <w:rPr>
          <w:rFonts w:ascii="Times New Roman" w:hAnsi="Times New Roman"/>
          <w:sz w:val="24"/>
          <w:szCs w:val="24"/>
        </w:rPr>
        <w:t>в количество до 20% от общото за възрастни и до 30% за деца.</w:t>
      </w:r>
      <w:r w:rsidRPr="004059C5">
        <w:rPr>
          <w:rFonts w:ascii="Times New Roman" w:hAnsi="Times New Roman"/>
          <w:sz w:val="24"/>
          <w:szCs w:val="24"/>
          <w:lang w:val="ru-RU"/>
        </w:rPr>
        <w:t xml:space="preserve"> </w:t>
      </w:r>
      <w:proofErr w:type="gramStart"/>
      <w:r w:rsidRPr="004059C5">
        <w:rPr>
          <w:rFonts w:ascii="Times New Roman" w:hAnsi="Times New Roman"/>
          <w:sz w:val="24"/>
          <w:szCs w:val="24"/>
          <w:lang w:val="en-US"/>
        </w:rPr>
        <w:t>Sir</w:t>
      </w:r>
      <w:r w:rsidRPr="004059C5">
        <w:rPr>
          <w:rFonts w:ascii="Times New Roman" w:hAnsi="Times New Roman"/>
          <w:sz w:val="24"/>
          <w:szCs w:val="24"/>
          <w:lang w:val="ru-RU"/>
        </w:rPr>
        <w:t>.</w:t>
      </w:r>
      <w:proofErr w:type="gramEnd"/>
      <w:r w:rsidRPr="004059C5">
        <w:rPr>
          <w:rFonts w:ascii="Times New Roman" w:hAnsi="Times New Roman"/>
          <w:sz w:val="24"/>
          <w:szCs w:val="24"/>
          <w:lang w:val="ru-RU"/>
        </w:rPr>
        <w:t xml:space="preserve"> </w:t>
      </w:r>
      <w:proofErr w:type="gramStart"/>
      <w:r w:rsidRPr="004059C5">
        <w:rPr>
          <w:rFonts w:ascii="Times New Roman" w:hAnsi="Times New Roman"/>
          <w:sz w:val="24"/>
          <w:szCs w:val="24"/>
          <w:lang w:val="en-US"/>
        </w:rPr>
        <w:t>simplex</w:t>
      </w:r>
      <w:proofErr w:type="gramEnd"/>
      <w:r w:rsidRPr="004059C5">
        <w:rPr>
          <w:rFonts w:ascii="Times New Roman" w:hAnsi="Times New Roman"/>
          <w:sz w:val="24"/>
          <w:szCs w:val="24"/>
          <w:lang w:val="ru-RU"/>
        </w:rPr>
        <w:t xml:space="preserve"> – </w:t>
      </w:r>
      <w:r w:rsidRPr="004059C5">
        <w:rPr>
          <w:rFonts w:ascii="Times New Roman" w:hAnsi="Times New Roman"/>
          <w:sz w:val="24"/>
          <w:szCs w:val="24"/>
        </w:rPr>
        <w:t>обикновен захарен сироп. Приготвя се от захар (60-65%) и вода чрез топлинна обработка</w:t>
      </w:r>
      <w:r w:rsidRPr="004059C5">
        <w:rPr>
          <w:rFonts w:ascii="Times New Roman" w:hAnsi="Times New Roman"/>
          <w:sz w:val="24"/>
          <w:szCs w:val="24"/>
          <w:lang w:val="ru-RU"/>
        </w:rPr>
        <w:t xml:space="preserve">.  </w:t>
      </w:r>
      <w:proofErr w:type="gramStart"/>
      <w:r w:rsidRPr="004059C5">
        <w:rPr>
          <w:rFonts w:ascii="Times New Roman" w:hAnsi="Times New Roman"/>
          <w:sz w:val="24"/>
          <w:szCs w:val="24"/>
          <w:lang w:val="en-US"/>
        </w:rPr>
        <w:t>Sir</w:t>
      </w:r>
      <w:r w:rsidRPr="004059C5">
        <w:rPr>
          <w:rFonts w:ascii="Times New Roman" w:hAnsi="Times New Roman"/>
          <w:sz w:val="24"/>
          <w:szCs w:val="24"/>
          <w:lang w:val="ru-RU"/>
        </w:rPr>
        <w:t>.</w:t>
      </w:r>
      <w:proofErr w:type="gramEnd"/>
      <w:r w:rsidRPr="004059C5">
        <w:rPr>
          <w:rFonts w:ascii="Times New Roman" w:hAnsi="Times New Roman"/>
          <w:sz w:val="24"/>
          <w:szCs w:val="24"/>
          <w:lang w:val="ru-RU"/>
        </w:rPr>
        <w:t xml:space="preserve"> </w:t>
      </w:r>
      <w:proofErr w:type="spellStart"/>
      <w:proofErr w:type="gramStart"/>
      <w:r w:rsidRPr="004059C5">
        <w:rPr>
          <w:rFonts w:ascii="Times New Roman" w:hAnsi="Times New Roman"/>
          <w:sz w:val="24"/>
          <w:szCs w:val="24"/>
          <w:lang w:val="en-US"/>
        </w:rPr>
        <w:t>Rubi</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idaei</w:t>
      </w:r>
      <w:proofErr w:type="spellEnd"/>
      <w:r w:rsidRPr="004059C5">
        <w:rPr>
          <w:rFonts w:ascii="Times New Roman" w:hAnsi="Times New Roman"/>
          <w:sz w:val="24"/>
          <w:szCs w:val="24"/>
          <w:lang w:val="ru-RU"/>
        </w:rPr>
        <w:t xml:space="preserve"> – </w:t>
      </w:r>
      <w:r w:rsidRPr="004059C5">
        <w:rPr>
          <w:rFonts w:ascii="Times New Roman" w:hAnsi="Times New Roman"/>
          <w:sz w:val="24"/>
          <w:szCs w:val="24"/>
        </w:rPr>
        <w:t xml:space="preserve">малинов сироп, </w:t>
      </w:r>
      <w:r w:rsidRPr="004059C5">
        <w:rPr>
          <w:rFonts w:ascii="Times New Roman" w:hAnsi="Times New Roman"/>
          <w:sz w:val="24"/>
          <w:szCs w:val="24"/>
          <w:lang w:val="en-US"/>
        </w:rPr>
        <w:t>Sir</w:t>
      </w:r>
      <w:r w:rsidRPr="004059C5">
        <w:rPr>
          <w:rFonts w:ascii="Times New Roman" w:hAnsi="Times New Roman"/>
          <w:sz w:val="24"/>
          <w:szCs w:val="24"/>
          <w:lang w:val="ru-RU"/>
        </w:rPr>
        <w:t>.</w:t>
      </w:r>
      <w:proofErr w:type="gramEnd"/>
      <w:r w:rsidRPr="004059C5">
        <w:rPr>
          <w:rFonts w:ascii="Times New Roman" w:hAnsi="Times New Roman"/>
          <w:sz w:val="24"/>
          <w:szCs w:val="24"/>
          <w:lang w:val="ru-RU"/>
        </w:rPr>
        <w:t xml:space="preserve"> </w:t>
      </w:r>
      <w:proofErr w:type="spellStart"/>
      <w:proofErr w:type="gramStart"/>
      <w:r w:rsidRPr="004059C5">
        <w:rPr>
          <w:rFonts w:ascii="Times New Roman" w:hAnsi="Times New Roman"/>
          <w:sz w:val="24"/>
          <w:szCs w:val="24"/>
          <w:lang w:val="en-US"/>
        </w:rPr>
        <w:t>Cerasorum</w:t>
      </w:r>
      <w:proofErr w:type="spellEnd"/>
      <w:r w:rsidRPr="004059C5">
        <w:rPr>
          <w:rFonts w:ascii="Times New Roman" w:hAnsi="Times New Roman"/>
          <w:sz w:val="24"/>
          <w:szCs w:val="24"/>
          <w:lang w:val="ru-RU"/>
        </w:rPr>
        <w:t xml:space="preserve"> – </w:t>
      </w:r>
      <w:r w:rsidRPr="004059C5">
        <w:rPr>
          <w:rFonts w:ascii="Times New Roman" w:hAnsi="Times New Roman"/>
          <w:sz w:val="24"/>
          <w:szCs w:val="24"/>
        </w:rPr>
        <w:t xml:space="preserve">от череши, </w:t>
      </w:r>
      <w:r w:rsidRPr="004059C5">
        <w:rPr>
          <w:rFonts w:ascii="Times New Roman" w:hAnsi="Times New Roman"/>
          <w:sz w:val="24"/>
          <w:szCs w:val="24"/>
          <w:lang w:val="en-US"/>
        </w:rPr>
        <w:t>Sir</w:t>
      </w:r>
      <w:r w:rsidRPr="004059C5">
        <w:rPr>
          <w:rFonts w:ascii="Times New Roman" w:hAnsi="Times New Roman"/>
          <w:sz w:val="24"/>
          <w:szCs w:val="24"/>
          <w:lang w:val="ru-RU"/>
        </w:rPr>
        <w:t>.</w:t>
      </w:r>
      <w:proofErr w:type="gramEnd"/>
      <w:r w:rsidRPr="004059C5">
        <w:rPr>
          <w:rFonts w:ascii="Times New Roman" w:hAnsi="Times New Roman"/>
          <w:sz w:val="24"/>
          <w:szCs w:val="24"/>
          <w:lang w:val="ru-RU"/>
        </w:rPr>
        <w:t xml:space="preserve"> </w:t>
      </w:r>
      <w:proofErr w:type="spellStart"/>
      <w:proofErr w:type="gramStart"/>
      <w:r w:rsidRPr="004059C5">
        <w:rPr>
          <w:rFonts w:ascii="Times New Roman" w:hAnsi="Times New Roman"/>
          <w:sz w:val="24"/>
          <w:szCs w:val="24"/>
          <w:lang w:val="en-US"/>
        </w:rPr>
        <w:t>Aurantii</w:t>
      </w:r>
      <w:proofErr w:type="spellEnd"/>
      <w:r w:rsidRPr="004059C5">
        <w:rPr>
          <w:rFonts w:ascii="Times New Roman" w:hAnsi="Times New Roman"/>
          <w:sz w:val="24"/>
          <w:szCs w:val="24"/>
          <w:lang w:val="ru-RU"/>
        </w:rPr>
        <w:t xml:space="preserve"> – </w:t>
      </w:r>
      <w:r w:rsidRPr="004059C5">
        <w:rPr>
          <w:rFonts w:ascii="Times New Roman" w:hAnsi="Times New Roman"/>
          <w:sz w:val="24"/>
          <w:szCs w:val="24"/>
        </w:rPr>
        <w:t xml:space="preserve">портокалов, </w:t>
      </w:r>
      <w:r w:rsidRPr="004059C5">
        <w:rPr>
          <w:rFonts w:ascii="Times New Roman" w:hAnsi="Times New Roman"/>
          <w:sz w:val="24"/>
          <w:szCs w:val="24"/>
          <w:lang w:val="en-US"/>
        </w:rPr>
        <w:t>Sir</w:t>
      </w:r>
      <w:r w:rsidRPr="004059C5">
        <w:rPr>
          <w:rFonts w:ascii="Times New Roman" w:hAnsi="Times New Roman"/>
          <w:sz w:val="24"/>
          <w:szCs w:val="24"/>
          <w:lang w:val="ru-RU"/>
        </w:rPr>
        <w:t>.</w:t>
      </w:r>
      <w:proofErr w:type="gramEnd"/>
      <w:r w:rsidRPr="004059C5">
        <w:rPr>
          <w:rFonts w:ascii="Times New Roman" w:hAnsi="Times New Roman"/>
          <w:sz w:val="24"/>
          <w:szCs w:val="24"/>
          <w:lang w:val="ru-RU"/>
        </w:rPr>
        <w:t xml:space="preserve"> </w:t>
      </w:r>
      <w:proofErr w:type="spellStart"/>
      <w:proofErr w:type="gramStart"/>
      <w:r w:rsidRPr="004059C5">
        <w:rPr>
          <w:rFonts w:ascii="Times New Roman" w:hAnsi="Times New Roman"/>
          <w:sz w:val="24"/>
          <w:szCs w:val="24"/>
          <w:lang w:val="en-US"/>
        </w:rPr>
        <w:t>Menthae</w:t>
      </w:r>
      <w:proofErr w:type="spellEnd"/>
      <w:r w:rsidRPr="004059C5">
        <w:rPr>
          <w:rFonts w:ascii="Times New Roman" w:hAnsi="Times New Roman"/>
          <w:sz w:val="24"/>
          <w:szCs w:val="24"/>
        </w:rPr>
        <w:t xml:space="preserve"> – ментови др.</w:t>
      </w:r>
      <w:proofErr w:type="gramEnd"/>
    </w:p>
    <w:p w:rsidR="00BD4367" w:rsidRPr="004059C5" w:rsidRDefault="00BD4367" w:rsidP="00BD4367">
      <w:pPr>
        <w:rPr>
          <w:rFonts w:ascii="Times New Roman" w:hAnsi="Times New Roman"/>
          <w:sz w:val="24"/>
          <w:szCs w:val="24"/>
          <w:lang w:val="ru-RU"/>
        </w:rPr>
      </w:pPr>
      <w:r w:rsidRPr="004059C5">
        <w:rPr>
          <w:rFonts w:ascii="Times New Roman" w:hAnsi="Times New Roman"/>
          <w:sz w:val="24"/>
          <w:szCs w:val="24"/>
          <w:lang w:val="ru-RU"/>
        </w:rPr>
        <w:lastRenderedPageBreak/>
        <w:t xml:space="preserve">3. </w:t>
      </w:r>
      <w:r w:rsidRPr="004059C5">
        <w:rPr>
          <w:rFonts w:ascii="Times New Roman" w:hAnsi="Times New Roman"/>
          <w:b/>
          <w:sz w:val="24"/>
          <w:szCs w:val="24"/>
        </w:rPr>
        <w:t>А</w:t>
      </w:r>
      <w:r w:rsidRPr="004059C5">
        <w:rPr>
          <w:rFonts w:ascii="Times New Roman" w:hAnsi="Times New Roman"/>
          <w:b/>
          <w:sz w:val="24"/>
          <w:szCs w:val="24"/>
          <w:lang w:val="en-US"/>
        </w:rPr>
        <w:t>quae</w:t>
      </w:r>
      <w:r w:rsidRPr="004059C5">
        <w:rPr>
          <w:rFonts w:ascii="Times New Roman" w:hAnsi="Times New Roman"/>
          <w:b/>
          <w:sz w:val="24"/>
          <w:szCs w:val="24"/>
          <w:lang w:val="ru-RU"/>
        </w:rPr>
        <w:t xml:space="preserve"> </w:t>
      </w:r>
      <w:proofErr w:type="spellStart"/>
      <w:r w:rsidRPr="004059C5">
        <w:rPr>
          <w:rFonts w:ascii="Times New Roman" w:hAnsi="Times New Roman"/>
          <w:b/>
          <w:sz w:val="24"/>
          <w:szCs w:val="24"/>
          <w:lang w:val="en-US"/>
        </w:rPr>
        <w:t>medicatae</w:t>
      </w:r>
      <w:proofErr w:type="spellEnd"/>
      <w:r w:rsidRPr="004059C5">
        <w:rPr>
          <w:rFonts w:ascii="Times New Roman" w:hAnsi="Times New Roman"/>
          <w:sz w:val="24"/>
          <w:szCs w:val="24"/>
          <w:lang w:val="ru-RU"/>
        </w:rPr>
        <w:t xml:space="preserve"> – </w:t>
      </w:r>
      <w:r w:rsidRPr="004059C5">
        <w:rPr>
          <w:rFonts w:ascii="Times New Roman" w:hAnsi="Times New Roman"/>
          <w:sz w:val="24"/>
          <w:szCs w:val="24"/>
        </w:rPr>
        <w:t>медицински води. Получават се чрез накисване на растенията или чрез разтваряне на екстракти от тях във вода (вода, вино или оцет според класическото определение). Имат характерен аромат (</w:t>
      </w:r>
      <w:r w:rsidRPr="004059C5">
        <w:rPr>
          <w:rFonts w:ascii="Times New Roman" w:hAnsi="Times New Roman"/>
          <w:i/>
          <w:sz w:val="24"/>
          <w:szCs w:val="24"/>
        </w:rPr>
        <w:t>ароматни води</w:t>
      </w:r>
      <w:r w:rsidRPr="004059C5">
        <w:rPr>
          <w:rFonts w:ascii="Times New Roman" w:hAnsi="Times New Roman"/>
          <w:sz w:val="24"/>
          <w:szCs w:val="24"/>
        </w:rPr>
        <w:t>). Прилагат се вътрешно или външно. Влизат в състава на различни течни лекарствени форми (разтвори, микстури и др) като конституенти (разтворители) и коригенти.</w:t>
      </w:r>
      <w:r w:rsidRPr="004059C5">
        <w:rPr>
          <w:rFonts w:ascii="Times New Roman" w:hAnsi="Times New Roman"/>
          <w:sz w:val="24"/>
          <w:szCs w:val="24"/>
          <w:lang w:val="ru-RU"/>
        </w:rPr>
        <w:t xml:space="preserve"> Могат да имат и собствена активност (не голяма).</w:t>
      </w:r>
    </w:p>
    <w:p w:rsidR="00BD4367" w:rsidRPr="004059C5" w:rsidRDefault="00BD4367" w:rsidP="00BD4367">
      <w:pPr>
        <w:rPr>
          <w:rFonts w:ascii="Times New Roman" w:hAnsi="Times New Roman"/>
          <w:sz w:val="24"/>
          <w:szCs w:val="24"/>
          <w:lang w:val="en-US"/>
        </w:rPr>
      </w:pPr>
      <w:proofErr w:type="gramStart"/>
      <w:r w:rsidRPr="004059C5">
        <w:rPr>
          <w:rFonts w:ascii="Times New Roman" w:hAnsi="Times New Roman"/>
          <w:sz w:val="24"/>
          <w:szCs w:val="24"/>
          <w:lang w:val="en-US"/>
        </w:rPr>
        <w:t>Aqua</w:t>
      </w:r>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destillata</w:t>
      </w:r>
      <w:proofErr w:type="spellEnd"/>
      <w:r w:rsidRPr="004059C5">
        <w:rPr>
          <w:rFonts w:ascii="Times New Roman" w:hAnsi="Times New Roman"/>
          <w:sz w:val="24"/>
          <w:szCs w:val="24"/>
        </w:rPr>
        <w:t xml:space="preserve"> </w:t>
      </w:r>
      <w:r w:rsidRPr="004059C5">
        <w:rPr>
          <w:rFonts w:ascii="Times New Roman" w:hAnsi="Times New Roman"/>
          <w:sz w:val="24"/>
          <w:szCs w:val="24"/>
          <w:lang w:val="ru-RU"/>
        </w:rPr>
        <w:t>(</w:t>
      </w:r>
      <w:proofErr w:type="spellStart"/>
      <w:r w:rsidRPr="004059C5">
        <w:rPr>
          <w:rFonts w:ascii="Times New Roman" w:hAnsi="Times New Roman"/>
          <w:sz w:val="24"/>
          <w:szCs w:val="24"/>
          <w:lang w:val="en-US"/>
        </w:rPr>
        <w:t>Aq</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destill</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Aq</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Menthae</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Aq</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Rosae</w:t>
      </w:r>
      <w:proofErr w:type="spellEnd"/>
      <w:r w:rsidRPr="004059C5">
        <w:rPr>
          <w:rFonts w:ascii="Times New Roman" w:hAnsi="Times New Roman"/>
          <w:sz w:val="24"/>
          <w:szCs w:val="24"/>
          <w:lang w:val="ru-RU"/>
        </w:rPr>
        <w:t xml:space="preserve"> (</w:t>
      </w:r>
      <w:r w:rsidRPr="004059C5">
        <w:rPr>
          <w:rFonts w:ascii="Times New Roman" w:hAnsi="Times New Roman"/>
          <w:sz w:val="24"/>
          <w:szCs w:val="24"/>
        </w:rPr>
        <w:t>розова вода</w:t>
      </w:r>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Aq</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Laurocerasi</w:t>
      </w:r>
      <w:proofErr w:type="spellEnd"/>
      <w:r w:rsidRPr="004059C5">
        <w:rPr>
          <w:rFonts w:ascii="Times New Roman" w:hAnsi="Times New Roman"/>
          <w:sz w:val="24"/>
          <w:szCs w:val="24"/>
        </w:rPr>
        <w:t xml:space="preserve"> </w:t>
      </w:r>
      <w:r w:rsidRPr="004059C5">
        <w:rPr>
          <w:rFonts w:ascii="Times New Roman" w:hAnsi="Times New Roman"/>
          <w:sz w:val="24"/>
          <w:szCs w:val="24"/>
          <w:lang w:val="ru-RU"/>
        </w:rPr>
        <w:t>(</w:t>
      </w:r>
      <w:r w:rsidRPr="004059C5">
        <w:rPr>
          <w:rFonts w:ascii="Times New Roman" w:hAnsi="Times New Roman"/>
          <w:sz w:val="24"/>
          <w:szCs w:val="24"/>
        </w:rPr>
        <w:t>от лавровишна</w:t>
      </w:r>
      <w:r w:rsidRPr="004059C5">
        <w:rPr>
          <w:rFonts w:ascii="Times New Roman" w:hAnsi="Times New Roman"/>
          <w:sz w:val="24"/>
          <w:szCs w:val="24"/>
          <w:lang w:val="ru-RU"/>
        </w:rPr>
        <w:t>)</w:t>
      </w:r>
      <w:r w:rsidRPr="004059C5">
        <w:rPr>
          <w:rFonts w:ascii="Times New Roman" w:hAnsi="Times New Roman"/>
          <w:sz w:val="24"/>
          <w:szCs w:val="24"/>
        </w:rPr>
        <w:t xml:space="preserve">, </w:t>
      </w:r>
      <w:proofErr w:type="spellStart"/>
      <w:r w:rsidRPr="004059C5">
        <w:rPr>
          <w:rFonts w:ascii="Times New Roman" w:hAnsi="Times New Roman"/>
          <w:sz w:val="24"/>
          <w:szCs w:val="24"/>
          <w:lang w:val="en-US"/>
        </w:rPr>
        <w:t>Aq</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Amygdalarum</w:t>
      </w:r>
      <w:proofErr w:type="spellEnd"/>
      <w:r w:rsidRPr="004059C5">
        <w:rPr>
          <w:rFonts w:ascii="Times New Roman" w:hAnsi="Times New Roman"/>
          <w:sz w:val="24"/>
          <w:szCs w:val="24"/>
          <w:lang w:val="en-US"/>
        </w:rPr>
        <w:t xml:space="preserve"> </w:t>
      </w:r>
      <w:proofErr w:type="spellStart"/>
      <w:r w:rsidRPr="004059C5">
        <w:rPr>
          <w:rFonts w:ascii="Times New Roman" w:hAnsi="Times New Roman"/>
          <w:sz w:val="24"/>
          <w:szCs w:val="24"/>
          <w:lang w:val="en-US"/>
        </w:rPr>
        <w:t>amarum</w:t>
      </w:r>
      <w:proofErr w:type="spellEnd"/>
      <w:r w:rsidRPr="004059C5">
        <w:rPr>
          <w:rFonts w:ascii="Times New Roman" w:hAnsi="Times New Roman"/>
          <w:sz w:val="24"/>
          <w:szCs w:val="24"/>
          <w:lang w:val="en-US"/>
        </w:rPr>
        <w:t xml:space="preserve"> </w:t>
      </w:r>
      <w:r w:rsidRPr="004059C5">
        <w:rPr>
          <w:rFonts w:ascii="Times New Roman" w:hAnsi="Times New Roman"/>
          <w:sz w:val="24"/>
          <w:szCs w:val="24"/>
        </w:rPr>
        <w:t>(от горчиви бадеми) и др.</w:t>
      </w:r>
      <w:proofErr w:type="gramEnd"/>
    </w:p>
    <w:p w:rsidR="00BD4367" w:rsidRDefault="00BD4367" w:rsidP="00BD4367">
      <w:pPr>
        <w:rPr>
          <w:rFonts w:ascii="Times New Roman" w:hAnsi="Times New Roman"/>
          <w:sz w:val="24"/>
          <w:szCs w:val="24"/>
          <w:lang w:val="ru-RU"/>
        </w:rPr>
      </w:pPr>
      <w:r w:rsidRPr="004059C5">
        <w:rPr>
          <w:rFonts w:ascii="Times New Roman" w:hAnsi="Times New Roman"/>
          <w:sz w:val="24"/>
          <w:szCs w:val="24"/>
          <w:lang w:val="en-US"/>
        </w:rPr>
        <w:t xml:space="preserve">4. </w:t>
      </w:r>
      <w:proofErr w:type="spellStart"/>
      <w:r w:rsidRPr="004059C5">
        <w:rPr>
          <w:rFonts w:ascii="Times New Roman" w:hAnsi="Times New Roman"/>
          <w:b/>
          <w:sz w:val="24"/>
          <w:szCs w:val="24"/>
          <w:lang w:val="en-US"/>
        </w:rPr>
        <w:t>Spiritus</w:t>
      </w:r>
      <w:proofErr w:type="spellEnd"/>
      <w:r w:rsidRPr="004059C5">
        <w:rPr>
          <w:rFonts w:ascii="Times New Roman" w:hAnsi="Times New Roman"/>
          <w:b/>
          <w:sz w:val="24"/>
          <w:szCs w:val="24"/>
          <w:lang w:val="en-US"/>
        </w:rPr>
        <w:t>,-us, -us (sp.)</w:t>
      </w:r>
      <w:r w:rsidRPr="004059C5">
        <w:rPr>
          <w:rFonts w:ascii="Times New Roman" w:hAnsi="Times New Roman"/>
          <w:b/>
          <w:sz w:val="24"/>
          <w:szCs w:val="24"/>
        </w:rPr>
        <w:t xml:space="preserve"> – </w:t>
      </w:r>
      <w:r w:rsidRPr="004059C5">
        <w:rPr>
          <w:rFonts w:ascii="Times New Roman" w:hAnsi="Times New Roman"/>
          <w:sz w:val="24"/>
          <w:szCs w:val="24"/>
        </w:rPr>
        <w:t>медицински спирт. Получават се чрез разтваряне на етерични масла, растителни екстракти, лекарствени вещества в концентриран етилов алкохол. Предназначени за външно приложение, но макар и рядко етиловият алкохол може да се прилага с медицинска цел вътрешно, дори венозно (интоксикация с метилов алкохол или поливалентни алкохоли).</w:t>
      </w:r>
      <w:r w:rsidRPr="004059C5">
        <w:rPr>
          <w:rFonts w:ascii="Times New Roman" w:hAnsi="Times New Roman"/>
          <w:sz w:val="24"/>
          <w:szCs w:val="24"/>
          <w:lang w:val="ru-RU"/>
        </w:rPr>
        <w:t xml:space="preserve">  </w:t>
      </w:r>
    </w:p>
    <w:p w:rsidR="00BD4367" w:rsidRPr="004059C5" w:rsidRDefault="00BD4367" w:rsidP="00BD4367">
      <w:pPr>
        <w:rPr>
          <w:rFonts w:ascii="Times New Roman" w:hAnsi="Times New Roman"/>
          <w:sz w:val="24"/>
          <w:szCs w:val="24"/>
        </w:rPr>
      </w:pPr>
      <w:proofErr w:type="spellStart"/>
      <w:proofErr w:type="gramStart"/>
      <w:r w:rsidRPr="004059C5">
        <w:rPr>
          <w:rFonts w:ascii="Times New Roman" w:hAnsi="Times New Roman"/>
          <w:sz w:val="24"/>
          <w:szCs w:val="24"/>
          <w:lang w:val="en-US"/>
        </w:rPr>
        <w:t>Spiritus</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aethylicus</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vini</w:t>
      </w:r>
      <w:proofErr w:type="spellEnd"/>
      <w:r w:rsidRPr="004059C5">
        <w:rPr>
          <w:rFonts w:ascii="Times New Roman" w:hAnsi="Times New Roman"/>
          <w:sz w:val="24"/>
          <w:szCs w:val="24"/>
          <w:lang w:val="ru-RU"/>
        </w:rPr>
        <w:t>) – 96</w:t>
      </w:r>
      <w:r>
        <w:rPr>
          <w:rFonts w:ascii="Times New Roman" w:hAnsi="Times New Roman"/>
          <w:sz w:val="24"/>
          <w:szCs w:val="24"/>
          <w:lang w:val="ru-RU"/>
        </w:rPr>
        <w:t>°</w:t>
      </w:r>
      <w:r w:rsidRPr="004059C5">
        <w:rPr>
          <w:rFonts w:ascii="Times New Roman" w:hAnsi="Times New Roman"/>
          <w:sz w:val="24"/>
          <w:szCs w:val="24"/>
        </w:rPr>
        <w:t xml:space="preserve"> за рецептура и 70</w:t>
      </w:r>
      <w:r>
        <w:rPr>
          <w:rFonts w:ascii="Times New Roman" w:hAnsi="Times New Roman"/>
          <w:sz w:val="24"/>
          <w:szCs w:val="24"/>
          <w:lang w:val="ru-RU"/>
        </w:rPr>
        <w:t xml:space="preserve">° </w:t>
      </w:r>
      <w:r w:rsidRPr="004059C5">
        <w:rPr>
          <w:rFonts w:ascii="Times New Roman" w:hAnsi="Times New Roman"/>
          <w:sz w:val="24"/>
          <w:szCs w:val="24"/>
        </w:rPr>
        <w:t>за външно приложение.</w:t>
      </w:r>
      <w:proofErr w:type="gramEnd"/>
      <w:r w:rsidRPr="004059C5">
        <w:rPr>
          <w:rFonts w:ascii="Times New Roman" w:hAnsi="Times New Roman"/>
          <w:sz w:val="24"/>
          <w:szCs w:val="24"/>
        </w:rPr>
        <w:t xml:space="preserve"> Високата концентрация не се прилага външно, тъй като коагулира повърхностните белтъци и пречи на дълбокото проникване </w:t>
      </w:r>
    </w:p>
    <w:p w:rsidR="00BD4367" w:rsidRPr="004059C5" w:rsidRDefault="00BD4367" w:rsidP="00BD4367">
      <w:pPr>
        <w:rPr>
          <w:rFonts w:ascii="Times New Roman" w:hAnsi="Times New Roman"/>
          <w:sz w:val="24"/>
          <w:szCs w:val="24"/>
          <w:lang w:val="ru-RU"/>
        </w:rPr>
      </w:pPr>
      <w:proofErr w:type="spellStart"/>
      <w:r w:rsidRPr="004059C5">
        <w:rPr>
          <w:rFonts w:ascii="Times New Roman" w:hAnsi="Times New Roman"/>
          <w:sz w:val="24"/>
          <w:szCs w:val="24"/>
          <w:lang w:val="en-US"/>
        </w:rPr>
        <w:t>Sp</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Sinapis</w:t>
      </w:r>
      <w:proofErr w:type="spellEnd"/>
      <w:r w:rsidRPr="004059C5">
        <w:rPr>
          <w:rFonts w:ascii="Times New Roman" w:hAnsi="Times New Roman"/>
          <w:sz w:val="24"/>
          <w:szCs w:val="24"/>
          <w:lang w:val="ru-RU"/>
        </w:rPr>
        <w:t xml:space="preserve"> – </w:t>
      </w:r>
      <w:r w:rsidRPr="004059C5">
        <w:rPr>
          <w:rFonts w:ascii="Times New Roman" w:hAnsi="Times New Roman"/>
          <w:sz w:val="24"/>
          <w:szCs w:val="24"/>
        </w:rPr>
        <w:t>синапов, ревулзивен</w:t>
      </w:r>
      <w:proofErr w:type="gramStart"/>
      <w:r w:rsidRPr="004059C5">
        <w:rPr>
          <w:rFonts w:ascii="Times New Roman" w:hAnsi="Times New Roman"/>
          <w:sz w:val="24"/>
          <w:szCs w:val="24"/>
          <w:lang w:val="ru-RU"/>
        </w:rPr>
        <w:t>;</w:t>
      </w:r>
      <w:r w:rsidRPr="004059C5">
        <w:rPr>
          <w:rFonts w:ascii="Times New Roman" w:hAnsi="Times New Roman"/>
          <w:sz w:val="24"/>
          <w:szCs w:val="24"/>
        </w:rPr>
        <w:t xml:space="preserve">  </w:t>
      </w:r>
      <w:proofErr w:type="spellStart"/>
      <w:r w:rsidRPr="004059C5">
        <w:rPr>
          <w:rFonts w:ascii="Times New Roman" w:hAnsi="Times New Roman"/>
          <w:sz w:val="24"/>
          <w:szCs w:val="24"/>
          <w:lang w:val="en-US"/>
        </w:rPr>
        <w:t>Sp</w:t>
      </w:r>
      <w:proofErr w:type="spellEnd"/>
      <w:proofErr w:type="gram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Lavandulae</w:t>
      </w:r>
      <w:proofErr w:type="spellEnd"/>
      <w:r w:rsidRPr="004059C5">
        <w:rPr>
          <w:rFonts w:ascii="Times New Roman" w:hAnsi="Times New Roman"/>
          <w:sz w:val="24"/>
          <w:szCs w:val="24"/>
          <w:lang w:val="ru-RU"/>
        </w:rPr>
        <w:t xml:space="preserve"> –</w:t>
      </w:r>
      <w:r w:rsidRPr="004059C5">
        <w:rPr>
          <w:rFonts w:ascii="Times New Roman" w:hAnsi="Times New Roman"/>
          <w:sz w:val="24"/>
          <w:szCs w:val="24"/>
        </w:rPr>
        <w:t>лавандулов, ревулзивен.</w:t>
      </w:r>
    </w:p>
    <w:p w:rsidR="00BD4367" w:rsidRPr="004059C5" w:rsidRDefault="00BD4367" w:rsidP="00BD4367">
      <w:pPr>
        <w:rPr>
          <w:rFonts w:ascii="Times New Roman" w:hAnsi="Times New Roman"/>
          <w:sz w:val="24"/>
          <w:szCs w:val="24"/>
          <w:lang w:val="ru-RU"/>
        </w:rPr>
      </w:pPr>
      <w:proofErr w:type="spellStart"/>
      <w:r w:rsidRPr="004059C5">
        <w:rPr>
          <w:rFonts w:ascii="Times New Roman" w:hAnsi="Times New Roman"/>
          <w:sz w:val="24"/>
          <w:szCs w:val="24"/>
          <w:lang w:val="en-US"/>
        </w:rPr>
        <w:t>Sp</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salicylicus</w:t>
      </w:r>
      <w:proofErr w:type="spellEnd"/>
      <w:r w:rsidRPr="004059C5">
        <w:rPr>
          <w:rFonts w:ascii="Times New Roman" w:hAnsi="Times New Roman"/>
          <w:sz w:val="24"/>
          <w:szCs w:val="24"/>
          <w:lang w:val="ru-RU"/>
        </w:rPr>
        <w:t xml:space="preserve"> – </w:t>
      </w:r>
      <w:r w:rsidRPr="004059C5">
        <w:rPr>
          <w:rFonts w:ascii="Times New Roman" w:hAnsi="Times New Roman"/>
          <w:sz w:val="24"/>
          <w:szCs w:val="24"/>
        </w:rPr>
        <w:t>салицилов, с антимикотично действие</w:t>
      </w:r>
      <w:r w:rsidRPr="004059C5">
        <w:rPr>
          <w:rFonts w:ascii="Times New Roman" w:hAnsi="Times New Roman"/>
          <w:sz w:val="24"/>
          <w:szCs w:val="24"/>
          <w:lang w:val="ru-RU"/>
        </w:rPr>
        <w:t>;</w:t>
      </w:r>
    </w:p>
    <w:p w:rsidR="00BD4367" w:rsidRDefault="00BD4367" w:rsidP="00BD4367">
      <w:pPr>
        <w:rPr>
          <w:rFonts w:ascii="Times New Roman" w:hAnsi="Times New Roman"/>
          <w:sz w:val="24"/>
          <w:szCs w:val="24"/>
        </w:rPr>
      </w:pPr>
      <w:r w:rsidRPr="004059C5">
        <w:rPr>
          <w:rFonts w:ascii="Times New Roman" w:hAnsi="Times New Roman"/>
          <w:sz w:val="24"/>
          <w:szCs w:val="24"/>
        </w:rPr>
        <w:t xml:space="preserve"> </w:t>
      </w:r>
      <w:proofErr w:type="spellStart"/>
      <w:r w:rsidRPr="004059C5">
        <w:rPr>
          <w:rFonts w:ascii="Times New Roman" w:hAnsi="Times New Roman"/>
          <w:sz w:val="24"/>
          <w:szCs w:val="24"/>
          <w:lang w:val="en-US"/>
        </w:rPr>
        <w:t>Sp</w:t>
      </w:r>
      <w:proofErr w:type="spellEnd"/>
      <w:r w:rsidRPr="004059C5">
        <w:rPr>
          <w:rFonts w:ascii="Times New Roman" w:hAnsi="Times New Roman"/>
          <w:sz w:val="24"/>
          <w:szCs w:val="24"/>
          <w:lang w:val="ru-RU"/>
        </w:rPr>
        <w:t xml:space="preserve"> </w:t>
      </w:r>
      <w:proofErr w:type="spellStart"/>
      <w:r w:rsidRPr="004059C5">
        <w:rPr>
          <w:rFonts w:ascii="Times New Roman" w:hAnsi="Times New Roman"/>
          <w:sz w:val="24"/>
          <w:szCs w:val="24"/>
          <w:lang w:val="en-US"/>
        </w:rPr>
        <w:t>Mentholi</w:t>
      </w:r>
      <w:proofErr w:type="spellEnd"/>
      <w:r w:rsidRPr="004059C5">
        <w:rPr>
          <w:rFonts w:ascii="Times New Roman" w:hAnsi="Times New Roman"/>
          <w:sz w:val="24"/>
          <w:szCs w:val="24"/>
        </w:rPr>
        <w:t xml:space="preserve"> – ментолов с антипруригинозно действие и др.</w:t>
      </w:r>
    </w:p>
    <w:p w:rsidR="009E5194" w:rsidRDefault="009E5194" w:rsidP="00BD4367">
      <w:pPr>
        <w:rPr>
          <w:rFonts w:ascii="Times New Roman" w:hAnsi="Times New Roman"/>
          <w:sz w:val="24"/>
          <w:szCs w:val="24"/>
        </w:rPr>
      </w:pPr>
    </w:p>
    <w:p w:rsidR="009E5194" w:rsidRDefault="009E5194" w:rsidP="009E5194">
      <w:pPr>
        <w:rPr>
          <w:rFonts w:ascii="Times New Roman" w:hAnsi="Times New Roman"/>
          <w:sz w:val="24"/>
          <w:szCs w:val="24"/>
          <w:lang w:val="en-GB"/>
        </w:rPr>
      </w:pPr>
    </w:p>
    <w:p w:rsidR="009E5194" w:rsidRPr="00BD4367" w:rsidRDefault="009E5194" w:rsidP="009E5194">
      <w:pPr>
        <w:shd w:val="clear" w:color="auto" w:fill="FFFFFF"/>
        <w:spacing w:line="308" w:lineRule="atLeast"/>
        <w:jc w:val="left"/>
        <w:outlineLvl w:val="0"/>
        <w:rPr>
          <w:rFonts w:ascii="Times New Roman" w:eastAsia="Times New Roman" w:hAnsi="Times New Roman" w:cs="Times New Roman"/>
          <w:b/>
          <w:bCs/>
          <w:color w:val="000000"/>
          <w:kern w:val="36"/>
          <w:sz w:val="24"/>
          <w:szCs w:val="24"/>
          <w:lang w:val="en-GB" w:eastAsia="en-GB"/>
        </w:rPr>
      </w:pPr>
      <w:r w:rsidRPr="00BD4367">
        <w:rPr>
          <w:rFonts w:ascii="Times New Roman" w:eastAsia="Times New Roman" w:hAnsi="Times New Roman" w:cs="Times New Roman"/>
          <w:b/>
          <w:bCs/>
          <w:color w:val="000000"/>
          <w:kern w:val="36"/>
          <w:sz w:val="24"/>
          <w:szCs w:val="24"/>
          <w:lang w:val="en-GB" w:eastAsia="en-GB"/>
        </w:rPr>
        <w:t>ВИДОВЕ ЛЕКАРСТВЕНИ ФОРМИ</w:t>
      </w:r>
    </w:p>
    <w:p w:rsidR="009E5194" w:rsidRPr="00BD4367" w:rsidRDefault="009E5194" w:rsidP="009E5194">
      <w:pPr>
        <w:rPr>
          <w:rFonts w:ascii="Times New Roman" w:hAnsi="Times New Roman" w:cs="Times New Roman"/>
          <w:sz w:val="24"/>
          <w:szCs w:val="24"/>
          <w:lang w:val="ru-RU"/>
        </w:rPr>
      </w:pPr>
      <w:r w:rsidRPr="00BD4367">
        <w:rPr>
          <w:rFonts w:ascii="Times New Roman" w:hAnsi="Times New Roman" w:cs="Times New Roman"/>
          <w:sz w:val="24"/>
          <w:szCs w:val="24"/>
          <w:lang w:val="ru-RU"/>
        </w:rPr>
        <w:t>Създаването на разнообразни видове лекарствени форми с цел оптимизиране на терапията при конкретния пациент е в основата на съвременния фармацевтичен напредък.</w:t>
      </w:r>
      <w:r w:rsidRPr="00BD4367">
        <w:rPr>
          <w:rFonts w:ascii="Times New Roman" w:hAnsi="Times New Roman" w:cs="Times New Roman"/>
          <w:sz w:val="24"/>
          <w:szCs w:val="24"/>
          <w:lang w:val="en-GB"/>
        </w:rPr>
        <w:t xml:space="preserve"> </w:t>
      </w:r>
    </w:p>
    <w:p w:rsidR="009E5194" w:rsidRPr="00BD4367" w:rsidRDefault="009E5194" w:rsidP="009E5194">
      <w:pPr>
        <w:rPr>
          <w:rFonts w:ascii="Times New Roman" w:hAnsi="Times New Roman" w:cs="Times New Roman"/>
          <w:sz w:val="24"/>
          <w:szCs w:val="24"/>
          <w:lang w:val="ru-RU"/>
        </w:rPr>
      </w:pPr>
      <w:r w:rsidRPr="00BD4367">
        <w:rPr>
          <w:rFonts w:ascii="Times New Roman" w:hAnsi="Times New Roman" w:cs="Times New Roman"/>
          <w:sz w:val="24"/>
          <w:szCs w:val="24"/>
          <w:lang w:val="ru-RU"/>
        </w:rPr>
        <w:t>Изборът на подходяща, рационална лекарствена форма, играе ключова роля при комплексната оценка и избор на ефективна, безопасна и адекватна терапия, съобразена с конкретните нужди на всеки отделен пациент.</w:t>
      </w:r>
    </w:p>
    <w:p w:rsidR="009E5194" w:rsidRPr="00BD4367" w:rsidRDefault="009E5194" w:rsidP="009E5194">
      <w:pPr>
        <w:rPr>
          <w:rFonts w:ascii="Times New Roman" w:hAnsi="Times New Roman" w:cs="Times New Roman"/>
          <w:sz w:val="24"/>
          <w:szCs w:val="24"/>
          <w:lang w:val="ru-RU"/>
        </w:rPr>
      </w:pPr>
      <w:r w:rsidRPr="00BD4367">
        <w:rPr>
          <w:rFonts w:ascii="Times New Roman" w:hAnsi="Times New Roman" w:cs="Times New Roman"/>
          <w:sz w:val="24"/>
          <w:szCs w:val="24"/>
          <w:lang w:val="ru-RU"/>
        </w:rPr>
        <w:t>Лекарствената форма представлява удобна за приложение и съхранение форма на медикамента, придадена му с цел постигане на желания ефект (с цел лечение, профилактика, промяна във физиологичните функции или диагностика за заболяване).</w:t>
      </w:r>
    </w:p>
    <w:p w:rsidR="009E5194" w:rsidRPr="00BD4367" w:rsidRDefault="009E5194" w:rsidP="009E5194">
      <w:pPr>
        <w:rPr>
          <w:rFonts w:ascii="Times New Roman" w:hAnsi="Times New Roman" w:cs="Times New Roman"/>
          <w:sz w:val="24"/>
          <w:szCs w:val="24"/>
          <w:lang w:val="ru-RU"/>
        </w:rPr>
      </w:pPr>
      <w:r w:rsidRPr="00BD4367">
        <w:rPr>
          <w:rFonts w:ascii="Times New Roman" w:hAnsi="Times New Roman" w:cs="Times New Roman"/>
          <w:sz w:val="24"/>
          <w:szCs w:val="24"/>
          <w:lang w:val="ru-RU"/>
        </w:rPr>
        <w:t>Съществуват различни видове лекарствени форми в зависимост от консистенцията им, както и в зависимост от желания начин на приложение. Според консистенцията си и агрегатното състояние формите се делят на твърди, течни, меки и газообразни, всяка от които съдържа различни видове представители.</w:t>
      </w:r>
    </w:p>
    <w:p w:rsidR="009E5194" w:rsidRDefault="009E5194" w:rsidP="00BD4367">
      <w:pPr>
        <w:rPr>
          <w:rFonts w:ascii="Times New Roman" w:hAnsi="Times New Roman"/>
          <w:sz w:val="24"/>
          <w:szCs w:val="24"/>
          <w:lang w:val="ru-RU"/>
        </w:rPr>
      </w:pPr>
    </w:p>
    <w:p w:rsidR="00D85D48" w:rsidRDefault="00D85D48" w:rsidP="00BD4367">
      <w:pPr>
        <w:rPr>
          <w:rFonts w:ascii="Times New Roman" w:hAnsi="Times New Roman"/>
          <w:sz w:val="24"/>
          <w:szCs w:val="24"/>
          <w:lang w:val="ru-RU"/>
        </w:rPr>
      </w:pPr>
    </w:p>
    <w:p w:rsidR="00D85D48" w:rsidRDefault="00D85D48" w:rsidP="00BD4367">
      <w:pPr>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Изготвил:</w:t>
      </w:r>
    </w:p>
    <w:p w:rsidR="00D85D48" w:rsidRPr="004059C5" w:rsidRDefault="00D85D48" w:rsidP="00BD4367">
      <w:pPr>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Д-р Генка К</w:t>
      </w:r>
      <w:bookmarkStart w:id="0" w:name="_GoBack"/>
      <w:bookmarkEnd w:id="0"/>
    </w:p>
    <w:sectPr w:rsidR="00D85D48" w:rsidRPr="004059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404F0"/>
    <w:multiLevelType w:val="hybridMultilevel"/>
    <w:tmpl w:val="5148A43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12D35B36"/>
    <w:multiLevelType w:val="hybridMultilevel"/>
    <w:tmpl w:val="0770CBA4"/>
    <w:lvl w:ilvl="0" w:tplc="5134A024">
      <w:start w:val="1"/>
      <w:numFmt w:val="decimal"/>
      <w:lvlText w:val="%1."/>
      <w:lvlJc w:val="left"/>
      <w:pPr>
        <w:ind w:left="709" w:hanging="360"/>
      </w:pPr>
      <w:rPr>
        <w:rFonts w:hint="default"/>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2">
    <w:nsid w:val="190A45C4"/>
    <w:multiLevelType w:val="hybridMultilevel"/>
    <w:tmpl w:val="1B0867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3160E34"/>
    <w:multiLevelType w:val="hybridMultilevel"/>
    <w:tmpl w:val="4C98DBD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3CFF55F5"/>
    <w:multiLevelType w:val="hybridMultilevel"/>
    <w:tmpl w:val="AA064792"/>
    <w:lvl w:ilvl="0" w:tplc="04020019">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EED5C56"/>
    <w:multiLevelType w:val="hybridMultilevel"/>
    <w:tmpl w:val="15EEB3E4"/>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07D36A5"/>
    <w:multiLevelType w:val="hybridMultilevel"/>
    <w:tmpl w:val="862008CA"/>
    <w:lvl w:ilvl="0" w:tplc="5CB04FCA">
      <w:start w:val="1"/>
      <w:numFmt w:val="decimal"/>
      <w:lvlText w:val="%1"/>
      <w:lvlJc w:val="left"/>
      <w:pPr>
        <w:ind w:left="709" w:hanging="360"/>
      </w:pPr>
      <w:rPr>
        <w:rFonts w:hint="default"/>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7">
    <w:nsid w:val="4DDE1039"/>
    <w:multiLevelType w:val="hybridMultilevel"/>
    <w:tmpl w:val="0A8864DE"/>
    <w:lvl w:ilvl="0" w:tplc="754EC28A">
      <w:start w:val="1"/>
      <w:numFmt w:val="upperRoman"/>
      <w:lvlText w:val="%1."/>
      <w:lvlJc w:val="left"/>
      <w:pPr>
        <w:ind w:left="1080" w:hanging="720"/>
      </w:pPr>
      <w:rPr>
        <w:rFonts w:hint="default"/>
        <w:b/>
        <w:sz w:val="24"/>
      </w:rPr>
    </w:lvl>
    <w:lvl w:ilvl="1" w:tplc="29261446">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524C64DF"/>
    <w:multiLevelType w:val="hybridMultilevel"/>
    <w:tmpl w:val="34B8D614"/>
    <w:lvl w:ilvl="0" w:tplc="8BDCF74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4E77900"/>
    <w:multiLevelType w:val="multilevel"/>
    <w:tmpl w:val="C4104C6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1430D64"/>
    <w:multiLevelType w:val="hybridMultilevel"/>
    <w:tmpl w:val="A9E40E2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647948F0"/>
    <w:multiLevelType w:val="hybridMultilevel"/>
    <w:tmpl w:val="A9C2EF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51D2AC9"/>
    <w:multiLevelType w:val="hybridMultilevel"/>
    <w:tmpl w:val="1A347F68"/>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765604C2"/>
    <w:multiLevelType w:val="hybridMultilevel"/>
    <w:tmpl w:val="5136FABA"/>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num w:numId="1">
    <w:abstractNumId w:val="7"/>
  </w:num>
  <w:num w:numId="2">
    <w:abstractNumId w:val="8"/>
  </w:num>
  <w:num w:numId="3">
    <w:abstractNumId w:val="1"/>
  </w:num>
  <w:num w:numId="4">
    <w:abstractNumId w:val="6"/>
  </w:num>
  <w:num w:numId="5">
    <w:abstractNumId w:val="13"/>
  </w:num>
  <w:num w:numId="6">
    <w:abstractNumId w:val="4"/>
  </w:num>
  <w:num w:numId="7">
    <w:abstractNumId w:val="2"/>
  </w:num>
  <w:num w:numId="8">
    <w:abstractNumId w:val="12"/>
  </w:num>
  <w:num w:numId="9">
    <w:abstractNumId w:val="5"/>
  </w:num>
  <w:num w:numId="10">
    <w:abstractNumId w:val="11"/>
  </w:num>
  <w:num w:numId="11">
    <w:abstractNumId w:val="9"/>
  </w:num>
  <w:num w:numId="12">
    <w:abstractNumId w:val="10"/>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0E1"/>
    <w:rsid w:val="000F5802"/>
    <w:rsid w:val="00427380"/>
    <w:rsid w:val="004360E1"/>
    <w:rsid w:val="004F28A4"/>
    <w:rsid w:val="0050236D"/>
    <w:rsid w:val="005765C9"/>
    <w:rsid w:val="008E02CA"/>
    <w:rsid w:val="009051DE"/>
    <w:rsid w:val="009D25EE"/>
    <w:rsid w:val="009E5194"/>
    <w:rsid w:val="00A15B86"/>
    <w:rsid w:val="00B8619B"/>
    <w:rsid w:val="00BD4367"/>
    <w:rsid w:val="00BF6729"/>
    <w:rsid w:val="00CE3921"/>
    <w:rsid w:val="00D12EEF"/>
    <w:rsid w:val="00D85D48"/>
    <w:rsid w:val="00E60B93"/>
    <w:rsid w:val="00F0014A"/>
    <w:rsid w:val="00F4613D"/>
    <w:rsid w:val="00F55497"/>
    <w:rsid w:val="00F816E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19B"/>
    <w:pPr>
      <w:spacing w:after="0" w:line="276" w:lineRule="auto"/>
      <w:jc w:val="both"/>
    </w:pPr>
  </w:style>
  <w:style w:type="paragraph" w:styleId="Heading1">
    <w:name w:val="heading 1"/>
    <w:basedOn w:val="Normal"/>
    <w:link w:val="Heading1Char"/>
    <w:uiPriority w:val="9"/>
    <w:qFormat/>
    <w:rsid w:val="00BD4367"/>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19B"/>
    <w:pPr>
      <w:ind w:left="720"/>
      <w:contextualSpacing/>
    </w:pPr>
  </w:style>
  <w:style w:type="paragraph" w:styleId="Header">
    <w:name w:val="header"/>
    <w:basedOn w:val="Normal"/>
    <w:link w:val="HeaderChar"/>
    <w:uiPriority w:val="99"/>
    <w:unhideWhenUsed/>
    <w:rsid w:val="00A15B86"/>
    <w:pPr>
      <w:widowControl w:val="0"/>
      <w:tabs>
        <w:tab w:val="center" w:pos="4536"/>
        <w:tab w:val="right" w:pos="9072"/>
      </w:tabs>
      <w:overflowPunct w:val="0"/>
      <w:autoSpaceDE w:val="0"/>
      <w:autoSpaceDN w:val="0"/>
      <w:adjustRightInd w:val="0"/>
      <w:spacing w:line="240" w:lineRule="auto"/>
      <w:textAlignment w:val="baseline"/>
    </w:pPr>
    <w:rPr>
      <w:rFonts w:ascii="Times New Roman" w:eastAsia="Times New Roman" w:hAnsi="Times New Roman" w:cs="Times New Roman"/>
      <w:sz w:val="24"/>
      <w:szCs w:val="20"/>
      <w:lang w:val="en-US"/>
    </w:rPr>
  </w:style>
  <w:style w:type="character" w:customStyle="1" w:styleId="HeaderChar">
    <w:name w:val="Header Char"/>
    <w:basedOn w:val="DefaultParagraphFont"/>
    <w:link w:val="Header"/>
    <w:uiPriority w:val="99"/>
    <w:rsid w:val="00A15B86"/>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uiPriority w:val="9"/>
    <w:rsid w:val="00BD4367"/>
    <w:rPr>
      <w:rFonts w:ascii="Times New Roman" w:eastAsia="Times New Roman" w:hAnsi="Times New Roman" w:cs="Times New Roman"/>
      <w:b/>
      <w:bCs/>
      <w:kern w:val="36"/>
      <w:sz w:val="48"/>
      <w:szCs w:val="48"/>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19B"/>
    <w:pPr>
      <w:spacing w:after="0" w:line="276" w:lineRule="auto"/>
      <w:jc w:val="both"/>
    </w:pPr>
  </w:style>
  <w:style w:type="paragraph" w:styleId="Heading1">
    <w:name w:val="heading 1"/>
    <w:basedOn w:val="Normal"/>
    <w:link w:val="Heading1Char"/>
    <w:uiPriority w:val="9"/>
    <w:qFormat/>
    <w:rsid w:val="00BD4367"/>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19B"/>
    <w:pPr>
      <w:ind w:left="720"/>
      <w:contextualSpacing/>
    </w:pPr>
  </w:style>
  <w:style w:type="paragraph" w:styleId="Header">
    <w:name w:val="header"/>
    <w:basedOn w:val="Normal"/>
    <w:link w:val="HeaderChar"/>
    <w:uiPriority w:val="99"/>
    <w:unhideWhenUsed/>
    <w:rsid w:val="00A15B86"/>
    <w:pPr>
      <w:widowControl w:val="0"/>
      <w:tabs>
        <w:tab w:val="center" w:pos="4536"/>
        <w:tab w:val="right" w:pos="9072"/>
      </w:tabs>
      <w:overflowPunct w:val="0"/>
      <w:autoSpaceDE w:val="0"/>
      <w:autoSpaceDN w:val="0"/>
      <w:adjustRightInd w:val="0"/>
      <w:spacing w:line="240" w:lineRule="auto"/>
      <w:textAlignment w:val="baseline"/>
    </w:pPr>
    <w:rPr>
      <w:rFonts w:ascii="Times New Roman" w:eastAsia="Times New Roman" w:hAnsi="Times New Roman" w:cs="Times New Roman"/>
      <w:sz w:val="24"/>
      <w:szCs w:val="20"/>
      <w:lang w:val="en-US"/>
    </w:rPr>
  </w:style>
  <w:style w:type="character" w:customStyle="1" w:styleId="HeaderChar">
    <w:name w:val="Header Char"/>
    <w:basedOn w:val="DefaultParagraphFont"/>
    <w:link w:val="Header"/>
    <w:uiPriority w:val="99"/>
    <w:rsid w:val="00A15B86"/>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uiPriority w:val="9"/>
    <w:rsid w:val="00BD4367"/>
    <w:rPr>
      <w:rFonts w:ascii="Times New Roman" w:eastAsia="Times New Roman" w:hAnsi="Times New Roman" w:cs="Times New Roman"/>
      <w:b/>
      <w:bCs/>
      <w:kern w:val="36"/>
      <w:sz w:val="48"/>
      <w:szCs w:val="4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75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1195</Words>
  <Characters>6816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5</cp:revision>
  <dcterms:created xsi:type="dcterms:W3CDTF">2020-03-20T07:48:00Z</dcterms:created>
  <dcterms:modified xsi:type="dcterms:W3CDTF">2020-03-20T13:12:00Z</dcterms:modified>
</cp:coreProperties>
</file>