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CE741A">
        <w:rPr>
          <w:rFonts w:ascii="Times New Roman" w:hAnsi="Times New Roman"/>
          <w:b/>
          <w:caps/>
          <w:sz w:val="32"/>
          <w:szCs w:val="32"/>
          <w:lang w:val="en-US"/>
        </w:rPr>
        <w:t>1</w:t>
      </w:r>
      <w:r w:rsidR="00182012">
        <w:rPr>
          <w:rFonts w:ascii="Times New Roman" w:hAnsi="Times New Roman"/>
          <w:b/>
          <w:caps/>
          <w:sz w:val="32"/>
          <w:szCs w:val="32"/>
          <w:lang w:val="en-US"/>
        </w:rPr>
        <w:t>6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CF1E5F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182012">
        <w:rPr>
          <w:rFonts w:ascii="Times New Roman" w:hAnsi="Times New Roman"/>
          <w:b/>
          <w:caps/>
        </w:rPr>
        <w:t>Колоквиум. Полиомиелит</w:t>
      </w:r>
      <w:r w:rsidR="00CE741A" w:rsidRPr="00CE741A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7E5912" w:rsidRP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182012" w:rsidRPr="00182012" w:rsidRDefault="001820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7E5912" w:rsidRPr="007E5912" w:rsidRDefault="002457A5" w:rsidP="007E5912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7E5912" w:rsidRDefault="007E5912" w:rsidP="000D24E4">
      <w:pPr>
        <w:pStyle w:val="st11"/>
        <w:ind w:firstLine="0"/>
        <w:jc w:val="both"/>
        <w:rPr>
          <w:sz w:val="24"/>
          <w:lang w:val="en-US"/>
        </w:rPr>
      </w:pPr>
    </w:p>
    <w:p w:rsidR="00CF1E5F" w:rsidRDefault="00182012" w:rsidP="00833E6C">
      <w:pPr>
        <w:pStyle w:val="st11"/>
        <w:ind w:firstLine="0"/>
        <w:jc w:val="both"/>
        <w:rPr>
          <w:sz w:val="24"/>
          <w:lang w:val="en-US"/>
        </w:rPr>
      </w:pPr>
      <w:r>
        <w:rPr>
          <w:lang w:val="en-US"/>
        </w:rPr>
        <w:t xml:space="preserve"> </w:t>
      </w:r>
      <w:r w:rsidRPr="00FA0FD2">
        <w:rPr>
          <w:lang w:val="ru-RU"/>
        </w:rPr>
        <w:t>Колоквиум – провежда се писмено за 20 мин. върху отработените нозологични един</w:t>
      </w:r>
      <w:r w:rsidRPr="00FA0FD2">
        <w:rPr>
          <w:lang w:val="ru-RU"/>
        </w:rPr>
        <w:t>и</w:t>
      </w:r>
      <w:r w:rsidRPr="00FA0FD2">
        <w:rPr>
          <w:lang w:val="ru-RU"/>
        </w:rPr>
        <w:t xml:space="preserve">ци. </w:t>
      </w:r>
      <w:r w:rsidRPr="00182012">
        <w:rPr>
          <w:sz w:val="24"/>
        </w:rPr>
        <w:t>Етиология, механизми на предаване, клинични изяви на заболяването, клинични форми. Диагноза, диференциална диагноза с други  вяли парализи. Лечение при острите и резидуални форми на заболяването.</w:t>
      </w:r>
    </w:p>
    <w:p w:rsidR="00CF1E5F" w:rsidRPr="00CF1E5F" w:rsidRDefault="00CF1E5F" w:rsidP="00833E6C">
      <w:pPr>
        <w:pStyle w:val="st11"/>
        <w:ind w:firstLine="0"/>
        <w:jc w:val="both"/>
        <w:rPr>
          <w:sz w:val="24"/>
          <w:lang w:val="en-US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A0" w:rsidRDefault="00262DA0">
      <w:r>
        <w:separator/>
      </w:r>
    </w:p>
  </w:endnote>
  <w:endnote w:type="continuationSeparator" w:id="0">
    <w:p w:rsidR="00262DA0" w:rsidRDefault="0026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F27DE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F27DE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F27DE1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F27DE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A0" w:rsidRDefault="00262DA0">
      <w:r>
        <w:separator/>
      </w:r>
    </w:p>
  </w:footnote>
  <w:footnote w:type="continuationSeparator" w:id="0">
    <w:p w:rsidR="00262DA0" w:rsidRDefault="0026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E1" w:rsidRDefault="00F27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262DA0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604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27DE1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F27DE1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F27DE1" w:rsidRPr="00F27DE1" w:rsidRDefault="00F27DE1" w:rsidP="00F27DE1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F27DE1">
            <w:rPr>
              <w:rFonts w:cs="Arial"/>
              <w:b/>
              <w:caps/>
              <w:sz w:val="22"/>
              <w:szCs w:val="22"/>
            </w:rPr>
            <w:t>КАТЕДРА</w:t>
          </w:r>
          <w:r w:rsidRPr="00F27DE1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F27DE1" w:rsidP="00F27DE1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F27DE1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F27DE1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182012"/>
    <w:rsid w:val="00227DA5"/>
    <w:rsid w:val="00233C84"/>
    <w:rsid w:val="00241CD0"/>
    <w:rsid w:val="002457A5"/>
    <w:rsid w:val="00262DA0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7E5912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C333BC"/>
    <w:rsid w:val="00CE741A"/>
    <w:rsid w:val="00CF1E5F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27DE1"/>
    <w:rsid w:val="00F35296"/>
    <w:rsid w:val="00F705B8"/>
    <w:rsid w:val="00F969C4"/>
    <w:rsid w:val="00FA53F1"/>
    <w:rsid w:val="00FA5426"/>
    <w:rsid w:val="00FA6618"/>
    <w:rsid w:val="00FB3E9E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2020-03-24T21:25:00Z</dcterms:created>
  <dcterms:modified xsi:type="dcterms:W3CDTF">2020-03-29T15:26:00Z</dcterms:modified>
</cp:coreProperties>
</file>