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2A8" w:rsidRPr="00BD39D7" w:rsidRDefault="001B78CC" w:rsidP="00CC32A8">
      <w:pPr>
        <w:jc w:val="center"/>
        <w:rPr>
          <w:b/>
          <w:lang w:val="bg-BG"/>
        </w:rPr>
      </w:pPr>
      <w:r>
        <w:rPr>
          <w:b/>
          <w:lang w:val="bg-BG"/>
        </w:rPr>
        <w:t xml:space="preserve">КЛИНИЧНА </w:t>
      </w:r>
      <w:r w:rsidR="00BD39D7" w:rsidRPr="00BD39D7">
        <w:rPr>
          <w:b/>
          <w:lang w:val="bg-BG"/>
        </w:rPr>
        <w:t>ТОКСИКОЛОГИЯ</w:t>
      </w:r>
    </w:p>
    <w:p w:rsidR="00CC32A8" w:rsidRDefault="00BD39D7" w:rsidP="00CC32A8">
      <w:pPr>
        <w:jc w:val="center"/>
        <w:rPr>
          <w:b/>
          <w:lang w:val="bg-BG"/>
        </w:rPr>
      </w:pPr>
      <w:r w:rsidRPr="00BD39D7">
        <w:rPr>
          <w:b/>
          <w:lang w:val="bg-BG"/>
        </w:rPr>
        <w:t>CLINICAL TOXICOLOGY</w:t>
      </w:r>
    </w:p>
    <w:p w:rsidR="00BD39D7" w:rsidRPr="00BD39D7" w:rsidRDefault="00BD39D7" w:rsidP="00CC32A8">
      <w:pPr>
        <w:jc w:val="center"/>
        <w:rPr>
          <w:b/>
          <w:lang w:val="bg-BG"/>
        </w:rPr>
      </w:pPr>
    </w:p>
    <w:p w:rsidR="00CC32A8" w:rsidRPr="00CC32A8" w:rsidRDefault="00CC32A8" w:rsidP="00CC32A8">
      <w:pPr>
        <w:jc w:val="center"/>
        <w:rPr>
          <w:b/>
          <w:sz w:val="22"/>
          <w:szCs w:val="22"/>
          <w:lang w:val="bg-BG"/>
        </w:rPr>
      </w:pPr>
      <w:r w:rsidRPr="00CC32A8">
        <w:rPr>
          <w:b/>
          <w:sz w:val="22"/>
          <w:szCs w:val="22"/>
        </w:rPr>
        <w:t>СПЕЦИАЛНОСТ „</w:t>
      </w:r>
      <w:r w:rsidRPr="00CC32A8">
        <w:rPr>
          <w:b/>
          <w:sz w:val="22"/>
          <w:szCs w:val="22"/>
          <w:lang w:val="bg-BG"/>
        </w:rPr>
        <w:t>МЕДИЦИНА - АЕО</w:t>
      </w:r>
      <w:r w:rsidRPr="00CC32A8">
        <w:rPr>
          <w:b/>
          <w:sz w:val="22"/>
          <w:szCs w:val="22"/>
        </w:rPr>
        <w:t xml:space="preserve">” </w:t>
      </w:r>
    </w:p>
    <w:p w:rsidR="00CC32A8" w:rsidRPr="00BD39D7" w:rsidRDefault="00BD39D7" w:rsidP="00CC32A8">
      <w:pPr>
        <w:jc w:val="center"/>
        <w:rPr>
          <w:b/>
          <w:sz w:val="22"/>
          <w:szCs w:val="22"/>
        </w:rPr>
      </w:pPr>
      <w:r w:rsidRPr="00BD39D7">
        <w:rPr>
          <w:b/>
          <w:sz w:val="22"/>
          <w:szCs w:val="22"/>
        </w:rPr>
        <w:t xml:space="preserve">IV </w:t>
      </w:r>
      <w:proofErr w:type="spellStart"/>
      <w:r w:rsidRPr="00BD39D7">
        <w:rPr>
          <w:b/>
          <w:sz w:val="22"/>
          <w:szCs w:val="22"/>
        </w:rPr>
        <w:t>курс</w:t>
      </w:r>
      <w:proofErr w:type="spellEnd"/>
      <w:r w:rsidRPr="00BD39D7">
        <w:rPr>
          <w:b/>
          <w:sz w:val="22"/>
          <w:szCs w:val="22"/>
        </w:rPr>
        <w:t>, VII</w:t>
      </w:r>
      <w:r w:rsidR="00CC32A8" w:rsidRPr="00BD39D7">
        <w:rPr>
          <w:b/>
          <w:sz w:val="22"/>
          <w:szCs w:val="22"/>
        </w:rPr>
        <w:t xml:space="preserve"> </w:t>
      </w:r>
      <w:proofErr w:type="spellStart"/>
      <w:r w:rsidR="00CC32A8" w:rsidRPr="00BD39D7">
        <w:rPr>
          <w:b/>
          <w:sz w:val="22"/>
          <w:szCs w:val="22"/>
        </w:rPr>
        <w:t>семестър</w:t>
      </w:r>
      <w:proofErr w:type="spellEnd"/>
      <w:r w:rsidR="00CC32A8" w:rsidRPr="00BD39D7">
        <w:rPr>
          <w:b/>
          <w:sz w:val="22"/>
          <w:szCs w:val="22"/>
          <w:lang w:val="bg-BG"/>
        </w:rPr>
        <w:t xml:space="preserve"> </w:t>
      </w:r>
    </w:p>
    <w:p w:rsidR="00BD39D7" w:rsidRPr="00BD39D7" w:rsidRDefault="00BD39D7" w:rsidP="00CC32A8">
      <w:pPr>
        <w:jc w:val="center"/>
        <w:rPr>
          <w:b/>
          <w:sz w:val="22"/>
          <w:szCs w:val="22"/>
        </w:rPr>
      </w:pPr>
    </w:p>
    <w:p w:rsidR="00CC32A8" w:rsidRPr="00923653" w:rsidRDefault="00CC32A8" w:rsidP="00CC32A8">
      <w:pPr>
        <w:jc w:val="center"/>
      </w:pPr>
    </w:p>
    <w:p w:rsidR="00CC32A8" w:rsidRPr="00923653" w:rsidRDefault="00CC32A8" w:rsidP="00CC32A8">
      <w:pPr>
        <w:jc w:val="center"/>
        <w:rPr>
          <w:b/>
        </w:rPr>
      </w:pPr>
      <w:r w:rsidRPr="00923653">
        <w:rPr>
          <w:b/>
        </w:rPr>
        <w:t xml:space="preserve">ТАБЛИЦИ  </w:t>
      </w:r>
    </w:p>
    <w:p w:rsidR="00CC32A8" w:rsidRDefault="00CC32A8" w:rsidP="00CC32A8">
      <w:pPr>
        <w:jc w:val="center"/>
        <w:rPr>
          <w:b/>
        </w:rPr>
      </w:pPr>
      <w:r w:rsidRPr="00923653">
        <w:rPr>
          <w:b/>
        </w:rPr>
        <w:t>ЗА ПОПЪЛВАНЕ НА ИНФОРМАЦИОННО СЪДЪРЖАНИЕ В С</w:t>
      </w:r>
      <w:r>
        <w:rPr>
          <w:b/>
        </w:rPr>
        <w:t>Е</w:t>
      </w:r>
      <w:r w:rsidRPr="00923653">
        <w:rPr>
          <w:b/>
        </w:rPr>
        <w:t>ДО</w:t>
      </w:r>
    </w:p>
    <w:p w:rsidR="00492358" w:rsidRDefault="00492358" w:rsidP="000069DC">
      <w:pPr>
        <w:jc w:val="center"/>
        <w:rPr>
          <w:b/>
        </w:rPr>
      </w:pPr>
    </w:p>
    <w:p w:rsidR="00BD39D7" w:rsidRDefault="00BD39D7" w:rsidP="000069DC">
      <w:pPr>
        <w:jc w:val="center"/>
        <w:rPr>
          <w:b/>
        </w:rPr>
      </w:pPr>
    </w:p>
    <w:p w:rsidR="00BD39D7" w:rsidRDefault="00BD39D7" w:rsidP="000069DC">
      <w:pPr>
        <w:jc w:val="center"/>
        <w:rPr>
          <w:b/>
        </w:rPr>
      </w:pPr>
    </w:p>
    <w:p w:rsidR="00BD39D7" w:rsidRDefault="00BD39D7" w:rsidP="000069DC">
      <w:pPr>
        <w:jc w:val="center"/>
        <w:rPr>
          <w:b/>
        </w:rPr>
      </w:pPr>
    </w:p>
    <w:p w:rsidR="00BD39D7" w:rsidRDefault="00BD39D7" w:rsidP="000069DC">
      <w:pPr>
        <w:jc w:val="center"/>
        <w:rPr>
          <w:b/>
        </w:rPr>
      </w:pPr>
    </w:p>
    <w:p w:rsidR="00BD39D7" w:rsidRDefault="00BD39D7" w:rsidP="000069DC">
      <w:pPr>
        <w:jc w:val="center"/>
        <w:rPr>
          <w:b/>
        </w:rPr>
      </w:pPr>
    </w:p>
    <w:p w:rsidR="00BD39D7" w:rsidRDefault="00BD39D7" w:rsidP="000069DC">
      <w:pPr>
        <w:jc w:val="center"/>
        <w:rPr>
          <w:b/>
        </w:rPr>
      </w:pPr>
    </w:p>
    <w:p w:rsidR="00BD39D7" w:rsidRDefault="00BD39D7" w:rsidP="000069DC">
      <w:pPr>
        <w:jc w:val="center"/>
        <w:rPr>
          <w:b/>
        </w:rPr>
      </w:pPr>
    </w:p>
    <w:p w:rsidR="00BD39D7" w:rsidRDefault="00BD39D7" w:rsidP="000069DC">
      <w:pPr>
        <w:jc w:val="center"/>
        <w:rPr>
          <w:b/>
        </w:rPr>
      </w:pPr>
    </w:p>
    <w:p w:rsidR="00BD39D7" w:rsidRDefault="00BD39D7" w:rsidP="000069DC">
      <w:pPr>
        <w:jc w:val="center"/>
        <w:rPr>
          <w:b/>
        </w:rPr>
      </w:pPr>
    </w:p>
    <w:p w:rsidR="00BD39D7" w:rsidRDefault="00BD39D7" w:rsidP="000069DC">
      <w:pPr>
        <w:jc w:val="center"/>
        <w:rPr>
          <w:b/>
        </w:rPr>
      </w:pPr>
    </w:p>
    <w:p w:rsidR="00932904" w:rsidRPr="00932904" w:rsidRDefault="00932904" w:rsidP="00E83022">
      <w:pPr>
        <w:tabs>
          <w:tab w:val="left" w:pos="709"/>
        </w:tabs>
        <w:spacing w:after="120"/>
        <w:jc w:val="right"/>
        <w:rPr>
          <w:b/>
          <w:i/>
          <w:lang w:val="bg-BG"/>
        </w:rPr>
      </w:pPr>
      <w:r w:rsidRPr="00932904">
        <w:rPr>
          <w:b/>
          <w:i/>
          <w:lang w:val="bg-BG"/>
        </w:rPr>
        <w:t>Табл. № 1. Информация за структурните единици на дисциплината.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gridCol w:w="13"/>
      </w:tblGrid>
      <w:tr w:rsidR="005A674F" w:rsidRPr="00492358">
        <w:trPr>
          <w:gridAfter w:val="1"/>
          <w:wAfter w:w="13" w:type="dxa"/>
          <w:jc w:val="center"/>
        </w:trPr>
        <w:tc>
          <w:tcPr>
            <w:tcW w:w="10188" w:type="dxa"/>
            <w:shd w:val="clear" w:color="auto" w:fill="auto"/>
          </w:tcPr>
          <w:p w:rsidR="005A674F" w:rsidRPr="00492358" w:rsidRDefault="00CC55A9" w:rsidP="000069DC">
            <w:pPr>
              <w:rPr>
                <w:b/>
                <w:color w:val="FF0000"/>
              </w:rPr>
            </w:pPr>
            <w:r w:rsidRPr="00492358">
              <w:rPr>
                <w:b/>
                <w:color w:val="FF0000"/>
              </w:rPr>
              <w:t xml:space="preserve">1. </w:t>
            </w:r>
            <w:r w:rsidR="000069DC" w:rsidRPr="00492358">
              <w:rPr>
                <w:b/>
                <w:color w:val="FF0000"/>
              </w:rPr>
              <w:t>PURPOSE AND OBJECTIVES OF TRAINING</w:t>
            </w:r>
          </w:p>
        </w:tc>
      </w:tr>
      <w:tr w:rsidR="005A674F" w:rsidRPr="00492358">
        <w:trPr>
          <w:gridAfter w:val="1"/>
          <w:wAfter w:w="13" w:type="dxa"/>
          <w:jc w:val="center"/>
        </w:trPr>
        <w:tc>
          <w:tcPr>
            <w:tcW w:w="10188" w:type="dxa"/>
            <w:shd w:val="clear" w:color="auto" w:fill="auto"/>
          </w:tcPr>
          <w:p w:rsidR="000B2205" w:rsidRPr="000B2205" w:rsidRDefault="000B2205" w:rsidP="000B2205">
            <w:pPr>
              <w:widowControl w:val="0"/>
              <w:overflowPunct w:val="0"/>
              <w:autoSpaceDE w:val="0"/>
              <w:autoSpaceDN w:val="0"/>
              <w:adjustRightInd w:val="0"/>
              <w:ind w:firstLine="567"/>
              <w:jc w:val="both"/>
              <w:textAlignment w:val="baseline"/>
              <w:rPr>
                <w:lang w:val="bg-BG" w:eastAsia="en-US"/>
              </w:rPr>
            </w:pPr>
            <w:r w:rsidRPr="000B2205">
              <w:rPr>
                <w:lang w:val="bg-BG" w:eastAsia="en-US"/>
              </w:rPr>
              <w:t>Clinical Toxicology is a specialty that deals with the problem of acute exogenous poisoning - diagnosis, treatment and prevention. Its relevance is growing more and more in the face of the galloping urbanization, computerization and environmental disharmony of the modern world.</w:t>
            </w:r>
          </w:p>
          <w:p w:rsidR="000B2205" w:rsidRPr="000B2205" w:rsidRDefault="000B2205" w:rsidP="000B2205">
            <w:pPr>
              <w:widowControl w:val="0"/>
              <w:overflowPunct w:val="0"/>
              <w:autoSpaceDE w:val="0"/>
              <w:autoSpaceDN w:val="0"/>
              <w:adjustRightInd w:val="0"/>
              <w:ind w:firstLine="567"/>
              <w:jc w:val="both"/>
              <w:textAlignment w:val="baseline"/>
              <w:rPr>
                <w:highlight w:val="yellow"/>
                <w:lang w:val="bg-BG" w:eastAsia="en-US"/>
              </w:rPr>
            </w:pPr>
          </w:p>
          <w:p w:rsidR="000B2205" w:rsidRPr="000B2205" w:rsidRDefault="000B2205" w:rsidP="000B2205">
            <w:pPr>
              <w:widowControl w:val="0"/>
              <w:overflowPunct w:val="0"/>
              <w:autoSpaceDE w:val="0"/>
              <w:autoSpaceDN w:val="0"/>
              <w:adjustRightInd w:val="0"/>
              <w:ind w:firstLine="567"/>
              <w:jc w:val="both"/>
              <w:textAlignment w:val="baseline"/>
              <w:rPr>
                <w:highlight w:val="yellow"/>
                <w:lang w:val="bg-BG" w:eastAsia="en-US"/>
              </w:rPr>
            </w:pPr>
            <w:r w:rsidRPr="000B2205">
              <w:rPr>
                <w:lang w:val="bg-BG" w:eastAsia="en-US"/>
              </w:rPr>
              <w:t>This requires students to have a good understanding of the material of Clinical Toxicology, as an independent medical science discipline that has an urgent nature and a multidisciplinary scope.</w:t>
            </w:r>
          </w:p>
          <w:p w:rsidR="000B2205" w:rsidRPr="000B2205" w:rsidRDefault="000B2205" w:rsidP="000B2205">
            <w:pPr>
              <w:widowControl w:val="0"/>
              <w:overflowPunct w:val="0"/>
              <w:autoSpaceDE w:val="0"/>
              <w:autoSpaceDN w:val="0"/>
              <w:adjustRightInd w:val="0"/>
              <w:ind w:firstLine="708"/>
              <w:jc w:val="both"/>
              <w:textAlignment w:val="baseline"/>
              <w:rPr>
                <w:highlight w:val="yellow"/>
                <w:lang w:eastAsia="en-US"/>
              </w:rPr>
            </w:pPr>
          </w:p>
          <w:p w:rsidR="000B2205" w:rsidRPr="000B2205" w:rsidRDefault="000B2205" w:rsidP="000B2205">
            <w:pPr>
              <w:widowControl w:val="0"/>
              <w:overflowPunct w:val="0"/>
              <w:autoSpaceDE w:val="0"/>
              <w:autoSpaceDN w:val="0"/>
              <w:adjustRightInd w:val="0"/>
              <w:jc w:val="both"/>
              <w:textAlignment w:val="baseline"/>
              <w:rPr>
                <w:highlight w:val="yellow"/>
                <w:u w:val="single"/>
                <w:lang w:eastAsia="en-US"/>
              </w:rPr>
            </w:pPr>
            <w:r w:rsidRPr="000B2205">
              <w:rPr>
                <w:b/>
                <w:u w:val="single"/>
                <w:lang w:val="bg-BG" w:eastAsia="en-US"/>
              </w:rPr>
              <w:t>Tasks:</w:t>
            </w:r>
          </w:p>
          <w:p w:rsidR="000B2205" w:rsidRPr="000B2205" w:rsidRDefault="000B2205" w:rsidP="000B2205">
            <w:pPr>
              <w:widowControl w:val="0"/>
              <w:numPr>
                <w:ilvl w:val="0"/>
                <w:numId w:val="22"/>
              </w:numPr>
              <w:overflowPunct w:val="0"/>
              <w:autoSpaceDE w:val="0"/>
              <w:autoSpaceDN w:val="0"/>
              <w:adjustRightInd w:val="0"/>
              <w:ind w:left="426" w:hanging="426"/>
              <w:jc w:val="both"/>
              <w:textAlignment w:val="baseline"/>
              <w:rPr>
                <w:lang w:val="bg-BG" w:eastAsia="en-US"/>
              </w:rPr>
            </w:pPr>
            <w:r w:rsidRPr="000B2205">
              <w:rPr>
                <w:lang w:val="bg-BG" w:eastAsia="en-US"/>
              </w:rPr>
              <w:t>Students should get acquainted with the modern aspects of clinical toxicology, the different types of toxic agents with therapeutic, toxic and lethal doses, as well as the routes of penetration of toxic substances in the body, resorption, distribution, biotransformation and elimination.</w:t>
            </w:r>
          </w:p>
          <w:p w:rsidR="000B2205" w:rsidRPr="000B2205" w:rsidRDefault="000B2205" w:rsidP="000B2205">
            <w:pPr>
              <w:widowControl w:val="0"/>
              <w:numPr>
                <w:ilvl w:val="0"/>
                <w:numId w:val="22"/>
              </w:numPr>
              <w:overflowPunct w:val="0"/>
              <w:autoSpaceDE w:val="0"/>
              <w:autoSpaceDN w:val="0"/>
              <w:adjustRightInd w:val="0"/>
              <w:ind w:left="426" w:hanging="426"/>
              <w:jc w:val="both"/>
              <w:textAlignment w:val="baseline"/>
              <w:rPr>
                <w:lang w:val="bg-BG"/>
              </w:rPr>
            </w:pPr>
            <w:r w:rsidRPr="000B2205">
              <w:rPr>
                <w:lang w:val="bg-BG"/>
              </w:rPr>
              <w:t xml:space="preserve">Students should </w:t>
            </w:r>
            <w:r w:rsidRPr="000B2205">
              <w:rPr>
                <w:lang w:val="bg-BG" w:eastAsia="en-US"/>
              </w:rPr>
              <w:t xml:space="preserve">get acquainted with </w:t>
            </w:r>
            <w:r w:rsidRPr="000B2205">
              <w:rPr>
                <w:lang w:val="bg-BG"/>
              </w:rPr>
              <w:t xml:space="preserve">the main therapeutic methods in toxicology - </w:t>
            </w:r>
            <w:r w:rsidRPr="000B2205">
              <w:t>detoxification and depuration of</w:t>
            </w:r>
            <w:r w:rsidRPr="000B2205">
              <w:rPr>
                <w:lang w:val="bg-BG"/>
              </w:rPr>
              <w:t xml:space="preserve"> the </w:t>
            </w:r>
            <w:r w:rsidRPr="000B2205">
              <w:t>entry</w:t>
            </w:r>
            <w:r w:rsidRPr="000B2205">
              <w:rPr>
                <w:lang w:val="bg-BG"/>
              </w:rPr>
              <w:t xml:space="preserve"> door, o</w:t>
            </w:r>
            <w:r w:rsidRPr="000B2205">
              <w:t>f</w:t>
            </w:r>
            <w:r w:rsidRPr="000B2205">
              <w:rPr>
                <w:lang w:val="bg-BG"/>
              </w:rPr>
              <w:t xml:space="preserve"> the humoral environment and antidote treatment.</w:t>
            </w:r>
          </w:p>
          <w:p w:rsidR="000B2205" w:rsidRPr="000B2205" w:rsidRDefault="000B2205" w:rsidP="000B2205">
            <w:pPr>
              <w:widowControl w:val="0"/>
              <w:numPr>
                <w:ilvl w:val="0"/>
                <w:numId w:val="22"/>
              </w:numPr>
              <w:overflowPunct w:val="0"/>
              <w:autoSpaceDE w:val="0"/>
              <w:autoSpaceDN w:val="0"/>
              <w:adjustRightInd w:val="0"/>
              <w:ind w:left="426" w:hanging="426"/>
              <w:jc w:val="both"/>
              <w:textAlignment w:val="baseline"/>
              <w:rPr>
                <w:lang w:val="bg-BG"/>
              </w:rPr>
            </w:pPr>
            <w:r w:rsidRPr="000B2205">
              <w:rPr>
                <w:lang w:val="bg-BG"/>
              </w:rPr>
              <w:t xml:space="preserve">Students should master the basic mechanisms </w:t>
            </w:r>
            <w:r w:rsidRPr="000B2205">
              <w:t xml:space="preserve">of action </w:t>
            </w:r>
            <w:r w:rsidRPr="000B2205">
              <w:rPr>
                <w:lang w:val="bg-BG"/>
              </w:rPr>
              <w:t xml:space="preserve">in emergency situations, such as toxicological patients - resuscitation, organ </w:t>
            </w:r>
            <w:r w:rsidRPr="000B2205">
              <w:t xml:space="preserve">protective </w:t>
            </w:r>
            <w:r w:rsidRPr="000B2205">
              <w:rPr>
                <w:lang w:val="bg-BG"/>
              </w:rPr>
              <w:t>means, symptomatic treatment and rehabilitation.</w:t>
            </w:r>
          </w:p>
          <w:p w:rsidR="000B2205" w:rsidRPr="000B2205" w:rsidRDefault="000B2205" w:rsidP="000B2205">
            <w:pPr>
              <w:widowControl w:val="0"/>
              <w:numPr>
                <w:ilvl w:val="0"/>
                <w:numId w:val="22"/>
              </w:numPr>
              <w:overflowPunct w:val="0"/>
              <w:autoSpaceDE w:val="0"/>
              <w:autoSpaceDN w:val="0"/>
              <w:adjustRightInd w:val="0"/>
              <w:ind w:left="426" w:hanging="426"/>
              <w:jc w:val="both"/>
              <w:textAlignment w:val="baseline"/>
              <w:rPr>
                <w:lang w:val="bg-BG"/>
              </w:rPr>
            </w:pPr>
            <w:r w:rsidRPr="000B2205">
              <w:rPr>
                <w:lang w:val="bg-BG"/>
              </w:rPr>
              <w:t>The curriculum includes the most common toxic agents leading to severe intoxication</w:t>
            </w:r>
            <w:r w:rsidRPr="000B2205">
              <w:t>s</w:t>
            </w:r>
            <w:r w:rsidRPr="000B2205">
              <w:rPr>
                <w:lang w:val="bg-BG"/>
              </w:rPr>
              <w:t xml:space="preserve"> - drug poisoning, inorganic compounds, corrosive poisons, household preparations and agricultural poisons as intoxications with biological agents and plants.</w:t>
            </w:r>
          </w:p>
          <w:p w:rsidR="001471B1" w:rsidRPr="00492358" w:rsidRDefault="001471B1" w:rsidP="000069DC">
            <w:pPr>
              <w:pStyle w:val="BodyText3"/>
              <w:ind w:firstLine="567"/>
              <w:rPr>
                <w:b w:val="0"/>
                <w:sz w:val="24"/>
                <w:szCs w:val="24"/>
                <w:u w:val="none"/>
                <w:lang w:eastAsia="bg-BG"/>
              </w:rPr>
            </w:pPr>
          </w:p>
        </w:tc>
      </w:tr>
      <w:tr w:rsidR="005A674F" w:rsidRPr="00492358">
        <w:trPr>
          <w:gridAfter w:val="1"/>
          <w:wAfter w:w="13" w:type="dxa"/>
          <w:jc w:val="center"/>
        </w:trPr>
        <w:tc>
          <w:tcPr>
            <w:tcW w:w="10188" w:type="dxa"/>
            <w:shd w:val="clear" w:color="auto" w:fill="auto"/>
          </w:tcPr>
          <w:p w:rsidR="005A674F" w:rsidRPr="00492358" w:rsidRDefault="00CC55A9" w:rsidP="000069DC">
            <w:pPr>
              <w:rPr>
                <w:b/>
                <w:color w:val="FF0000"/>
              </w:rPr>
            </w:pPr>
            <w:r w:rsidRPr="00492358">
              <w:rPr>
                <w:b/>
                <w:color w:val="FF0000"/>
              </w:rPr>
              <w:t xml:space="preserve">2. </w:t>
            </w:r>
            <w:r w:rsidR="000069DC" w:rsidRPr="00492358">
              <w:rPr>
                <w:b/>
                <w:color w:val="FF0000"/>
              </w:rPr>
              <w:t>TEACHING TEAM</w:t>
            </w:r>
            <w:r w:rsidR="00245BB0" w:rsidRPr="00492358">
              <w:rPr>
                <w:b/>
                <w:color w:val="FF0000"/>
              </w:rPr>
              <w:t xml:space="preserve"> (FACULTY TEACHERS)</w:t>
            </w:r>
          </w:p>
        </w:tc>
      </w:tr>
      <w:tr w:rsidR="00F056EB" w:rsidRPr="00492358" w:rsidTr="00AE3463">
        <w:trPr>
          <w:gridAfter w:val="1"/>
          <w:wAfter w:w="13" w:type="dxa"/>
          <w:jc w:val="center"/>
        </w:trPr>
        <w:tc>
          <w:tcPr>
            <w:tcW w:w="10188" w:type="dxa"/>
            <w:shd w:val="clear" w:color="auto" w:fill="auto"/>
            <w:vAlign w:val="center"/>
          </w:tcPr>
          <w:p w:rsidR="000B2205" w:rsidRPr="000B2205" w:rsidRDefault="00BD39D7" w:rsidP="000B2205">
            <w:r w:rsidRPr="000B2205">
              <w:lastRenderedPageBreak/>
              <w:t xml:space="preserve">Assoc. Prof. Dr. </w:t>
            </w:r>
            <w:proofErr w:type="spellStart"/>
            <w:r w:rsidRPr="000B2205">
              <w:t>Evgenia</w:t>
            </w:r>
            <w:proofErr w:type="spellEnd"/>
            <w:r w:rsidRPr="000B2205">
              <w:t xml:space="preserve"> </w:t>
            </w:r>
            <w:proofErr w:type="spellStart"/>
            <w:r w:rsidRPr="000B2205">
              <w:t>Barzashka</w:t>
            </w:r>
            <w:proofErr w:type="spellEnd"/>
            <w:r w:rsidRPr="000B2205">
              <w:t xml:space="preserve">, </w:t>
            </w:r>
          </w:p>
          <w:p w:rsidR="00BD39D7" w:rsidRDefault="00BD39D7" w:rsidP="000B2205">
            <w:r w:rsidRPr="000B2205">
              <w:t xml:space="preserve">Dr. </w:t>
            </w:r>
            <w:proofErr w:type="spellStart"/>
            <w:r w:rsidRPr="000B2205">
              <w:t>Katerna</w:t>
            </w:r>
            <w:proofErr w:type="spellEnd"/>
            <w:r w:rsidRPr="000B2205">
              <w:t xml:space="preserve"> </w:t>
            </w:r>
            <w:proofErr w:type="spellStart"/>
            <w:r w:rsidRPr="000B2205">
              <w:t>Stefanova</w:t>
            </w:r>
            <w:proofErr w:type="spellEnd"/>
          </w:p>
          <w:p w:rsidR="00D97C22" w:rsidRPr="000B2205" w:rsidRDefault="00D97C22" w:rsidP="00D97C22">
            <w:r w:rsidRPr="000B2205">
              <w:t xml:space="preserve">Dr. </w:t>
            </w:r>
            <w:proofErr w:type="spellStart"/>
            <w:r w:rsidRPr="000B2205">
              <w:t>Olimpiada</w:t>
            </w:r>
            <w:proofErr w:type="spellEnd"/>
            <w:r w:rsidRPr="000B2205">
              <w:t xml:space="preserve"> </w:t>
            </w:r>
            <w:proofErr w:type="spellStart"/>
            <w:r w:rsidRPr="000B2205">
              <w:t>Atmazhova</w:t>
            </w:r>
            <w:proofErr w:type="spellEnd"/>
          </w:p>
          <w:p w:rsidR="000B2205" w:rsidRPr="000B2205" w:rsidRDefault="000B2205" w:rsidP="000B2205">
            <w:r w:rsidRPr="000B2205">
              <w:t xml:space="preserve">Dr. Ani </w:t>
            </w:r>
            <w:proofErr w:type="spellStart"/>
            <w:r w:rsidRPr="000B2205">
              <w:t>Alexandrova</w:t>
            </w:r>
            <w:proofErr w:type="spellEnd"/>
          </w:p>
          <w:p w:rsidR="008A7C23" w:rsidRPr="00EF1124" w:rsidRDefault="008A7C23" w:rsidP="00F056EB">
            <w:pPr>
              <w:jc w:val="center"/>
              <w:rPr>
                <w:rFonts w:ascii="Arial" w:hAnsi="Arial" w:cs="Arial"/>
                <w:i/>
                <w:color w:val="FF0000"/>
                <w:sz w:val="18"/>
                <w:szCs w:val="18"/>
              </w:rPr>
            </w:pPr>
          </w:p>
        </w:tc>
      </w:tr>
      <w:tr w:rsidR="005A674F" w:rsidRPr="00492358">
        <w:trPr>
          <w:gridAfter w:val="1"/>
          <w:wAfter w:w="13" w:type="dxa"/>
          <w:jc w:val="center"/>
        </w:trPr>
        <w:tc>
          <w:tcPr>
            <w:tcW w:w="10188" w:type="dxa"/>
            <w:shd w:val="clear" w:color="auto" w:fill="auto"/>
          </w:tcPr>
          <w:p w:rsidR="005A674F" w:rsidRPr="00492358" w:rsidRDefault="00CC55A9" w:rsidP="000069DC">
            <w:pPr>
              <w:rPr>
                <w:b/>
                <w:color w:val="FF0000"/>
              </w:rPr>
            </w:pPr>
            <w:r w:rsidRPr="00492358">
              <w:rPr>
                <w:b/>
                <w:color w:val="FF0000"/>
              </w:rPr>
              <w:t xml:space="preserve">3. </w:t>
            </w:r>
            <w:r w:rsidR="000069DC" w:rsidRPr="00492358">
              <w:rPr>
                <w:b/>
                <w:color w:val="FF0000"/>
              </w:rPr>
              <w:t>PROGRAM OF STUDY</w:t>
            </w:r>
            <w:r w:rsidR="00245BB0" w:rsidRPr="00492358">
              <w:rPr>
                <w:b/>
                <w:color w:val="FF0000"/>
              </w:rPr>
              <w:t xml:space="preserve"> (CURRICULUM)</w:t>
            </w:r>
          </w:p>
        </w:tc>
      </w:tr>
      <w:tr w:rsidR="005A674F" w:rsidRPr="00492358">
        <w:trPr>
          <w:gridAfter w:val="1"/>
          <w:wAfter w:w="13" w:type="dxa"/>
          <w:jc w:val="center"/>
        </w:trPr>
        <w:tc>
          <w:tcPr>
            <w:tcW w:w="10188" w:type="dxa"/>
            <w:shd w:val="clear" w:color="auto" w:fill="auto"/>
          </w:tcPr>
          <w:p w:rsidR="000E019D" w:rsidRPr="00492358" w:rsidRDefault="00620669" w:rsidP="000069DC">
            <w:pPr>
              <w:jc w:val="both"/>
            </w:pPr>
            <w:r w:rsidRPr="00492358">
              <w:t xml:space="preserve">The </w:t>
            </w:r>
            <w:r w:rsidR="000B2205" w:rsidRPr="000B2205">
              <w:rPr>
                <w:lang w:val="bg-BG" w:eastAsia="en-US"/>
              </w:rPr>
              <w:t>Clinical Toxicology</w:t>
            </w:r>
            <w:r w:rsidR="00F0005D" w:rsidRPr="00492358">
              <w:t xml:space="preserve"> Program </w:t>
            </w:r>
            <w:r w:rsidR="00127356" w:rsidRPr="00492358">
              <w:t xml:space="preserve">of study </w:t>
            </w:r>
            <w:r w:rsidRPr="00492358">
              <w:t xml:space="preserve">is developed in the </w:t>
            </w:r>
            <w:r w:rsidR="000B2205" w:rsidRPr="000B2205">
              <w:t>Sector "Toxicology and Pharmacotherapy"</w:t>
            </w:r>
            <w:r w:rsidR="000B2205">
              <w:rPr>
                <w:lang w:val="bg-BG"/>
              </w:rPr>
              <w:t xml:space="preserve">, </w:t>
            </w:r>
            <w:r w:rsidRPr="00492358">
              <w:t xml:space="preserve">Department </w:t>
            </w:r>
            <w:r w:rsidR="000B2205" w:rsidRPr="000B2205">
              <w:t xml:space="preserve">Pharmacology and Toxicology </w:t>
            </w:r>
            <w:r w:rsidR="008A4C45" w:rsidRPr="00492358">
              <w:t xml:space="preserve">according to the System of quality of education. The content of the </w:t>
            </w:r>
            <w:r w:rsidR="00FB435F" w:rsidRPr="00492358">
              <w:t>program</w:t>
            </w:r>
            <w:r w:rsidR="008A4C45" w:rsidRPr="00492358">
              <w:t xml:space="preserve"> </w:t>
            </w:r>
            <w:r w:rsidR="005C0CC4" w:rsidRPr="00492358">
              <w:t xml:space="preserve">was initially </w:t>
            </w:r>
            <w:r w:rsidR="008A4C45" w:rsidRPr="00492358">
              <w:t xml:space="preserve">approved </w:t>
            </w:r>
            <w:r w:rsidR="006C3177" w:rsidRPr="00492358">
              <w:t xml:space="preserve">by the </w:t>
            </w:r>
            <w:r w:rsidR="000B2205">
              <w:t xml:space="preserve">Sector and </w:t>
            </w:r>
            <w:r w:rsidR="006C3177" w:rsidRPr="00492358">
              <w:t>D</w:t>
            </w:r>
            <w:r w:rsidR="008A4C45" w:rsidRPr="00492358">
              <w:t xml:space="preserve">epartment </w:t>
            </w:r>
            <w:r w:rsidR="00F0005D" w:rsidRPr="00492358">
              <w:t xml:space="preserve">council </w:t>
            </w:r>
            <w:r w:rsidR="006C3177" w:rsidRPr="00492358">
              <w:t xml:space="preserve">and </w:t>
            </w:r>
            <w:r w:rsidR="00F0005D" w:rsidRPr="00492358">
              <w:t xml:space="preserve">finally </w:t>
            </w:r>
            <w:r w:rsidR="005C0CC4" w:rsidRPr="00492358">
              <w:t xml:space="preserve">- </w:t>
            </w:r>
            <w:r w:rsidR="00F0005D" w:rsidRPr="00492358">
              <w:t xml:space="preserve">by the </w:t>
            </w:r>
            <w:r w:rsidR="006C3177" w:rsidRPr="00492358">
              <w:t>Faculty</w:t>
            </w:r>
            <w:r w:rsidR="00F0005D" w:rsidRPr="00492358">
              <w:t xml:space="preserve"> council</w:t>
            </w:r>
            <w:r w:rsidRPr="00492358">
              <w:t xml:space="preserve">. </w:t>
            </w:r>
            <w:r w:rsidR="006C3177" w:rsidRPr="00492358">
              <w:t xml:space="preserve">The </w:t>
            </w:r>
            <w:r w:rsidR="000B2205" w:rsidRPr="000B2205">
              <w:rPr>
                <w:lang w:val="bg-BG" w:eastAsia="en-US"/>
              </w:rPr>
              <w:t>Clinical Toxicology</w:t>
            </w:r>
            <w:r w:rsidR="00FB435F" w:rsidRPr="00492358">
              <w:t xml:space="preserve"> program</w:t>
            </w:r>
            <w:r w:rsidR="006C3177" w:rsidRPr="00492358">
              <w:t xml:space="preserve"> includes the the</w:t>
            </w:r>
            <w:r w:rsidR="002A1196" w:rsidRPr="00492358">
              <w:t>sis</w:t>
            </w:r>
            <w:r w:rsidR="006C3177" w:rsidRPr="00492358">
              <w:t xml:space="preserve"> plan of lectures and </w:t>
            </w:r>
            <w:r w:rsidR="000B2205">
              <w:t>practical</w:t>
            </w:r>
            <w:r w:rsidR="006C3177" w:rsidRPr="00492358">
              <w:t xml:space="preserve"> exercises</w:t>
            </w:r>
            <w:r w:rsidR="00F0005D" w:rsidRPr="00492358">
              <w:t>.</w:t>
            </w:r>
            <w:r w:rsidR="006C3177" w:rsidRPr="00492358">
              <w:t xml:space="preserve"> </w:t>
            </w:r>
            <w:r w:rsidR="00127356" w:rsidRPr="00492358">
              <w:t>Its</w:t>
            </w:r>
            <w:r w:rsidR="00FB435F" w:rsidRPr="00492358">
              <w:t xml:space="preserve"> </w:t>
            </w:r>
            <w:r w:rsidR="00127356" w:rsidRPr="00492358">
              <w:t>content is</w:t>
            </w:r>
            <w:r w:rsidR="00FB435F" w:rsidRPr="00492358">
              <w:t xml:space="preserve"> annually updated in accordance with the latest discoveries in the field</w:t>
            </w:r>
            <w:r w:rsidR="00127356" w:rsidRPr="00492358">
              <w:t xml:space="preserve">. </w:t>
            </w:r>
          </w:p>
          <w:p w:rsidR="00EF1124" w:rsidRDefault="00EF1124" w:rsidP="000069DC">
            <w:pPr>
              <w:jc w:val="both"/>
              <w:rPr>
                <w:color w:val="FF0000"/>
                <w:shd w:val="clear" w:color="auto" w:fill="FFFFFF"/>
              </w:rPr>
            </w:pPr>
          </w:p>
          <w:p w:rsidR="00620669" w:rsidRPr="003F3A6E" w:rsidRDefault="006D2FA3" w:rsidP="000069DC">
            <w:pPr>
              <w:jc w:val="both"/>
              <w:rPr>
                <w:color w:val="FF0000"/>
                <w:shd w:val="clear" w:color="auto" w:fill="FFFFFF"/>
                <w:lang w:val="bg-BG"/>
              </w:rPr>
            </w:pPr>
            <w:r w:rsidRPr="003F3A6E">
              <w:rPr>
                <w:color w:val="0070C0"/>
                <w:shd w:val="clear" w:color="auto" w:fill="FFFFFF"/>
              </w:rPr>
              <w:t>Program of study…</w:t>
            </w:r>
            <w:r w:rsidRPr="003F3A6E">
              <w:rPr>
                <w:color w:val="FF0000"/>
                <w:shd w:val="clear" w:color="auto" w:fill="FFFFFF"/>
                <w:lang w:val="bg-BG"/>
              </w:rPr>
              <w:t xml:space="preserve"> </w:t>
            </w:r>
            <w:r w:rsidR="008A7C23" w:rsidRPr="003F3A6E">
              <w:rPr>
                <w:rFonts w:ascii="Arial" w:hAnsi="Arial" w:cs="Arial"/>
                <w:i/>
                <w:color w:val="FF0000"/>
                <w:sz w:val="18"/>
                <w:szCs w:val="18"/>
              </w:rPr>
              <w:t>(</w:t>
            </w:r>
            <w:proofErr w:type="spellStart"/>
            <w:r w:rsidR="008A7C23" w:rsidRPr="003F3A6E">
              <w:rPr>
                <w:rFonts w:ascii="Arial" w:hAnsi="Arial" w:cs="Arial"/>
                <w:i/>
                <w:color w:val="FF0000"/>
                <w:sz w:val="18"/>
                <w:szCs w:val="18"/>
              </w:rPr>
              <w:t>Файл</w:t>
            </w:r>
            <w:proofErr w:type="spellEnd"/>
            <w:r w:rsidR="008A7C23" w:rsidRPr="003F3A6E">
              <w:rPr>
                <w:rFonts w:ascii="Arial" w:hAnsi="Arial" w:cs="Arial"/>
                <w:i/>
                <w:color w:val="FF0000"/>
                <w:sz w:val="18"/>
                <w:szCs w:val="18"/>
              </w:rPr>
              <w:t xml:space="preserve"> </w:t>
            </w:r>
            <w:r w:rsidR="003F3A6E" w:rsidRPr="003F3A6E">
              <w:rPr>
                <w:rFonts w:ascii="Arial" w:hAnsi="Arial" w:cs="Arial"/>
                <w:i/>
                <w:color w:val="FF0000"/>
                <w:sz w:val="18"/>
                <w:szCs w:val="18"/>
              </w:rPr>
              <w:t>3-УП- АЕО</w:t>
            </w:r>
            <w:r w:rsidR="008A7C23" w:rsidRPr="003F3A6E">
              <w:rPr>
                <w:rFonts w:ascii="Arial" w:hAnsi="Arial" w:cs="Arial"/>
                <w:i/>
                <w:color w:val="FF0000"/>
                <w:sz w:val="18"/>
                <w:szCs w:val="18"/>
              </w:rPr>
              <w:t>.pdf)</w:t>
            </w:r>
          </w:p>
          <w:p w:rsidR="005A674F" w:rsidRPr="00492358" w:rsidRDefault="005A674F" w:rsidP="000069DC">
            <w:pPr>
              <w:jc w:val="both"/>
            </w:pPr>
          </w:p>
        </w:tc>
      </w:tr>
      <w:tr w:rsidR="005A674F" w:rsidRPr="00492358">
        <w:trPr>
          <w:gridAfter w:val="1"/>
          <w:wAfter w:w="13" w:type="dxa"/>
          <w:jc w:val="center"/>
        </w:trPr>
        <w:tc>
          <w:tcPr>
            <w:tcW w:w="10188" w:type="dxa"/>
            <w:shd w:val="clear" w:color="auto" w:fill="auto"/>
          </w:tcPr>
          <w:p w:rsidR="005A674F" w:rsidRPr="00492358" w:rsidRDefault="00CC55A9" w:rsidP="000069DC">
            <w:pPr>
              <w:rPr>
                <w:b/>
                <w:color w:val="FF0000"/>
              </w:rPr>
            </w:pPr>
            <w:r w:rsidRPr="00492358">
              <w:rPr>
                <w:b/>
                <w:color w:val="FF0000"/>
              </w:rPr>
              <w:t xml:space="preserve">4. </w:t>
            </w:r>
            <w:r w:rsidR="000069DC" w:rsidRPr="00492358">
              <w:rPr>
                <w:b/>
                <w:color w:val="FF0000"/>
              </w:rPr>
              <w:t xml:space="preserve">LECTURE COURSE </w:t>
            </w:r>
          </w:p>
        </w:tc>
      </w:tr>
      <w:tr w:rsidR="00FE2E35" w:rsidRPr="00492358" w:rsidTr="00A02CE2">
        <w:trPr>
          <w:trHeight w:val="1136"/>
          <w:jc w:val="center"/>
        </w:trPr>
        <w:tc>
          <w:tcPr>
            <w:tcW w:w="10201" w:type="dxa"/>
            <w:gridSpan w:val="2"/>
            <w:shd w:val="clear" w:color="auto" w:fill="auto"/>
          </w:tcPr>
          <w:p w:rsidR="00FE2E35" w:rsidRDefault="000B2205" w:rsidP="000631A7">
            <w:pPr>
              <w:ind w:right="668"/>
            </w:pPr>
            <w:r w:rsidRPr="000B2205">
              <w:t xml:space="preserve">The lecture course is intended for medical students. The course comprises seven 2 </w:t>
            </w:r>
            <w:proofErr w:type="gramStart"/>
            <w:r w:rsidRPr="000B2205">
              <w:t>hour-</w:t>
            </w:r>
            <w:proofErr w:type="gramEnd"/>
            <w:r w:rsidRPr="000B2205">
              <w:t xml:space="preserve">lectures and one 1-hour-lecture. A detailed presentation is given for some of them. </w:t>
            </w:r>
          </w:p>
          <w:p w:rsidR="00115314" w:rsidRDefault="00115314" w:rsidP="000631A7">
            <w:pPr>
              <w:ind w:right="668"/>
            </w:pPr>
          </w:p>
          <w:p w:rsidR="00FE2E35" w:rsidRDefault="00FE2E35" w:rsidP="000069DC">
            <w:pPr>
              <w:rPr>
                <w:rFonts w:ascii="Arial" w:hAnsi="Arial" w:cs="Arial"/>
                <w:i/>
                <w:color w:val="FF0000"/>
                <w:sz w:val="18"/>
                <w:szCs w:val="18"/>
              </w:rPr>
            </w:pPr>
            <w:r w:rsidRPr="00A02CE2">
              <w:rPr>
                <w:b/>
                <w:color w:val="0070C0"/>
              </w:rPr>
              <w:t>To the lecture course…</w:t>
            </w:r>
            <w:r w:rsidR="003F3A6E" w:rsidRPr="00A02CE2">
              <w:rPr>
                <w:rFonts w:ascii="Arial" w:hAnsi="Arial" w:cs="Arial"/>
                <w:i/>
                <w:color w:val="FF0000"/>
                <w:sz w:val="18"/>
                <w:szCs w:val="18"/>
              </w:rPr>
              <w:t>(</w:t>
            </w:r>
            <w:proofErr w:type="spellStart"/>
            <w:r w:rsidR="003F3A6E" w:rsidRPr="003F3A6E">
              <w:rPr>
                <w:rFonts w:ascii="Arial" w:hAnsi="Arial" w:cs="Arial"/>
                <w:i/>
                <w:color w:val="FF0000"/>
                <w:sz w:val="18"/>
                <w:szCs w:val="18"/>
              </w:rPr>
              <w:t>Файл</w:t>
            </w:r>
            <w:proofErr w:type="spellEnd"/>
            <w:r w:rsidR="003F3A6E" w:rsidRPr="003F3A6E">
              <w:rPr>
                <w:rFonts w:ascii="Arial" w:hAnsi="Arial" w:cs="Arial"/>
                <w:i/>
                <w:color w:val="FF0000"/>
                <w:sz w:val="18"/>
                <w:szCs w:val="18"/>
              </w:rPr>
              <w:t xml:space="preserve"> </w:t>
            </w:r>
            <w:r w:rsidR="00A02CE2" w:rsidRPr="00A02CE2">
              <w:rPr>
                <w:rFonts w:ascii="Arial" w:hAnsi="Arial" w:cs="Arial"/>
                <w:i/>
                <w:color w:val="FF0000"/>
                <w:sz w:val="18"/>
                <w:szCs w:val="18"/>
              </w:rPr>
              <w:t>4</w:t>
            </w:r>
            <w:r w:rsidR="00A443E1">
              <w:rPr>
                <w:rFonts w:ascii="Arial" w:hAnsi="Arial" w:cs="Arial"/>
                <w:i/>
                <w:color w:val="FF0000"/>
                <w:sz w:val="18"/>
                <w:szCs w:val="18"/>
              </w:rPr>
              <w:t>.1</w:t>
            </w:r>
            <w:r w:rsidR="00A02CE2" w:rsidRPr="00A02CE2">
              <w:rPr>
                <w:rFonts w:ascii="Arial" w:hAnsi="Arial" w:cs="Arial"/>
                <w:i/>
                <w:color w:val="FF0000"/>
                <w:sz w:val="18"/>
                <w:szCs w:val="18"/>
              </w:rPr>
              <w:t>-ЛК-АЕО</w:t>
            </w:r>
            <w:r w:rsidR="00A02CE2">
              <w:rPr>
                <w:rFonts w:ascii="Arial" w:hAnsi="Arial" w:cs="Arial"/>
                <w:i/>
                <w:color w:val="FF0000"/>
                <w:sz w:val="18"/>
                <w:szCs w:val="18"/>
              </w:rPr>
              <w:t>.docx</w:t>
            </w:r>
            <w:r w:rsidR="003F3A6E" w:rsidRPr="003F3A6E">
              <w:rPr>
                <w:rFonts w:ascii="Arial" w:hAnsi="Arial" w:cs="Arial"/>
                <w:i/>
                <w:color w:val="FF0000"/>
                <w:sz w:val="18"/>
                <w:szCs w:val="18"/>
              </w:rPr>
              <w:t>)</w:t>
            </w:r>
          </w:p>
          <w:p w:rsidR="00A443E1" w:rsidRPr="00DD09FE" w:rsidRDefault="00A443E1" w:rsidP="000069DC">
            <w:pPr>
              <w:rPr>
                <w:b/>
                <w:color w:val="0070C0"/>
                <w:highlight w:val="yellow"/>
              </w:rPr>
            </w:pPr>
            <w:r>
              <w:rPr>
                <w:rFonts w:ascii="Arial" w:hAnsi="Arial" w:cs="Arial"/>
                <w:i/>
                <w:color w:val="FF0000"/>
                <w:sz w:val="18"/>
                <w:szCs w:val="18"/>
                <w:lang w:val="bg-BG"/>
              </w:rPr>
              <w:t xml:space="preserve">                                               </w:t>
            </w:r>
            <w:r w:rsidRPr="00A02CE2">
              <w:rPr>
                <w:rFonts w:ascii="Arial" w:hAnsi="Arial" w:cs="Arial"/>
                <w:i/>
                <w:color w:val="FF0000"/>
                <w:sz w:val="18"/>
                <w:szCs w:val="18"/>
              </w:rPr>
              <w:t>(</w:t>
            </w:r>
            <w:proofErr w:type="spellStart"/>
            <w:r w:rsidRPr="003F3A6E">
              <w:rPr>
                <w:rFonts w:ascii="Arial" w:hAnsi="Arial" w:cs="Arial"/>
                <w:i/>
                <w:color w:val="FF0000"/>
                <w:sz w:val="18"/>
                <w:szCs w:val="18"/>
              </w:rPr>
              <w:t>Файл</w:t>
            </w:r>
            <w:proofErr w:type="spellEnd"/>
            <w:r w:rsidRPr="003F3A6E">
              <w:rPr>
                <w:rFonts w:ascii="Arial" w:hAnsi="Arial" w:cs="Arial"/>
                <w:i/>
                <w:color w:val="FF0000"/>
                <w:sz w:val="18"/>
                <w:szCs w:val="18"/>
              </w:rPr>
              <w:t xml:space="preserve"> </w:t>
            </w:r>
            <w:r w:rsidRPr="00A02CE2">
              <w:rPr>
                <w:rFonts w:ascii="Arial" w:hAnsi="Arial" w:cs="Arial"/>
                <w:i/>
                <w:color w:val="FF0000"/>
                <w:sz w:val="18"/>
                <w:szCs w:val="18"/>
              </w:rPr>
              <w:t>4</w:t>
            </w:r>
            <w:r>
              <w:rPr>
                <w:rFonts w:ascii="Arial" w:hAnsi="Arial" w:cs="Arial"/>
                <w:i/>
                <w:color w:val="FF0000"/>
                <w:sz w:val="18"/>
                <w:szCs w:val="18"/>
              </w:rPr>
              <w:t>.2</w:t>
            </w:r>
            <w:r w:rsidRPr="00A02CE2">
              <w:rPr>
                <w:rFonts w:ascii="Arial" w:hAnsi="Arial" w:cs="Arial"/>
                <w:i/>
                <w:color w:val="FF0000"/>
                <w:sz w:val="18"/>
                <w:szCs w:val="18"/>
              </w:rPr>
              <w:t>-</w:t>
            </w:r>
            <w:r>
              <w:rPr>
                <w:rFonts w:ascii="Arial" w:hAnsi="Arial" w:cs="Arial"/>
                <w:i/>
                <w:color w:val="FF0000"/>
                <w:sz w:val="18"/>
                <w:szCs w:val="18"/>
                <w:lang w:val="bg-BG"/>
              </w:rPr>
              <w:t>График</w:t>
            </w:r>
            <w:r w:rsidRPr="00A02CE2">
              <w:rPr>
                <w:rFonts w:ascii="Arial" w:hAnsi="Arial" w:cs="Arial"/>
                <w:i/>
                <w:color w:val="FF0000"/>
                <w:sz w:val="18"/>
                <w:szCs w:val="18"/>
              </w:rPr>
              <w:t>ЛК-АЕО</w:t>
            </w:r>
            <w:r>
              <w:rPr>
                <w:rFonts w:ascii="Arial" w:hAnsi="Arial" w:cs="Arial"/>
                <w:i/>
                <w:color w:val="FF0000"/>
                <w:sz w:val="18"/>
                <w:szCs w:val="18"/>
              </w:rPr>
              <w:t>.pdf</w:t>
            </w:r>
            <w:r w:rsidRPr="003F3A6E">
              <w:rPr>
                <w:rFonts w:ascii="Arial" w:hAnsi="Arial" w:cs="Arial"/>
                <w:i/>
                <w:color w:val="FF0000"/>
                <w:sz w:val="18"/>
                <w:szCs w:val="18"/>
              </w:rPr>
              <w:t>)</w:t>
            </w:r>
          </w:p>
          <w:p w:rsidR="00EF1124" w:rsidRPr="00FE2E35" w:rsidRDefault="00EF1124" w:rsidP="00A02CE2">
            <w:pPr>
              <w:jc w:val="center"/>
              <w:rPr>
                <w:b/>
                <w:i/>
                <w:lang w:val="bg-BG"/>
              </w:rPr>
            </w:pPr>
          </w:p>
        </w:tc>
      </w:tr>
      <w:tr w:rsidR="005A674F" w:rsidRPr="00492358">
        <w:trPr>
          <w:gridAfter w:val="1"/>
          <w:wAfter w:w="13" w:type="dxa"/>
          <w:jc w:val="center"/>
        </w:trPr>
        <w:tc>
          <w:tcPr>
            <w:tcW w:w="10188" w:type="dxa"/>
            <w:tcBorders>
              <w:bottom w:val="single" w:sz="4" w:space="0" w:color="auto"/>
            </w:tcBorders>
            <w:shd w:val="clear" w:color="auto" w:fill="auto"/>
          </w:tcPr>
          <w:p w:rsidR="005A674F" w:rsidRPr="00492358" w:rsidRDefault="00CC55A9" w:rsidP="000069DC">
            <w:pPr>
              <w:rPr>
                <w:b/>
                <w:color w:val="FF0000"/>
              </w:rPr>
            </w:pPr>
            <w:r w:rsidRPr="00492358">
              <w:rPr>
                <w:b/>
                <w:color w:val="FF0000"/>
              </w:rPr>
              <w:t xml:space="preserve">5. </w:t>
            </w:r>
            <w:r w:rsidR="000069DC" w:rsidRPr="00492358">
              <w:rPr>
                <w:b/>
                <w:color w:val="FF0000"/>
              </w:rPr>
              <w:t xml:space="preserve">ADDITIONAL MATERIALS </w:t>
            </w:r>
          </w:p>
        </w:tc>
      </w:tr>
      <w:tr w:rsidR="005A674F" w:rsidRPr="00492358">
        <w:trPr>
          <w:gridAfter w:val="1"/>
          <w:wAfter w:w="13" w:type="dxa"/>
          <w:jc w:val="center"/>
        </w:trPr>
        <w:tc>
          <w:tcPr>
            <w:tcW w:w="10188" w:type="dxa"/>
            <w:shd w:val="clear" w:color="auto" w:fill="FFFFFF"/>
          </w:tcPr>
          <w:p w:rsidR="00545B15" w:rsidRPr="00492358" w:rsidRDefault="00C65B3E" w:rsidP="000631A7">
            <w:pPr>
              <w:pStyle w:val="NormalWeb"/>
              <w:shd w:val="clear" w:color="auto" w:fill="FFFFFF"/>
              <w:spacing w:before="0" w:beforeAutospacing="0" w:after="0" w:afterAutospacing="0"/>
              <w:ind w:right="655"/>
              <w:jc w:val="both"/>
            </w:pPr>
            <w:r w:rsidRPr="00492358">
              <w:t>T</w:t>
            </w:r>
            <w:r w:rsidR="00E34F7D" w:rsidRPr="00492358">
              <w:t xml:space="preserve">o help </w:t>
            </w:r>
            <w:r w:rsidRPr="00492358">
              <w:t>students</w:t>
            </w:r>
            <w:r w:rsidR="00E34F7D" w:rsidRPr="00492358">
              <w:t xml:space="preserve"> prepare for the </w:t>
            </w:r>
            <w:r w:rsidR="00464224" w:rsidRPr="000B2205">
              <w:rPr>
                <w:lang w:val="bg-BG" w:eastAsia="en-US"/>
              </w:rPr>
              <w:t>Clinical Toxicology</w:t>
            </w:r>
            <w:r w:rsidR="00E34F7D" w:rsidRPr="00492358">
              <w:t xml:space="preserve"> exam</w:t>
            </w:r>
            <w:r w:rsidR="00E91244" w:rsidRPr="00492358">
              <w:t xml:space="preserve"> and to </w:t>
            </w:r>
            <w:r w:rsidR="00E91244" w:rsidRPr="00492358">
              <w:rPr>
                <w:iCs/>
              </w:rPr>
              <w:t>extend</w:t>
            </w:r>
            <w:r w:rsidR="00E91244" w:rsidRPr="00492358">
              <w:t xml:space="preserve"> the </w:t>
            </w:r>
            <w:r w:rsidR="00E91244" w:rsidRPr="00492358">
              <w:rPr>
                <w:iCs/>
              </w:rPr>
              <w:t>students</w:t>
            </w:r>
            <w:r w:rsidR="00E91244" w:rsidRPr="00492358">
              <w:t xml:space="preserve">' </w:t>
            </w:r>
            <w:r w:rsidR="00E91244" w:rsidRPr="00492358">
              <w:rPr>
                <w:iCs/>
              </w:rPr>
              <w:t>learning</w:t>
            </w:r>
            <w:r w:rsidR="00E34F7D" w:rsidRPr="00492358">
              <w:t xml:space="preserve">, the following study materials listed below are recommended. </w:t>
            </w:r>
          </w:p>
          <w:p w:rsidR="00464224" w:rsidRPr="00464224" w:rsidRDefault="00464224" w:rsidP="000631A7">
            <w:pPr>
              <w:numPr>
                <w:ilvl w:val="0"/>
                <w:numId w:val="19"/>
              </w:numPr>
              <w:overflowPunct w:val="0"/>
              <w:autoSpaceDE w:val="0"/>
              <w:autoSpaceDN w:val="0"/>
              <w:adjustRightInd w:val="0"/>
              <w:ind w:right="655"/>
              <w:jc w:val="both"/>
              <w:textAlignment w:val="baseline"/>
              <w:rPr>
                <w:lang w:val="bg-BG"/>
              </w:rPr>
            </w:pPr>
            <w:r w:rsidRPr="00464224">
              <w:rPr>
                <w:lang w:val="bg-BG"/>
              </w:rPr>
              <w:t>Clinical Toxicology Principles and Mechanisms“ - 2nd Ed, Frank A. Barile, 2010</w:t>
            </w:r>
          </w:p>
          <w:p w:rsidR="00464224" w:rsidRPr="00464224" w:rsidRDefault="00464224" w:rsidP="000631A7">
            <w:pPr>
              <w:numPr>
                <w:ilvl w:val="0"/>
                <w:numId w:val="19"/>
              </w:numPr>
              <w:overflowPunct w:val="0"/>
              <w:autoSpaceDE w:val="0"/>
              <w:autoSpaceDN w:val="0"/>
              <w:adjustRightInd w:val="0"/>
              <w:ind w:right="655"/>
              <w:jc w:val="both"/>
              <w:textAlignment w:val="baseline"/>
              <w:rPr>
                <w:lang w:val="bg-BG"/>
              </w:rPr>
            </w:pPr>
            <w:r w:rsidRPr="00464224">
              <w:rPr>
                <w:lang w:val="bg-BG"/>
              </w:rPr>
              <w:t>„Poisoning and Toxicology Handbook“ - 4th Ed, Jerrold B. Leiken and Frank P. Paloucek, 2007</w:t>
            </w:r>
          </w:p>
          <w:p w:rsidR="00464224" w:rsidRPr="00464224" w:rsidRDefault="00464224" w:rsidP="000631A7">
            <w:pPr>
              <w:numPr>
                <w:ilvl w:val="0"/>
                <w:numId w:val="19"/>
              </w:numPr>
              <w:overflowPunct w:val="0"/>
              <w:autoSpaceDE w:val="0"/>
              <w:autoSpaceDN w:val="0"/>
              <w:adjustRightInd w:val="0"/>
              <w:ind w:right="655"/>
              <w:jc w:val="both"/>
              <w:textAlignment w:val="baseline"/>
              <w:rPr>
                <w:lang w:val="bg-BG"/>
              </w:rPr>
            </w:pPr>
            <w:r w:rsidRPr="00464224">
              <w:rPr>
                <w:lang w:val="bg-BG"/>
              </w:rPr>
              <w:t xml:space="preserve">„Modern Medical Toxicology“, V. V. Pillay, 2013 </w:t>
            </w:r>
          </w:p>
          <w:p w:rsidR="00113B47" w:rsidRPr="00492358" w:rsidRDefault="00113B47" w:rsidP="000069DC">
            <w:pPr>
              <w:pStyle w:val="NormalWeb"/>
              <w:shd w:val="clear" w:color="auto" w:fill="FFFFFF"/>
              <w:spacing w:before="0" w:beforeAutospacing="0" w:after="0" w:afterAutospacing="0"/>
              <w:jc w:val="both"/>
              <w:rPr>
                <w:color w:val="1F497D"/>
              </w:rPr>
            </w:pPr>
          </w:p>
        </w:tc>
      </w:tr>
      <w:tr w:rsidR="005A674F" w:rsidRPr="00492358">
        <w:trPr>
          <w:gridAfter w:val="1"/>
          <w:wAfter w:w="13" w:type="dxa"/>
          <w:jc w:val="center"/>
        </w:trPr>
        <w:tc>
          <w:tcPr>
            <w:tcW w:w="10188" w:type="dxa"/>
            <w:shd w:val="clear" w:color="auto" w:fill="auto"/>
          </w:tcPr>
          <w:p w:rsidR="005A674F" w:rsidRPr="00492358" w:rsidRDefault="00CC55A9" w:rsidP="00464224">
            <w:pPr>
              <w:rPr>
                <w:b/>
                <w:color w:val="FF0000"/>
              </w:rPr>
            </w:pPr>
            <w:r w:rsidRPr="00492358">
              <w:rPr>
                <w:b/>
                <w:color w:val="FF0000"/>
              </w:rPr>
              <w:t xml:space="preserve">6. </w:t>
            </w:r>
            <w:r w:rsidR="00464224">
              <w:rPr>
                <w:b/>
                <w:color w:val="FF0000"/>
              </w:rPr>
              <w:t>PRACTICAL</w:t>
            </w:r>
            <w:r w:rsidR="000069DC" w:rsidRPr="00492358">
              <w:rPr>
                <w:b/>
                <w:color w:val="FF0000"/>
              </w:rPr>
              <w:t xml:space="preserve"> EXERCISES</w:t>
            </w:r>
            <w:r w:rsidR="00245BB0" w:rsidRPr="00492358">
              <w:rPr>
                <w:b/>
                <w:color w:val="FF0000"/>
              </w:rPr>
              <w:t xml:space="preserve"> (ASSIGNMENTS AND ESSAYS, PRACTICAL EXERCISES)</w:t>
            </w:r>
          </w:p>
        </w:tc>
      </w:tr>
      <w:tr w:rsidR="00FE2E35" w:rsidRPr="00492358" w:rsidTr="00FE2E35">
        <w:trPr>
          <w:jc w:val="center"/>
        </w:trPr>
        <w:tc>
          <w:tcPr>
            <w:tcW w:w="10201" w:type="dxa"/>
            <w:gridSpan w:val="2"/>
            <w:shd w:val="clear" w:color="auto" w:fill="auto"/>
          </w:tcPr>
          <w:p w:rsidR="009E1978" w:rsidRPr="00A02CE2" w:rsidRDefault="009E1978" w:rsidP="00464224">
            <w:pPr>
              <w:jc w:val="both"/>
            </w:pPr>
            <w:r w:rsidRPr="00A02CE2">
              <w:t>In order to fulfill the objectives of the curriculum, practical exercises are provided by the assistants in the sector</w:t>
            </w:r>
            <w:r w:rsidR="00060549" w:rsidRPr="00A02CE2">
              <w:t xml:space="preserve"> in addition to the lecture course. According to the program </w:t>
            </w:r>
            <w:r w:rsidRPr="00A02CE2">
              <w:t>7 two-hour</w:t>
            </w:r>
            <w:r w:rsidR="00060549" w:rsidRPr="00A02CE2">
              <w:t>s and</w:t>
            </w:r>
            <w:r w:rsidRPr="00A02CE2">
              <w:t xml:space="preserve"> 1 one-hour </w:t>
            </w:r>
            <w:r w:rsidR="00060549" w:rsidRPr="00A02CE2">
              <w:t xml:space="preserve">exercises should be conducted </w:t>
            </w:r>
            <w:r w:rsidRPr="00A02CE2">
              <w:t xml:space="preserve">in the Clinic of Clinical Toxicology at the University Hospital - "Dr. G. </w:t>
            </w:r>
            <w:proofErr w:type="spellStart"/>
            <w:r w:rsidRPr="00A02CE2">
              <w:t>Stranski</w:t>
            </w:r>
            <w:proofErr w:type="spellEnd"/>
            <w:r w:rsidRPr="00A02CE2">
              <w:t xml:space="preserve">" </w:t>
            </w:r>
            <w:r w:rsidR="00060549" w:rsidRPr="00A02CE2">
              <w:t>in accordance</w:t>
            </w:r>
            <w:r w:rsidRPr="00A02CE2">
              <w:t xml:space="preserve"> to a schedule approved by the Dean of the Faculty of Medicine.</w:t>
            </w:r>
          </w:p>
          <w:p w:rsidR="007546E3" w:rsidRPr="00A02CE2" w:rsidRDefault="007546E3" w:rsidP="007546E3">
            <w:pPr>
              <w:jc w:val="both"/>
            </w:pPr>
            <w:r w:rsidRPr="00A02CE2">
              <w:t xml:space="preserve">The practical exercises aim to </w:t>
            </w:r>
            <w:r w:rsidR="0065466E" w:rsidRPr="00A02CE2">
              <w:rPr>
                <w:lang w:val="bg-BG"/>
              </w:rPr>
              <w:t>consolidate</w:t>
            </w:r>
            <w:r w:rsidR="0065466E" w:rsidRPr="00A02CE2">
              <w:t xml:space="preserve"> </w:t>
            </w:r>
            <w:r w:rsidRPr="00A02CE2">
              <w:t xml:space="preserve">the taught theoretical material from the lecture course, detailed </w:t>
            </w:r>
            <w:r w:rsidR="000455C0" w:rsidRPr="00A02CE2">
              <w:t>viewing</w:t>
            </w:r>
            <w:r w:rsidR="003334C6" w:rsidRPr="00A02CE2">
              <w:t xml:space="preserve"> </w:t>
            </w:r>
            <w:r w:rsidRPr="00A02CE2">
              <w:t xml:space="preserve">of the available specific antidote therapy, practical techniques and skills in clinical toxicology, </w:t>
            </w:r>
            <w:r w:rsidR="0065466E" w:rsidRPr="00A02CE2">
              <w:t>introduction to the</w:t>
            </w:r>
            <w:r w:rsidRPr="00A02CE2">
              <w:t xml:space="preserve"> </w:t>
            </w:r>
            <w:r w:rsidR="0065466E" w:rsidRPr="00A02CE2">
              <w:t>contemporary /</w:t>
            </w:r>
            <w:r w:rsidRPr="00A02CE2">
              <w:t xml:space="preserve">modern methods of extracorporeal depuration of the body, discussion and demonstration of the most common clinical cases of poisonings with the main groups of toxic substances, </w:t>
            </w:r>
            <w:r w:rsidR="000455C0" w:rsidRPr="00A02CE2">
              <w:t>viewing</w:t>
            </w:r>
            <w:r w:rsidR="003334C6" w:rsidRPr="00A02CE2">
              <w:t xml:space="preserve"> </w:t>
            </w:r>
            <w:r w:rsidRPr="00A02CE2">
              <w:t>of organ toxicity and toxic-allergic reactions.</w:t>
            </w:r>
          </w:p>
          <w:p w:rsidR="009E1978" w:rsidRPr="00A02CE2" w:rsidRDefault="007546E3" w:rsidP="007546E3">
            <w:pPr>
              <w:jc w:val="both"/>
            </w:pPr>
            <w:r w:rsidRPr="00A02CE2">
              <w:t xml:space="preserve">The acquired knowledge will contribute to the overall development of </w:t>
            </w:r>
            <w:r w:rsidR="000455C0" w:rsidRPr="00A02CE2">
              <w:t xml:space="preserve">the </w:t>
            </w:r>
            <w:r w:rsidRPr="00A02CE2">
              <w:t>modern doctors.</w:t>
            </w:r>
          </w:p>
          <w:p w:rsidR="00464224" w:rsidRPr="00A02CE2" w:rsidRDefault="00464224" w:rsidP="000631A7">
            <w:pPr>
              <w:shd w:val="clear" w:color="auto" w:fill="FFFFFF"/>
              <w:ind w:right="668"/>
              <w:jc w:val="both"/>
            </w:pPr>
            <w:r w:rsidRPr="00A02CE2">
              <w:rPr>
                <w:lang w:val="bg-BG"/>
              </w:rPr>
              <w:t xml:space="preserve">During the seventh semester, students receive a test grade and / or a brief discussion-interview on the material from the previous exercise at the beginning of each exercise. </w:t>
            </w:r>
            <w:r w:rsidRPr="00A02CE2">
              <w:t>In t</w:t>
            </w:r>
            <w:r w:rsidRPr="00A02CE2">
              <w:rPr>
                <w:lang w:val="bg-BG"/>
              </w:rPr>
              <w:t xml:space="preserve">he student's </w:t>
            </w:r>
            <w:r w:rsidRPr="00A02CE2">
              <w:rPr>
                <w:b/>
                <w:lang w:val="bg-BG"/>
              </w:rPr>
              <w:t>evaluation</w:t>
            </w:r>
            <w:r w:rsidRPr="00A02CE2">
              <w:rPr>
                <w:lang w:val="bg-BG"/>
              </w:rPr>
              <w:t xml:space="preserve"> </w:t>
            </w:r>
            <w:r w:rsidRPr="00A02CE2">
              <w:t>is</w:t>
            </w:r>
            <w:r w:rsidRPr="00A02CE2">
              <w:rPr>
                <w:lang w:val="bg-BG"/>
              </w:rPr>
              <w:t xml:space="preserve"> taken into consideration the handl</w:t>
            </w:r>
            <w:proofErr w:type="spellStart"/>
            <w:r w:rsidRPr="00A02CE2">
              <w:t>ing</w:t>
            </w:r>
            <w:proofErr w:type="spellEnd"/>
            <w:r w:rsidRPr="00A02CE2">
              <w:t xml:space="preserve"> of</w:t>
            </w:r>
            <w:r w:rsidRPr="00A02CE2">
              <w:rPr>
                <w:lang w:val="bg-BG"/>
              </w:rPr>
              <w:t xml:space="preserve"> practical tasks during the classes.</w:t>
            </w:r>
            <w:r w:rsidRPr="00A02CE2">
              <w:t xml:space="preserve"> </w:t>
            </w:r>
          </w:p>
          <w:p w:rsidR="00FE2E35" w:rsidRDefault="00464224" w:rsidP="001D0727">
            <w:pPr>
              <w:jc w:val="both"/>
              <w:rPr>
                <w:lang w:val="bg-BG"/>
              </w:rPr>
            </w:pPr>
            <w:r w:rsidRPr="00A02CE2">
              <w:rPr>
                <w:lang w:val="bg-BG"/>
              </w:rPr>
              <w:t>The final score is based on the assessments of the written examination, the mandatory day-to-day (current) control and the participation during the exercises. The final evaluation is complex and assesses the overall performance and acquired knowledge and skills during the training at the Department of Clinical Toxicology.</w:t>
            </w:r>
          </w:p>
          <w:p w:rsidR="00464224" w:rsidRPr="00464224" w:rsidRDefault="00464224" w:rsidP="001D0727">
            <w:pPr>
              <w:jc w:val="both"/>
              <w:rPr>
                <w:lang w:val="bg-BG"/>
              </w:rPr>
            </w:pPr>
          </w:p>
          <w:p w:rsidR="00FE2E35" w:rsidRPr="00FA1914" w:rsidRDefault="00FE2E35" w:rsidP="001D0727">
            <w:pPr>
              <w:jc w:val="both"/>
              <w:rPr>
                <w:b/>
                <w:lang w:val="bg-BG"/>
              </w:rPr>
            </w:pPr>
            <w:r w:rsidRPr="00492358">
              <w:rPr>
                <w:b/>
              </w:rPr>
              <w:t>The theses of the lab topics can be found using the link below</w:t>
            </w:r>
            <w:r w:rsidR="00FA1914">
              <w:rPr>
                <w:b/>
                <w:lang w:val="bg-BG"/>
              </w:rPr>
              <w:t>:</w:t>
            </w:r>
          </w:p>
          <w:p w:rsidR="00FE2E35" w:rsidRPr="00492358" w:rsidRDefault="00FE2E35" w:rsidP="001D0727">
            <w:pPr>
              <w:jc w:val="both"/>
            </w:pPr>
          </w:p>
          <w:p w:rsidR="00FE2E35" w:rsidRDefault="00FE2E35" w:rsidP="000069DC">
            <w:pPr>
              <w:jc w:val="both"/>
              <w:rPr>
                <w:color w:val="FF0000"/>
                <w:shd w:val="clear" w:color="auto" w:fill="FFFFFF"/>
                <w:lang w:val="bg-BG"/>
              </w:rPr>
            </w:pPr>
            <w:r w:rsidRPr="00A02CE2">
              <w:rPr>
                <w:bCs/>
                <w:color w:val="0066FF"/>
              </w:rPr>
              <w:t>P</w:t>
            </w:r>
            <w:r w:rsidR="006D2FA3" w:rsidRPr="00A02CE2">
              <w:rPr>
                <w:bCs/>
                <w:color w:val="0066FF"/>
              </w:rPr>
              <w:t>ractical exercises – theses…</w:t>
            </w:r>
            <w:r w:rsidR="006D2FA3" w:rsidRPr="00A02CE2">
              <w:rPr>
                <w:bCs/>
                <w:lang w:val="bg-BG"/>
              </w:rPr>
              <w:t xml:space="preserve"> </w:t>
            </w:r>
            <w:r w:rsidR="006D2FA3" w:rsidRPr="00A02CE2">
              <w:rPr>
                <w:color w:val="FF0000"/>
                <w:shd w:val="clear" w:color="auto" w:fill="FFFFFF"/>
                <w:lang w:val="bg-BG"/>
              </w:rPr>
              <w:t>(</w:t>
            </w:r>
            <w:proofErr w:type="spellStart"/>
            <w:r w:rsidR="00A02CE2" w:rsidRPr="00A02CE2">
              <w:rPr>
                <w:rFonts w:ascii="Arial" w:hAnsi="Arial" w:cs="Arial"/>
                <w:i/>
                <w:color w:val="FF0000"/>
                <w:sz w:val="18"/>
                <w:szCs w:val="18"/>
              </w:rPr>
              <w:t>Упр</w:t>
            </w:r>
            <w:proofErr w:type="spellEnd"/>
            <w:r w:rsidR="00A02CE2" w:rsidRPr="00A02CE2">
              <w:rPr>
                <w:rFonts w:ascii="Arial" w:hAnsi="Arial" w:cs="Arial"/>
                <w:i/>
                <w:color w:val="FF0000"/>
                <w:sz w:val="18"/>
                <w:szCs w:val="18"/>
              </w:rPr>
              <w:t xml:space="preserve"> 1-Antidotes.pdf</w:t>
            </w:r>
            <w:r w:rsidR="006D2FA3" w:rsidRPr="00A02CE2">
              <w:rPr>
                <w:color w:val="FF0000"/>
                <w:shd w:val="clear" w:color="auto" w:fill="FFFFFF"/>
                <w:lang w:val="bg-BG"/>
              </w:rPr>
              <w:t>)</w:t>
            </w:r>
          </w:p>
          <w:p w:rsidR="00460CB1" w:rsidRPr="00DD09FE" w:rsidRDefault="00460CB1" w:rsidP="00460CB1">
            <w:pPr>
              <w:rPr>
                <w:b/>
                <w:color w:val="0070C0"/>
                <w:highlight w:val="yellow"/>
              </w:rPr>
            </w:pPr>
            <w:r>
              <w:rPr>
                <w:rFonts w:ascii="Arial" w:hAnsi="Arial" w:cs="Arial"/>
                <w:i/>
                <w:color w:val="FF0000"/>
                <w:sz w:val="18"/>
                <w:szCs w:val="18"/>
                <w:lang w:val="bg-BG"/>
              </w:rPr>
              <w:t xml:space="preserve">                                                          </w:t>
            </w:r>
            <w:r w:rsidRPr="00A02CE2">
              <w:rPr>
                <w:rFonts w:ascii="Arial" w:hAnsi="Arial" w:cs="Arial"/>
                <w:i/>
                <w:color w:val="FF0000"/>
                <w:sz w:val="18"/>
                <w:szCs w:val="18"/>
              </w:rPr>
              <w:t>(</w:t>
            </w:r>
            <w:proofErr w:type="spellStart"/>
            <w:r w:rsidRPr="003F3A6E">
              <w:rPr>
                <w:rFonts w:ascii="Arial" w:hAnsi="Arial" w:cs="Arial"/>
                <w:i/>
                <w:color w:val="FF0000"/>
                <w:sz w:val="18"/>
                <w:szCs w:val="18"/>
              </w:rPr>
              <w:t>Файл</w:t>
            </w:r>
            <w:proofErr w:type="spellEnd"/>
            <w:r w:rsidRPr="003F3A6E">
              <w:rPr>
                <w:rFonts w:ascii="Arial" w:hAnsi="Arial" w:cs="Arial"/>
                <w:i/>
                <w:color w:val="FF0000"/>
                <w:sz w:val="18"/>
                <w:szCs w:val="18"/>
              </w:rPr>
              <w:t xml:space="preserve"> </w:t>
            </w:r>
            <w:bookmarkStart w:id="0" w:name="_GoBack"/>
            <w:r>
              <w:rPr>
                <w:rFonts w:ascii="Arial" w:hAnsi="Arial" w:cs="Arial"/>
                <w:i/>
                <w:color w:val="FF0000"/>
                <w:sz w:val="18"/>
                <w:szCs w:val="18"/>
                <w:lang w:val="bg-BG"/>
              </w:rPr>
              <w:t>6</w:t>
            </w:r>
            <w:r w:rsidRPr="00A02CE2">
              <w:rPr>
                <w:rFonts w:ascii="Arial" w:hAnsi="Arial" w:cs="Arial"/>
                <w:i/>
                <w:color w:val="FF0000"/>
                <w:sz w:val="18"/>
                <w:szCs w:val="18"/>
              </w:rPr>
              <w:t>-</w:t>
            </w:r>
            <w:r>
              <w:rPr>
                <w:rFonts w:ascii="Arial" w:hAnsi="Arial" w:cs="Arial"/>
                <w:i/>
                <w:color w:val="FF0000"/>
                <w:sz w:val="18"/>
                <w:szCs w:val="18"/>
                <w:lang w:val="bg-BG"/>
              </w:rPr>
              <w:t>График</w:t>
            </w:r>
            <w:r>
              <w:rPr>
                <w:rFonts w:ascii="Arial" w:hAnsi="Arial" w:cs="Arial"/>
                <w:i/>
                <w:color w:val="FF0000"/>
                <w:sz w:val="18"/>
                <w:szCs w:val="18"/>
                <w:lang w:val="bg-BG"/>
              </w:rPr>
              <w:t>У</w:t>
            </w:r>
            <w:r w:rsidRPr="00A02CE2">
              <w:rPr>
                <w:rFonts w:ascii="Arial" w:hAnsi="Arial" w:cs="Arial"/>
                <w:i/>
                <w:color w:val="FF0000"/>
                <w:sz w:val="18"/>
                <w:szCs w:val="18"/>
              </w:rPr>
              <w:t>-АЕО</w:t>
            </w:r>
            <w:bookmarkEnd w:id="0"/>
            <w:r>
              <w:rPr>
                <w:rFonts w:ascii="Arial" w:hAnsi="Arial" w:cs="Arial"/>
                <w:i/>
                <w:color w:val="FF0000"/>
                <w:sz w:val="18"/>
                <w:szCs w:val="18"/>
              </w:rPr>
              <w:t>.pdf</w:t>
            </w:r>
            <w:r w:rsidRPr="003F3A6E">
              <w:rPr>
                <w:rFonts w:ascii="Arial" w:hAnsi="Arial" w:cs="Arial"/>
                <w:i/>
                <w:color w:val="FF0000"/>
                <w:sz w:val="18"/>
                <w:szCs w:val="18"/>
              </w:rPr>
              <w:t>)</w:t>
            </w:r>
          </w:p>
          <w:p w:rsidR="00460CB1" w:rsidRPr="00A02CE2" w:rsidRDefault="00460CB1" w:rsidP="000069DC">
            <w:pPr>
              <w:jc w:val="both"/>
              <w:rPr>
                <w:color w:val="FF0000"/>
                <w:shd w:val="clear" w:color="auto" w:fill="FFFFFF"/>
                <w:lang w:val="bg-BG"/>
              </w:rPr>
            </w:pPr>
          </w:p>
          <w:p w:rsidR="006D2FA3" w:rsidRPr="00492358" w:rsidRDefault="006D2FA3" w:rsidP="00A02CE2">
            <w:pPr>
              <w:jc w:val="both"/>
              <w:rPr>
                <w:color w:val="1F497D"/>
              </w:rPr>
            </w:pPr>
          </w:p>
        </w:tc>
      </w:tr>
      <w:tr w:rsidR="005A674F" w:rsidRPr="00492358">
        <w:trPr>
          <w:gridAfter w:val="1"/>
          <w:wAfter w:w="13" w:type="dxa"/>
          <w:jc w:val="center"/>
        </w:trPr>
        <w:tc>
          <w:tcPr>
            <w:tcW w:w="10188" w:type="dxa"/>
            <w:shd w:val="clear" w:color="auto" w:fill="auto"/>
          </w:tcPr>
          <w:p w:rsidR="005A674F" w:rsidRPr="00492358" w:rsidRDefault="00CC55A9" w:rsidP="00E83022">
            <w:pPr>
              <w:rPr>
                <w:b/>
                <w:color w:val="FF0000"/>
              </w:rPr>
            </w:pPr>
            <w:r w:rsidRPr="00492358">
              <w:rPr>
                <w:b/>
                <w:color w:val="FF0000"/>
              </w:rPr>
              <w:lastRenderedPageBreak/>
              <w:t xml:space="preserve">7. </w:t>
            </w:r>
            <w:r w:rsidR="00446338" w:rsidRPr="00492358">
              <w:rPr>
                <w:b/>
                <w:color w:val="FF0000"/>
              </w:rPr>
              <w:t xml:space="preserve">EXAMINATION SYNOPSIS </w:t>
            </w:r>
            <w:r w:rsidR="00245BB0" w:rsidRPr="00492358">
              <w:rPr>
                <w:b/>
                <w:color w:val="FF0000"/>
              </w:rPr>
              <w:t>(CONSPECTUS FOR THE EXAM)</w:t>
            </w:r>
          </w:p>
        </w:tc>
      </w:tr>
      <w:tr w:rsidR="005A674F" w:rsidRPr="00492358">
        <w:trPr>
          <w:gridAfter w:val="1"/>
          <w:wAfter w:w="13" w:type="dxa"/>
          <w:jc w:val="center"/>
        </w:trPr>
        <w:tc>
          <w:tcPr>
            <w:tcW w:w="10188" w:type="dxa"/>
            <w:shd w:val="clear" w:color="auto" w:fill="auto"/>
          </w:tcPr>
          <w:p w:rsidR="000631A7" w:rsidRPr="00943F1E" w:rsidRDefault="00795733" w:rsidP="000069DC">
            <w:pPr>
              <w:jc w:val="both"/>
              <w:rPr>
                <w:lang w:val="bg-BG"/>
              </w:rPr>
            </w:pPr>
            <w:r w:rsidRPr="00943F1E">
              <w:rPr>
                <w:lang w:val="bg-BG"/>
              </w:rPr>
              <w:t xml:space="preserve">To finalize the preparation for the course and the semester exam, an exam </w:t>
            </w:r>
            <w:r w:rsidR="00727398" w:rsidRPr="00943F1E">
              <w:rPr>
                <w:lang w:val="bg-BG"/>
              </w:rPr>
              <w:t xml:space="preserve">questionnaire </w:t>
            </w:r>
            <w:r w:rsidRPr="00943F1E">
              <w:rPr>
                <w:lang w:val="bg-BG"/>
              </w:rPr>
              <w:t>has been developed.</w:t>
            </w:r>
          </w:p>
          <w:p w:rsidR="000631A7" w:rsidRPr="00943F1E" w:rsidRDefault="00795733" w:rsidP="000069DC">
            <w:pPr>
              <w:jc w:val="both"/>
              <w:rPr>
                <w:lang w:val="bg-BG"/>
              </w:rPr>
            </w:pPr>
            <w:r w:rsidRPr="00943F1E">
              <w:rPr>
                <w:lang w:val="bg-BG"/>
              </w:rPr>
              <w:t xml:space="preserve">The purpose of the </w:t>
            </w:r>
            <w:r w:rsidR="00727398" w:rsidRPr="00943F1E">
              <w:rPr>
                <w:lang w:val="bg-BG"/>
              </w:rPr>
              <w:t xml:space="preserve">questionnaire </w:t>
            </w:r>
            <w:r w:rsidRPr="00943F1E">
              <w:rPr>
                <w:lang w:val="bg-BG"/>
              </w:rPr>
              <w:t xml:space="preserve">is to systematize the acquired knowledge, concentrating on the main issues of the lecture course and </w:t>
            </w:r>
            <w:r w:rsidR="00727398" w:rsidRPr="00943F1E">
              <w:t xml:space="preserve">the </w:t>
            </w:r>
            <w:r w:rsidRPr="00943F1E">
              <w:rPr>
                <w:lang w:val="bg-BG"/>
              </w:rPr>
              <w:t xml:space="preserve">practical exercises. The </w:t>
            </w:r>
            <w:r w:rsidR="00727398" w:rsidRPr="00943F1E">
              <w:rPr>
                <w:lang w:val="bg-BG"/>
              </w:rPr>
              <w:t xml:space="preserve">questionnaire </w:t>
            </w:r>
            <w:r w:rsidRPr="00943F1E">
              <w:rPr>
                <w:lang w:val="bg-BG"/>
              </w:rPr>
              <w:t xml:space="preserve">includes only questions that </w:t>
            </w:r>
            <w:r w:rsidR="00727398" w:rsidRPr="00943F1E">
              <w:t>have</w:t>
            </w:r>
            <w:r w:rsidRPr="00943F1E">
              <w:rPr>
                <w:lang w:val="bg-BG"/>
              </w:rPr>
              <w:t xml:space="preserve"> be</w:t>
            </w:r>
            <w:proofErr w:type="spellStart"/>
            <w:r w:rsidR="00727398" w:rsidRPr="00943F1E">
              <w:t>en</w:t>
            </w:r>
            <w:proofErr w:type="spellEnd"/>
            <w:r w:rsidRPr="00943F1E">
              <w:rPr>
                <w:lang w:val="bg-BG"/>
              </w:rPr>
              <w:t xml:space="preserve"> addressed in the lecture course and</w:t>
            </w:r>
            <w:r w:rsidR="00727398" w:rsidRPr="00943F1E">
              <w:t xml:space="preserve"> the</w:t>
            </w:r>
            <w:r w:rsidRPr="00943F1E">
              <w:rPr>
                <w:lang w:val="bg-BG"/>
              </w:rPr>
              <w:t xml:space="preserve"> practical exercises.</w:t>
            </w:r>
          </w:p>
          <w:p w:rsidR="005A674F" w:rsidRPr="00492358" w:rsidRDefault="00446338" w:rsidP="000069DC">
            <w:pPr>
              <w:jc w:val="both"/>
            </w:pPr>
            <w:r w:rsidRPr="00943F1E">
              <w:t xml:space="preserve">The </w:t>
            </w:r>
            <w:r w:rsidR="00727398" w:rsidRPr="00943F1E">
              <w:rPr>
                <w:lang w:val="bg-BG"/>
              </w:rPr>
              <w:t xml:space="preserve">questionnaire </w:t>
            </w:r>
            <w:r w:rsidR="00464224" w:rsidRPr="00943F1E">
              <w:t>includes both lectures and practical</w:t>
            </w:r>
            <w:r w:rsidRPr="00943F1E">
              <w:t xml:space="preserve"> exercises topics.</w:t>
            </w:r>
            <w:r w:rsidRPr="00492358">
              <w:t xml:space="preserve"> </w:t>
            </w:r>
          </w:p>
          <w:p w:rsidR="00FE2E35" w:rsidRDefault="00FE2E35" w:rsidP="000069DC">
            <w:pPr>
              <w:jc w:val="both"/>
              <w:rPr>
                <w:bCs/>
              </w:rPr>
            </w:pPr>
          </w:p>
          <w:p w:rsidR="00B6735D" w:rsidRDefault="001D0727" w:rsidP="000069DC">
            <w:pPr>
              <w:jc w:val="both"/>
              <w:rPr>
                <w:b/>
                <w:bCs/>
                <w:i/>
                <w:color w:val="FF0000"/>
                <w:lang w:val="bg-BG"/>
              </w:rPr>
            </w:pPr>
            <w:r w:rsidRPr="00943F1E">
              <w:rPr>
                <w:bCs/>
                <w:color w:val="0066FF"/>
              </w:rPr>
              <w:t>Examina</w:t>
            </w:r>
            <w:r w:rsidR="006D2FA3" w:rsidRPr="00943F1E">
              <w:rPr>
                <w:bCs/>
                <w:color w:val="0066FF"/>
              </w:rPr>
              <w:t xml:space="preserve">tion </w:t>
            </w:r>
            <w:r w:rsidR="00C83421" w:rsidRPr="00943F1E">
              <w:rPr>
                <w:bCs/>
                <w:color w:val="0066FF"/>
              </w:rPr>
              <w:t xml:space="preserve">questionnaire </w:t>
            </w:r>
            <w:r w:rsidR="006D2FA3" w:rsidRPr="00943F1E">
              <w:rPr>
                <w:bCs/>
                <w:color w:val="0066FF"/>
              </w:rPr>
              <w:t>…</w:t>
            </w:r>
            <w:r w:rsidR="00274953" w:rsidRPr="00943F1E">
              <w:rPr>
                <w:bCs/>
                <w:color w:val="002060"/>
              </w:rPr>
              <w:t xml:space="preserve"> </w:t>
            </w:r>
            <w:r w:rsidR="00FE2E35" w:rsidRPr="00943F1E">
              <w:rPr>
                <w:bCs/>
                <w:color w:val="002060"/>
                <w:lang w:val="bg-BG"/>
              </w:rPr>
              <w:t xml:space="preserve"> </w:t>
            </w:r>
            <w:r w:rsidR="006D2FA3" w:rsidRPr="00943F1E">
              <w:rPr>
                <w:color w:val="FF0000"/>
                <w:shd w:val="clear" w:color="auto" w:fill="FFFFFF"/>
                <w:lang w:val="bg-BG"/>
              </w:rPr>
              <w:t>(</w:t>
            </w:r>
            <w:r w:rsidR="00943F1E" w:rsidRPr="00943F1E">
              <w:rPr>
                <w:rFonts w:ascii="Arial" w:hAnsi="Arial" w:cs="Arial"/>
                <w:i/>
                <w:color w:val="FF0000"/>
                <w:sz w:val="18"/>
                <w:szCs w:val="18"/>
              </w:rPr>
              <w:t>7-Synopsis.</w:t>
            </w:r>
            <w:r w:rsidR="00943F1E">
              <w:rPr>
                <w:rFonts w:ascii="Arial" w:hAnsi="Arial" w:cs="Arial"/>
                <w:i/>
                <w:color w:val="FF0000"/>
                <w:sz w:val="18"/>
                <w:szCs w:val="18"/>
              </w:rPr>
              <w:t>pdf</w:t>
            </w:r>
            <w:r w:rsidR="006D2FA3" w:rsidRPr="00943F1E">
              <w:rPr>
                <w:color w:val="FF0000"/>
                <w:shd w:val="clear" w:color="auto" w:fill="FFFFFF"/>
                <w:lang w:val="bg-BG"/>
              </w:rPr>
              <w:t>)</w:t>
            </w:r>
          </w:p>
          <w:p w:rsidR="00B6735D" w:rsidRPr="00492358" w:rsidRDefault="00B6735D" w:rsidP="000069DC">
            <w:pPr>
              <w:jc w:val="both"/>
            </w:pPr>
          </w:p>
        </w:tc>
      </w:tr>
      <w:tr w:rsidR="005A674F" w:rsidRPr="00492358">
        <w:trPr>
          <w:gridAfter w:val="1"/>
          <w:wAfter w:w="13" w:type="dxa"/>
          <w:jc w:val="center"/>
        </w:trPr>
        <w:tc>
          <w:tcPr>
            <w:tcW w:w="10188" w:type="dxa"/>
            <w:shd w:val="clear" w:color="auto" w:fill="auto"/>
          </w:tcPr>
          <w:p w:rsidR="005A674F" w:rsidRPr="00492358" w:rsidRDefault="00CC55A9" w:rsidP="000069DC">
            <w:pPr>
              <w:rPr>
                <w:b/>
                <w:color w:val="FF0000"/>
              </w:rPr>
            </w:pPr>
            <w:r w:rsidRPr="00492358">
              <w:rPr>
                <w:b/>
                <w:color w:val="FF0000"/>
              </w:rPr>
              <w:t xml:space="preserve">8. </w:t>
            </w:r>
            <w:r w:rsidR="000B4184" w:rsidRPr="00492358">
              <w:rPr>
                <w:b/>
                <w:color w:val="FF0000"/>
              </w:rPr>
              <w:t>TEST QUESTIONS AND PROBLEMS</w:t>
            </w:r>
            <w:r w:rsidR="00245BB0" w:rsidRPr="00492358">
              <w:rPr>
                <w:b/>
                <w:color w:val="FF0000"/>
              </w:rPr>
              <w:t xml:space="preserve"> (TESTS COURSE)</w:t>
            </w:r>
          </w:p>
        </w:tc>
      </w:tr>
      <w:tr w:rsidR="00FE2E35" w:rsidRPr="00492358" w:rsidTr="00274953">
        <w:trPr>
          <w:jc w:val="center"/>
        </w:trPr>
        <w:tc>
          <w:tcPr>
            <w:tcW w:w="10201" w:type="dxa"/>
            <w:gridSpan w:val="2"/>
            <w:shd w:val="clear" w:color="auto" w:fill="auto"/>
          </w:tcPr>
          <w:p w:rsidR="00E83022" w:rsidRDefault="00795733" w:rsidP="001D0727">
            <w:pPr>
              <w:jc w:val="both"/>
              <w:rPr>
                <w:lang w:val="bg-BG"/>
              </w:rPr>
            </w:pPr>
            <w:r w:rsidRPr="00943F1E">
              <w:t>Knowledge control tests are an element that checks the preparation of students after completing the full course of the discipline. They include questions with one or more correct statements. For each individual sol</w:t>
            </w:r>
            <w:r w:rsidR="00E72B42" w:rsidRPr="00943F1E">
              <w:t>ving</w:t>
            </w:r>
            <w:r w:rsidRPr="00943F1E">
              <w:t xml:space="preserve"> of a certain test, the time that students have to comply with is limited.</w:t>
            </w:r>
          </w:p>
          <w:p w:rsidR="00795733" w:rsidRPr="00795733" w:rsidRDefault="00795733" w:rsidP="001D0727">
            <w:pPr>
              <w:jc w:val="both"/>
              <w:rPr>
                <w:lang w:val="bg-BG"/>
              </w:rPr>
            </w:pPr>
          </w:p>
          <w:p w:rsidR="00E83022" w:rsidRPr="00492358" w:rsidRDefault="00E83022" w:rsidP="001D0727">
            <w:pPr>
              <w:jc w:val="both"/>
            </w:pPr>
            <w:r w:rsidRPr="00943F1E">
              <w:rPr>
                <w:bCs/>
                <w:color w:val="0066FF"/>
              </w:rPr>
              <w:t>Self-assessment test</w:t>
            </w:r>
            <w:r w:rsidRPr="00F07485">
              <w:rPr>
                <w:bCs/>
                <w:color w:val="0066FF"/>
              </w:rPr>
              <w:t>...</w:t>
            </w:r>
            <w:r w:rsidRPr="00F07485">
              <w:rPr>
                <w:rFonts w:ascii="Arial" w:hAnsi="Arial" w:cs="Arial"/>
                <w:i/>
                <w:sz w:val="18"/>
                <w:szCs w:val="18"/>
              </w:rPr>
              <w:t xml:space="preserve"> </w:t>
            </w:r>
            <w:r w:rsidRPr="00F07485">
              <w:rPr>
                <w:rFonts w:ascii="Arial" w:hAnsi="Arial" w:cs="Arial"/>
                <w:i/>
                <w:color w:val="FF0000"/>
                <w:sz w:val="18"/>
                <w:szCs w:val="18"/>
              </w:rPr>
              <w:t>(</w:t>
            </w:r>
            <w:r w:rsidR="00F07485" w:rsidRPr="00F07485">
              <w:rPr>
                <w:rFonts w:ascii="Arial" w:hAnsi="Arial" w:cs="Arial"/>
                <w:i/>
                <w:color w:val="FF0000"/>
                <w:sz w:val="18"/>
                <w:szCs w:val="18"/>
              </w:rPr>
              <w:t>8-Тест-АЕ.docx</w:t>
            </w:r>
            <w:r w:rsidR="00FA1914" w:rsidRPr="00F07485">
              <w:rPr>
                <w:rFonts w:ascii="Arial" w:hAnsi="Arial" w:cs="Arial"/>
                <w:i/>
                <w:color w:val="FF0000"/>
                <w:sz w:val="18"/>
                <w:szCs w:val="18"/>
                <w:lang w:val="bg-BG"/>
              </w:rPr>
              <w:t xml:space="preserve"> </w:t>
            </w:r>
            <w:r w:rsidRPr="00F07485">
              <w:rPr>
                <w:rFonts w:ascii="Arial" w:hAnsi="Arial" w:cs="Arial"/>
                <w:i/>
                <w:color w:val="FF0000"/>
                <w:sz w:val="18"/>
                <w:szCs w:val="18"/>
              </w:rPr>
              <w:t>)</w:t>
            </w:r>
          </w:p>
          <w:p w:rsidR="00FE2E35" w:rsidRPr="00492358" w:rsidRDefault="00FE2E35" w:rsidP="000069DC">
            <w:pPr>
              <w:jc w:val="both"/>
            </w:pPr>
          </w:p>
        </w:tc>
      </w:tr>
      <w:tr w:rsidR="005A674F" w:rsidRPr="00492358">
        <w:trPr>
          <w:gridAfter w:val="1"/>
          <w:wAfter w:w="13" w:type="dxa"/>
          <w:jc w:val="center"/>
        </w:trPr>
        <w:tc>
          <w:tcPr>
            <w:tcW w:w="10188" w:type="dxa"/>
            <w:shd w:val="clear" w:color="auto" w:fill="auto"/>
          </w:tcPr>
          <w:p w:rsidR="005A674F" w:rsidRPr="00D97C22" w:rsidRDefault="00CC55A9" w:rsidP="000069DC">
            <w:pPr>
              <w:rPr>
                <w:b/>
                <w:color w:val="FF0000"/>
                <w:highlight w:val="green"/>
              </w:rPr>
            </w:pPr>
            <w:r w:rsidRPr="007F1083">
              <w:rPr>
                <w:b/>
                <w:color w:val="FF0000"/>
              </w:rPr>
              <w:t xml:space="preserve">9. </w:t>
            </w:r>
            <w:r w:rsidR="00DA7254" w:rsidRPr="007F1083">
              <w:rPr>
                <w:b/>
                <w:color w:val="FF0000"/>
              </w:rPr>
              <w:t>GENERAL COMMENTS AND RECOMMENDATIONS</w:t>
            </w:r>
          </w:p>
        </w:tc>
      </w:tr>
      <w:tr w:rsidR="005A674F" w:rsidRPr="00492358">
        <w:trPr>
          <w:gridAfter w:val="1"/>
          <w:wAfter w:w="13" w:type="dxa"/>
          <w:jc w:val="center"/>
        </w:trPr>
        <w:tc>
          <w:tcPr>
            <w:tcW w:w="10188" w:type="dxa"/>
            <w:shd w:val="clear" w:color="auto" w:fill="auto"/>
          </w:tcPr>
          <w:p w:rsidR="00411959" w:rsidRPr="00D97C22" w:rsidRDefault="00411959" w:rsidP="007F1083">
            <w:pPr>
              <w:jc w:val="both"/>
              <w:rPr>
                <w:highlight w:val="green"/>
              </w:rPr>
            </w:pPr>
          </w:p>
        </w:tc>
      </w:tr>
      <w:tr w:rsidR="005A674F" w:rsidRPr="00492358">
        <w:trPr>
          <w:gridAfter w:val="1"/>
          <w:wAfter w:w="13" w:type="dxa"/>
          <w:jc w:val="center"/>
        </w:trPr>
        <w:tc>
          <w:tcPr>
            <w:tcW w:w="10188" w:type="dxa"/>
            <w:shd w:val="clear" w:color="auto" w:fill="auto"/>
          </w:tcPr>
          <w:p w:rsidR="005A674F" w:rsidRPr="00492358" w:rsidRDefault="00CC55A9" w:rsidP="000069DC">
            <w:pPr>
              <w:rPr>
                <w:b/>
                <w:color w:val="FF0000"/>
              </w:rPr>
            </w:pPr>
            <w:r w:rsidRPr="00492358">
              <w:rPr>
                <w:b/>
                <w:color w:val="FF0000"/>
              </w:rPr>
              <w:t xml:space="preserve">10. </w:t>
            </w:r>
            <w:r w:rsidR="00DA7254" w:rsidRPr="00492358">
              <w:rPr>
                <w:b/>
                <w:color w:val="FF0000"/>
              </w:rPr>
              <w:t>FORUM ON THE DISCIPLINE</w:t>
            </w:r>
          </w:p>
        </w:tc>
      </w:tr>
      <w:tr w:rsidR="005A674F" w:rsidRPr="00492358">
        <w:trPr>
          <w:gridAfter w:val="1"/>
          <w:wAfter w:w="13" w:type="dxa"/>
          <w:jc w:val="center"/>
        </w:trPr>
        <w:tc>
          <w:tcPr>
            <w:tcW w:w="10188" w:type="dxa"/>
            <w:shd w:val="clear" w:color="auto" w:fill="auto"/>
          </w:tcPr>
          <w:p w:rsidR="005A674F" w:rsidRPr="00492358" w:rsidRDefault="00DA7254" w:rsidP="000069DC">
            <w:pPr>
              <w:jc w:val="both"/>
            </w:pPr>
            <w:r w:rsidRPr="00492358">
              <w:t>The forum on the subject is the place where you can accommodate comments, questions and recommendations on ways of presenting the material. The forum is open to all students and the information in it should be brief and clear in strict compliance with the requirements of academic ethics. Thank you for your understanding.</w:t>
            </w:r>
          </w:p>
        </w:tc>
      </w:tr>
      <w:tr w:rsidR="005A674F" w:rsidRPr="00492358">
        <w:trPr>
          <w:gridAfter w:val="1"/>
          <w:wAfter w:w="13" w:type="dxa"/>
          <w:jc w:val="center"/>
        </w:trPr>
        <w:tc>
          <w:tcPr>
            <w:tcW w:w="10188" w:type="dxa"/>
            <w:shd w:val="clear" w:color="auto" w:fill="auto"/>
          </w:tcPr>
          <w:p w:rsidR="005A674F" w:rsidRPr="00492358" w:rsidRDefault="00CC55A9" w:rsidP="000069DC">
            <w:pPr>
              <w:rPr>
                <w:b/>
                <w:color w:val="FF0000"/>
              </w:rPr>
            </w:pPr>
            <w:r w:rsidRPr="00492358">
              <w:rPr>
                <w:b/>
                <w:color w:val="FF0000"/>
              </w:rPr>
              <w:t xml:space="preserve">11. </w:t>
            </w:r>
            <w:r w:rsidR="00DA7254" w:rsidRPr="00492358">
              <w:rPr>
                <w:b/>
                <w:color w:val="FF0000"/>
              </w:rPr>
              <w:t>CONSULTATIONS</w:t>
            </w:r>
          </w:p>
        </w:tc>
      </w:tr>
      <w:tr w:rsidR="005A674F" w:rsidRPr="00492358">
        <w:trPr>
          <w:gridAfter w:val="1"/>
          <w:wAfter w:w="13" w:type="dxa"/>
          <w:jc w:val="center"/>
        </w:trPr>
        <w:tc>
          <w:tcPr>
            <w:tcW w:w="10188" w:type="dxa"/>
            <w:shd w:val="clear" w:color="auto" w:fill="auto"/>
          </w:tcPr>
          <w:p w:rsidR="00895AF5" w:rsidRPr="00F07485" w:rsidRDefault="00E72B42" w:rsidP="00D97C22">
            <w:pPr>
              <w:rPr>
                <w:lang w:val="bg-BG"/>
              </w:rPr>
            </w:pPr>
            <w:r w:rsidRPr="00F07485">
              <w:rPr>
                <w:lang w:val="bg-BG"/>
              </w:rPr>
              <w:t>The conditions for us</w:t>
            </w:r>
            <w:proofErr w:type="spellStart"/>
            <w:r w:rsidRPr="00F07485">
              <w:t>ing</w:t>
            </w:r>
            <w:proofErr w:type="spellEnd"/>
            <w:r w:rsidR="00E70A7A" w:rsidRPr="00F07485">
              <w:rPr>
                <w:lang w:val="bg-BG"/>
              </w:rPr>
              <w:t xml:space="preserve"> remote consultations and the time for their </w:t>
            </w:r>
            <w:r w:rsidR="008D40A4" w:rsidRPr="00F07485">
              <w:rPr>
                <w:lang w:val="bg-BG"/>
              </w:rPr>
              <w:t xml:space="preserve">conduction </w:t>
            </w:r>
            <w:r w:rsidR="00E70A7A" w:rsidRPr="00F07485">
              <w:rPr>
                <w:lang w:val="bg-BG"/>
              </w:rPr>
              <w:t xml:space="preserve">are determined by the teacher. They are </w:t>
            </w:r>
            <w:r w:rsidR="008D40A4" w:rsidRPr="00F07485">
              <w:rPr>
                <w:lang w:val="bg-BG"/>
              </w:rPr>
              <w:t>determine</w:t>
            </w:r>
            <w:r w:rsidR="008D40A4" w:rsidRPr="00F07485">
              <w:t>d</w:t>
            </w:r>
            <w:r w:rsidR="008D40A4" w:rsidRPr="00F07485">
              <w:rPr>
                <w:lang w:val="bg-BG"/>
              </w:rPr>
              <w:t xml:space="preserve"> </w:t>
            </w:r>
            <w:r w:rsidR="00E70A7A" w:rsidRPr="00F07485">
              <w:rPr>
                <w:lang w:val="bg-BG"/>
              </w:rPr>
              <w:t>during the lectures and in the other present forms of study or by e-mail.</w:t>
            </w:r>
          </w:p>
          <w:p w:rsidR="00895AF5" w:rsidRPr="00F07485" w:rsidRDefault="00E70A7A" w:rsidP="00D97C22">
            <w:pPr>
              <w:rPr>
                <w:lang w:val="bg-BG"/>
              </w:rPr>
            </w:pPr>
            <w:r w:rsidRPr="00F07485">
              <w:rPr>
                <w:lang w:val="bg-BG"/>
              </w:rPr>
              <w:t>The Discipline Forum and the e-mail address for contact with teachers should be used for absentee consultations.</w:t>
            </w:r>
          </w:p>
          <w:p w:rsidR="00895AF5" w:rsidRPr="002D0EC8" w:rsidRDefault="00E70A7A" w:rsidP="00D97C22">
            <w:pPr>
              <w:rPr>
                <w:lang w:val="bg-BG"/>
              </w:rPr>
            </w:pPr>
            <w:r w:rsidRPr="00F07485">
              <w:rPr>
                <w:lang w:val="bg-BG"/>
              </w:rPr>
              <w:t xml:space="preserve">Attended consultations are recommended and are </w:t>
            </w:r>
            <w:r w:rsidR="008D40A4" w:rsidRPr="00F07485">
              <w:rPr>
                <w:lang w:val="bg-BG"/>
              </w:rPr>
              <w:t>conduct</w:t>
            </w:r>
            <w:proofErr w:type="spellStart"/>
            <w:r w:rsidR="008D40A4" w:rsidRPr="00F07485">
              <w:t>ed</w:t>
            </w:r>
            <w:proofErr w:type="spellEnd"/>
            <w:r w:rsidR="008D40A4" w:rsidRPr="00F07485">
              <w:t xml:space="preserve"> </w:t>
            </w:r>
            <w:r w:rsidRPr="00F07485">
              <w:rPr>
                <w:lang w:val="bg-BG"/>
              </w:rPr>
              <w:t>in the training department of MU - Pleven according to a schedule announced by the teachers. At these consultations the methodology and the conditions for preparation of the discipline and the peculiarities in solving the practical tasks are explained.</w:t>
            </w:r>
          </w:p>
          <w:p w:rsidR="005A674F" w:rsidRPr="00492358" w:rsidRDefault="005A674F" w:rsidP="00492358">
            <w:pPr>
              <w:jc w:val="both"/>
            </w:pPr>
          </w:p>
        </w:tc>
      </w:tr>
    </w:tbl>
    <w:p w:rsidR="004A4ABB" w:rsidRDefault="004A4ABB" w:rsidP="000069DC">
      <w:pPr>
        <w:ind w:left="180"/>
        <w:jc w:val="both"/>
      </w:pPr>
    </w:p>
    <w:p w:rsidR="00FA1914" w:rsidRDefault="00FA1914" w:rsidP="000069DC">
      <w:pPr>
        <w:ind w:left="180"/>
        <w:jc w:val="both"/>
      </w:pPr>
    </w:p>
    <w:p w:rsidR="00FA1914" w:rsidRDefault="00FA1914" w:rsidP="000069DC">
      <w:pPr>
        <w:ind w:left="180"/>
        <w:jc w:val="both"/>
      </w:pPr>
    </w:p>
    <w:p w:rsidR="00E83022" w:rsidRPr="00E83022" w:rsidRDefault="00E83022" w:rsidP="00E83022">
      <w:pPr>
        <w:spacing w:after="120"/>
        <w:jc w:val="right"/>
        <w:rPr>
          <w:b/>
          <w:i/>
          <w:lang w:val="bg-BG"/>
        </w:rPr>
      </w:pPr>
      <w:r w:rsidRPr="00E83022">
        <w:rPr>
          <w:b/>
          <w:i/>
          <w:lang w:val="bg-BG"/>
        </w:rPr>
        <w:t>Табл. 2. Информация за съдържанието на лекциите и учебните единици към нея.</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7"/>
      </w:tblGrid>
      <w:tr w:rsidR="004A4ABB" w:rsidTr="006D2FA3">
        <w:tc>
          <w:tcPr>
            <w:tcW w:w="10157" w:type="dxa"/>
            <w:shd w:val="clear" w:color="auto" w:fill="auto"/>
          </w:tcPr>
          <w:p w:rsidR="004A4ABB" w:rsidRPr="00274953" w:rsidRDefault="007E0A54" w:rsidP="00E603DE">
            <w:pPr>
              <w:jc w:val="both"/>
              <w:rPr>
                <w:rStyle w:val="Strong"/>
                <w:color w:val="800000"/>
                <w:shd w:val="clear" w:color="auto" w:fill="FFFFFF"/>
                <w:lang w:val="bg-BG"/>
              </w:rPr>
            </w:pPr>
            <w:r>
              <w:rPr>
                <w:rStyle w:val="Strong"/>
                <w:color w:val="800000"/>
                <w:shd w:val="clear" w:color="auto" w:fill="FFFFFF"/>
              </w:rPr>
              <w:t>Lecture 1</w:t>
            </w:r>
            <w:r w:rsidR="004A4ABB" w:rsidRPr="00E603DE">
              <w:rPr>
                <w:rStyle w:val="Strong"/>
                <w:color w:val="800000"/>
                <w:shd w:val="clear" w:color="auto" w:fill="FFFFFF"/>
              </w:rPr>
              <w:t xml:space="preserve">: </w:t>
            </w:r>
            <w:r w:rsidR="00175CE7" w:rsidRPr="00175CE7">
              <w:rPr>
                <w:rStyle w:val="Strong"/>
                <w:color w:val="800000"/>
                <w:shd w:val="clear" w:color="auto" w:fill="FFFFFF"/>
              </w:rPr>
              <w:t xml:space="preserve">Modern aspects of clinical toxicology. Basic principles of </w:t>
            </w:r>
            <w:proofErr w:type="spellStart"/>
            <w:r w:rsidR="00175CE7" w:rsidRPr="00175CE7">
              <w:rPr>
                <w:rStyle w:val="Strong"/>
                <w:color w:val="800000"/>
                <w:shd w:val="clear" w:color="auto" w:fill="FFFFFF"/>
              </w:rPr>
              <w:t>toxicokinetics</w:t>
            </w:r>
            <w:proofErr w:type="spellEnd"/>
            <w:r w:rsidR="00175CE7" w:rsidRPr="00175CE7">
              <w:rPr>
                <w:rStyle w:val="Strong"/>
                <w:color w:val="800000"/>
                <w:shd w:val="clear" w:color="auto" w:fill="FFFFFF"/>
              </w:rPr>
              <w:t xml:space="preserve"> and </w:t>
            </w:r>
            <w:proofErr w:type="spellStart"/>
            <w:r w:rsidR="00175CE7" w:rsidRPr="00175CE7">
              <w:rPr>
                <w:rStyle w:val="Strong"/>
                <w:color w:val="800000"/>
                <w:shd w:val="clear" w:color="auto" w:fill="FFFFFF"/>
              </w:rPr>
              <w:t>toxicodynamics</w:t>
            </w:r>
            <w:proofErr w:type="spellEnd"/>
            <w:r w:rsidR="00175CE7" w:rsidRPr="00175CE7">
              <w:rPr>
                <w:rStyle w:val="Strong"/>
                <w:color w:val="800000"/>
                <w:shd w:val="clear" w:color="auto" w:fill="FFFFFF"/>
              </w:rPr>
              <w:t>. Basic therapies in poisoning. Antidotes - specific and nonspecific.</w:t>
            </w:r>
          </w:p>
        </w:tc>
      </w:tr>
      <w:tr w:rsidR="004A4ABB" w:rsidTr="006D2FA3">
        <w:tc>
          <w:tcPr>
            <w:tcW w:w="10157" w:type="dxa"/>
            <w:shd w:val="clear" w:color="auto" w:fill="auto"/>
          </w:tcPr>
          <w:p w:rsidR="00175CE7" w:rsidRPr="00175CE7" w:rsidRDefault="00175CE7" w:rsidP="00175CE7">
            <w:pPr>
              <w:jc w:val="both"/>
              <w:rPr>
                <w:color w:val="000000"/>
                <w:shd w:val="clear" w:color="auto" w:fill="FFFFFF"/>
                <w:lang w:val="ru-RU"/>
              </w:rPr>
            </w:pPr>
            <w:r w:rsidRPr="00175CE7">
              <w:rPr>
                <w:color w:val="000000"/>
                <w:shd w:val="clear" w:color="auto" w:fill="FFFFFF"/>
              </w:rPr>
              <w:t xml:space="preserve">Subject and tasks of toxicology as medical science. Types of xenobiotics and specific peculiarities. Classifications of toxic agents. Toxic and lethal dose. Definition of </w:t>
            </w:r>
            <w:proofErr w:type="spellStart"/>
            <w:r w:rsidRPr="00175CE7">
              <w:rPr>
                <w:color w:val="000000"/>
                <w:shd w:val="clear" w:color="auto" w:fill="FFFFFF"/>
              </w:rPr>
              <w:t>toxicodynamics</w:t>
            </w:r>
            <w:proofErr w:type="spellEnd"/>
            <w:r w:rsidRPr="00175CE7">
              <w:rPr>
                <w:color w:val="000000"/>
                <w:shd w:val="clear" w:color="auto" w:fill="FFFFFF"/>
              </w:rPr>
              <w:t xml:space="preserve"> and </w:t>
            </w:r>
            <w:proofErr w:type="spellStart"/>
            <w:r w:rsidRPr="00175CE7">
              <w:rPr>
                <w:color w:val="000000"/>
                <w:shd w:val="clear" w:color="auto" w:fill="FFFFFF"/>
              </w:rPr>
              <w:t>toxicokinetics</w:t>
            </w:r>
            <w:proofErr w:type="spellEnd"/>
            <w:r w:rsidRPr="00175CE7">
              <w:rPr>
                <w:color w:val="000000"/>
                <w:shd w:val="clear" w:color="auto" w:fill="FFFFFF"/>
              </w:rPr>
              <w:t xml:space="preserve"> and the interrelation of the two processes during the exogenous intoxication. Pathways of the toxic substances penetration into the body, </w:t>
            </w:r>
            <w:r w:rsidRPr="00175CE7">
              <w:rPr>
                <w:color w:val="000000"/>
                <w:shd w:val="clear" w:color="auto" w:fill="FFFFFF"/>
                <w:lang w:val="bg-BG"/>
              </w:rPr>
              <w:t>resorption</w:t>
            </w:r>
            <w:r w:rsidRPr="00175CE7">
              <w:rPr>
                <w:color w:val="000000"/>
                <w:shd w:val="clear" w:color="auto" w:fill="FFFFFF"/>
              </w:rPr>
              <w:t xml:space="preserve">, distribution, biotransformation, elimination. </w:t>
            </w:r>
            <w:proofErr w:type="spellStart"/>
            <w:r w:rsidRPr="00175CE7">
              <w:rPr>
                <w:color w:val="000000"/>
                <w:shd w:val="clear" w:color="auto" w:fill="FFFFFF"/>
              </w:rPr>
              <w:t>Toxicodynamics</w:t>
            </w:r>
            <w:proofErr w:type="spellEnd"/>
            <w:r w:rsidRPr="00175CE7">
              <w:rPr>
                <w:color w:val="000000"/>
                <w:shd w:val="clear" w:color="auto" w:fill="FFFFFF"/>
              </w:rPr>
              <w:t xml:space="preserve"> - characteristics of the main damage to the body in poisoning. Types of toxic effects, cell-molecular mechanisms of the toxic action. </w:t>
            </w:r>
            <w:r w:rsidRPr="00175CE7">
              <w:rPr>
                <w:color w:val="000000"/>
                <w:shd w:val="clear" w:color="auto" w:fill="FFFFFF"/>
                <w:lang w:val="ru-RU"/>
              </w:rPr>
              <w:t>Regional toxicology centers.</w:t>
            </w:r>
          </w:p>
          <w:p w:rsidR="00175CE7" w:rsidRPr="00175CE7" w:rsidRDefault="00175CE7" w:rsidP="00175CE7">
            <w:pPr>
              <w:jc w:val="both"/>
              <w:rPr>
                <w:color w:val="000000"/>
                <w:shd w:val="clear" w:color="auto" w:fill="FFFFFF"/>
              </w:rPr>
            </w:pPr>
            <w:r w:rsidRPr="00175CE7">
              <w:rPr>
                <w:color w:val="000000"/>
                <w:shd w:val="clear" w:color="auto" w:fill="FFFFFF"/>
                <w:lang w:val="bg-BG"/>
              </w:rPr>
              <w:t>Main</w:t>
            </w:r>
            <w:r w:rsidRPr="00175CE7">
              <w:rPr>
                <w:color w:val="000000"/>
                <w:shd w:val="clear" w:color="auto" w:fill="FFFFFF"/>
              </w:rPr>
              <w:t xml:space="preserve"> therapeutic methods: Detoxification and depuration means and methods - depuration of the entry door, of the humoral environment; antidotes - specific and non-specific; mechanism of antidotes action; resuscitation measures; organ protective therapy, symptomatic treatment and rehabilitation.</w:t>
            </w:r>
          </w:p>
          <w:p w:rsidR="00EA5AB9" w:rsidRDefault="00F47537" w:rsidP="00E603DE">
            <w:pPr>
              <w:jc w:val="both"/>
              <w:rPr>
                <w:color w:val="FF0000"/>
                <w:shd w:val="clear" w:color="auto" w:fill="FFFFFF"/>
                <w:lang w:val="bg-BG"/>
              </w:rPr>
            </w:pPr>
            <w:r w:rsidRPr="00E603DE">
              <w:rPr>
                <w:rFonts w:ascii="Helvetica" w:hAnsi="Helvetica" w:cs="Helvetica"/>
                <w:noProof/>
                <w:color w:val="021B73"/>
                <w:sz w:val="18"/>
                <w:szCs w:val="18"/>
                <w:shd w:val="clear" w:color="auto" w:fill="FFFFFF"/>
                <w:lang w:eastAsia="en-US"/>
              </w:rPr>
              <w:drawing>
                <wp:inline distT="0" distB="0" distL="0" distR="0" wp14:anchorId="4E0BE19B" wp14:editId="38DAC6A9">
                  <wp:extent cx="209550" cy="238125"/>
                  <wp:effectExtent l="0" t="0" r="0" b="0"/>
                  <wp:docPr id="4" name="irc_mi" descr="pdf-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ic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00EA5AB9" w:rsidRPr="00E603DE">
              <w:rPr>
                <w:rFonts w:ascii="Helvetica" w:hAnsi="Helvetica" w:cs="Helvetica"/>
                <w:color w:val="021B73"/>
                <w:sz w:val="18"/>
                <w:szCs w:val="18"/>
                <w:shd w:val="clear" w:color="auto" w:fill="FFFFFF"/>
              </w:rPr>
              <w:t xml:space="preserve"> </w:t>
            </w:r>
            <w:r w:rsidR="007E0A54" w:rsidRPr="00FA1914">
              <w:rPr>
                <w:rFonts w:ascii="Arial" w:hAnsi="Arial" w:cs="Arial"/>
                <w:color w:val="000080"/>
                <w:sz w:val="18"/>
                <w:szCs w:val="18"/>
              </w:rPr>
              <w:t>Presentation of Lecture 1</w:t>
            </w:r>
            <w:r w:rsidR="00EA5AB9" w:rsidRPr="00FA1914">
              <w:rPr>
                <w:rFonts w:ascii="Arial" w:hAnsi="Arial" w:cs="Arial"/>
                <w:color w:val="000080"/>
                <w:sz w:val="18"/>
                <w:szCs w:val="18"/>
              </w:rPr>
              <w:t xml:space="preserve">... </w:t>
            </w:r>
            <w:r w:rsidR="00EA5AB9" w:rsidRPr="00FA1914">
              <w:rPr>
                <w:color w:val="0066FF"/>
              </w:rPr>
              <w:t xml:space="preserve"> </w:t>
            </w:r>
            <w:r w:rsidR="006D2FA3" w:rsidRPr="006D2FA3">
              <w:rPr>
                <w:color w:val="FF0000"/>
                <w:lang w:val="bg-BG"/>
              </w:rPr>
              <w:t>(</w:t>
            </w:r>
            <w:r w:rsidR="007F1083" w:rsidRPr="007F1083">
              <w:rPr>
                <w:rFonts w:ascii="Arial" w:hAnsi="Arial" w:cs="Arial"/>
                <w:i/>
                <w:color w:val="FF0000"/>
                <w:sz w:val="18"/>
                <w:szCs w:val="18"/>
              </w:rPr>
              <w:t>1-TOX.pdf</w:t>
            </w:r>
            <w:r w:rsidR="006D2FA3" w:rsidRPr="006D2FA3">
              <w:rPr>
                <w:color w:val="FF0000"/>
                <w:shd w:val="clear" w:color="auto" w:fill="FFFFFF"/>
                <w:lang w:val="bg-BG"/>
              </w:rPr>
              <w:t>)</w:t>
            </w:r>
          </w:p>
          <w:p w:rsidR="00EA5AB9" w:rsidRPr="007F1083" w:rsidRDefault="00EA5AB9" w:rsidP="007F1083">
            <w:pPr>
              <w:pStyle w:val="NormalWeb"/>
              <w:shd w:val="clear" w:color="auto" w:fill="FFFFFF"/>
              <w:spacing w:before="0" w:beforeAutospacing="0" w:after="240" w:afterAutospacing="0" w:line="132" w:lineRule="atLeast"/>
            </w:pPr>
          </w:p>
        </w:tc>
      </w:tr>
    </w:tbl>
    <w:p w:rsidR="00274953" w:rsidRDefault="00274953" w:rsidP="00F47537">
      <w:pPr>
        <w:ind w:left="180"/>
        <w:jc w:val="center"/>
        <w:rPr>
          <w:color w:val="FF0000"/>
          <w:lang w:val="bg-BG"/>
        </w:rPr>
      </w:pPr>
    </w:p>
    <w:p w:rsidR="00E83022" w:rsidRPr="00E83022" w:rsidRDefault="00E83022" w:rsidP="00E83022">
      <w:pPr>
        <w:jc w:val="right"/>
        <w:rPr>
          <w:rFonts w:ascii="Arial" w:hAnsi="Arial" w:cs="Arial"/>
          <w:sz w:val="18"/>
          <w:szCs w:val="18"/>
          <w:lang w:val="bg-BG"/>
        </w:rPr>
      </w:pPr>
      <w:r w:rsidRPr="00E83022">
        <w:rPr>
          <w:b/>
          <w:i/>
          <w:lang w:val="bg-BG"/>
        </w:rPr>
        <w:t>Табл. 3. Информация за учебните задачи (цели, указания, срокове и други)</w:t>
      </w:r>
    </w:p>
    <w:p w:rsidR="00E83022" w:rsidRPr="00E83022" w:rsidRDefault="00E83022" w:rsidP="00E83022">
      <w:pPr>
        <w:rPr>
          <w:rFonts w:ascii="Arial" w:hAnsi="Arial" w:cs="Arial"/>
          <w:sz w:val="18"/>
          <w:szCs w:val="18"/>
          <w:lang w:val="bg-BG"/>
        </w:rPr>
      </w:pPr>
    </w:p>
    <w:tbl>
      <w:tblPr>
        <w:tblW w:w="0" w:type="auto"/>
        <w:jc w:val="center"/>
        <w:tblInd w:w="-2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3"/>
      </w:tblGrid>
      <w:tr w:rsidR="00E83022" w:rsidRPr="00E83022" w:rsidTr="007F1083">
        <w:trPr>
          <w:jc w:val="center"/>
        </w:trPr>
        <w:tc>
          <w:tcPr>
            <w:tcW w:w="9043" w:type="dxa"/>
            <w:shd w:val="clear" w:color="auto" w:fill="auto"/>
          </w:tcPr>
          <w:p w:rsidR="00E83022" w:rsidRPr="00E83022" w:rsidRDefault="00E83022" w:rsidP="00727806">
            <w:pPr>
              <w:pStyle w:val="st11"/>
              <w:tabs>
                <w:tab w:val="num" w:pos="709"/>
              </w:tabs>
              <w:ind w:firstLine="0"/>
              <w:jc w:val="both"/>
              <w:rPr>
                <w:rFonts w:ascii="Arial" w:hAnsi="Arial" w:cs="Arial"/>
                <w:b/>
                <w:color w:val="FF0000"/>
                <w:sz w:val="18"/>
                <w:szCs w:val="18"/>
                <w:lang w:val="bg-BG"/>
              </w:rPr>
            </w:pPr>
          </w:p>
          <w:p w:rsidR="00E83022" w:rsidRPr="00E83022" w:rsidRDefault="00E83022" w:rsidP="007F1083">
            <w:pPr>
              <w:jc w:val="both"/>
              <w:rPr>
                <w:rFonts w:ascii="Arial" w:hAnsi="Arial" w:cs="Arial"/>
                <w:sz w:val="18"/>
                <w:szCs w:val="18"/>
                <w:lang w:val="bg-BG"/>
              </w:rPr>
            </w:pPr>
          </w:p>
        </w:tc>
      </w:tr>
      <w:tr w:rsidR="00E83022" w:rsidRPr="00E83022" w:rsidTr="007F1083">
        <w:trPr>
          <w:jc w:val="center"/>
        </w:trPr>
        <w:tc>
          <w:tcPr>
            <w:tcW w:w="9043" w:type="dxa"/>
            <w:shd w:val="clear" w:color="auto" w:fill="auto"/>
          </w:tcPr>
          <w:p w:rsidR="00E83022" w:rsidRPr="00E83022" w:rsidRDefault="00E83022" w:rsidP="00727806">
            <w:pPr>
              <w:pStyle w:val="st11"/>
              <w:ind w:firstLine="0"/>
              <w:jc w:val="both"/>
              <w:rPr>
                <w:rFonts w:ascii="Arial" w:hAnsi="Arial" w:cs="Arial"/>
                <w:b/>
                <w:color w:val="FF0000"/>
                <w:sz w:val="18"/>
                <w:szCs w:val="18"/>
                <w:lang w:val="bg-BG"/>
              </w:rPr>
            </w:pPr>
          </w:p>
          <w:p w:rsidR="00E83022" w:rsidRPr="00E83022" w:rsidRDefault="00E83022" w:rsidP="00727806">
            <w:pPr>
              <w:pStyle w:val="st11"/>
              <w:ind w:firstLine="0"/>
              <w:jc w:val="both"/>
              <w:rPr>
                <w:rFonts w:ascii="Arial" w:hAnsi="Arial" w:cs="Arial"/>
                <w:sz w:val="18"/>
                <w:szCs w:val="18"/>
                <w:lang w:val="bg-BG"/>
              </w:rPr>
            </w:pPr>
          </w:p>
          <w:p w:rsidR="00E83022" w:rsidRPr="00E83022" w:rsidRDefault="00E83022" w:rsidP="00727806">
            <w:pPr>
              <w:pStyle w:val="NormalWeb"/>
              <w:shd w:val="clear" w:color="auto" w:fill="FFFFFF"/>
              <w:spacing w:before="0" w:beforeAutospacing="0" w:after="0" w:afterAutospacing="0" w:line="132" w:lineRule="atLeast"/>
              <w:jc w:val="center"/>
              <w:rPr>
                <w:rFonts w:ascii="Arial" w:hAnsi="Arial" w:cs="Arial"/>
                <w:b/>
                <w:color w:val="FF0000"/>
                <w:sz w:val="18"/>
                <w:szCs w:val="18"/>
                <w:lang w:val="bg-BG"/>
              </w:rPr>
            </w:pPr>
            <w:r w:rsidRPr="00E83022">
              <w:rPr>
                <w:rFonts w:ascii="Arial" w:hAnsi="Arial" w:cs="Arial"/>
                <w:b/>
                <w:color w:val="FF0000"/>
                <w:sz w:val="18"/>
                <w:szCs w:val="18"/>
                <w:lang w:val="bg-BG"/>
              </w:rPr>
              <w:t>……………………………………………………………………………………</w:t>
            </w:r>
          </w:p>
          <w:p w:rsidR="00E83022" w:rsidRPr="00E83022" w:rsidRDefault="00E83022" w:rsidP="00727806">
            <w:pPr>
              <w:pStyle w:val="NormalWeb"/>
              <w:shd w:val="clear" w:color="auto" w:fill="FFFFFF"/>
              <w:spacing w:before="0" w:beforeAutospacing="0" w:after="0" w:afterAutospacing="0" w:line="132" w:lineRule="atLeast"/>
              <w:jc w:val="both"/>
              <w:rPr>
                <w:rFonts w:ascii="Arial" w:hAnsi="Arial" w:cs="Arial"/>
                <w:sz w:val="18"/>
                <w:szCs w:val="18"/>
                <w:lang w:val="bg-BG"/>
              </w:rPr>
            </w:pPr>
          </w:p>
        </w:tc>
      </w:tr>
    </w:tbl>
    <w:p w:rsidR="00E83022" w:rsidRPr="00E83022" w:rsidRDefault="00E83022" w:rsidP="00E83022">
      <w:pPr>
        <w:jc w:val="both"/>
        <w:rPr>
          <w:sz w:val="22"/>
          <w:szCs w:val="22"/>
          <w:lang w:val="bg-BG"/>
        </w:rPr>
      </w:pPr>
    </w:p>
    <w:p w:rsidR="00E83022" w:rsidRPr="00E83022" w:rsidRDefault="00E83022" w:rsidP="00311426">
      <w:pPr>
        <w:jc w:val="right"/>
        <w:rPr>
          <w:b/>
          <w:i/>
          <w:lang w:val="bg-BG"/>
        </w:rPr>
      </w:pPr>
      <w:r w:rsidRPr="00E83022">
        <w:rPr>
          <w:b/>
          <w:i/>
          <w:lang w:val="bg-BG"/>
        </w:rPr>
        <w:t>Табл. 4. Примерна скала за оценяване на тестовете по дисциплината</w:t>
      </w:r>
    </w:p>
    <w:p w:rsidR="00E83022" w:rsidRPr="00E83022" w:rsidRDefault="00E83022" w:rsidP="00E83022">
      <w:pPr>
        <w:rPr>
          <w:b/>
          <w:i/>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3"/>
        <w:gridCol w:w="5244"/>
      </w:tblGrid>
      <w:tr w:rsidR="00E83022" w:rsidRPr="00E83022" w:rsidTr="00727806">
        <w:tc>
          <w:tcPr>
            <w:tcW w:w="5243" w:type="dxa"/>
            <w:shd w:val="clear" w:color="auto" w:fill="auto"/>
          </w:tcPr>
          <w:p w:rsidR="00E83022" w:rsidRPr="00E83022" w:rsidRDefault="00E83022" w:rsidP="00727806">
            <w:pPr>
              <w:rPr>
                <w:b/>
                <w:color w:val="FF0000"/>
                <w:lang w:val="bg-BG"/>
              </w:rPr>
            </w:pPr>
            <w:r w:rsidRPr="00E83022">
              <w:rPr>
                <w:b/>
                <w:color w:val="FF0000"/>
                <w:lang w:val="bg-BG"/>
              </w:rPr>
              <w:t>Ниво на успеваемост</w:t>
            </w:r>
          </w:p>
        </w:tc>
        <w:tc>
          <w:tcPr>
            <w:tcW w:w="5244" w:type="dxa"/>
            <w:shd w:val="clear" w:color="auto" w:fill="auto"/>
          </w:tcPr>
          <w:p w:rsidR="00E83022" w:rsidRPr="00E83022" w:rsidRDefault="00E83022" w:rsidP="00727806">
            <w:pPr>
              <w:rPr>
                <w:b/>
                <w:color w:val="FF0000"/>
                <w:lang w:val="bg-BG"/>
              </w:rPr>
            </w:pPr>
            <w:r w:rsidRPr="00E83022">
              <w:rPr>
                <w:b/>
                <w:color w:val="FF0000"/>
                <w:lang w:val="bg-BG"/>
              </w:rPr>
              <w:t>Оценка</w:t>
            </w:r>
          </w:p>
        </w:tc>
      </w:tr>
      <w:tr w:rsidR="00E83022" w:rsidRPr="00E83022" w:rsidTr="00727806">
        <w:tc>
          <w:tcPr>
            <w:tcW w:w="5243" w:type="dxa"/>
            <w:shd w:val="clear" w:color="auto" w:fill="auto"/>
          </w:tcPr>
          <w:p w:rsidR="00E83022" w:rsidRPr="00E83022" w:rsidRDefault="00E83022" w:rsidP="00727806">
            <w:pPr>
              <w:rPr>
                <w:lang w:val="bg-BG"/>
              </w:rPr>
            </w:pPr>
            <w:r w:rsidRPr="00E83022">
              <w:rPr>
                <w:lang w:val="bg-BG"/>
              </w:rPr>
              <w:t>90 – 100 %</w:t>
            </w:r>
          </w:p>
        </w:tc>
        <w:tc>
          <w:tcPr>
            <w:tcW w:w="5244" w:type="dxa"/>
            <w:shd w:val="clear" w:color="auto" w:fill="auto"/>
          </w:tcPr>
          <w:p w:rsidR="00E83022" w:rsidRPr="00E83022" w:rsidRDefault="00E83022" w:rsidP="00727806">
            <w:pPr>
              <w:rPr>
                <w:lang w:val="bg-BG"/>
              </w:rPr>
            </w:pPr>
            <w:r w:rsidRPr="00E83022">
              <w:rPr>
                <w:lang w:val="bg-BG"/>
              </w:rPr>
              <w:t>6.00</w:t>
            </w:r>
          </w:p>
        </w:tc>
      </w:tr>
      <w:tr w:rsidR="00E83022" w:rsidRPr="00E83022" w:rsidTr="00727806">
        <w:tc>
          <w:tcPr>
            <w:tcW w:w="5243" w:type="dxa"/>
            <w:shd w:val="clear" w:color="auto" w:fill="auto"/>
          </w:tcPr>
          <w:p w:rsidR="00E83022" w:rsidRPr="00E83022" w:rsidRDefault="00E83022" w:rsidP="00727806">
            <w:pPr>
              <w:rPr>
                <w:lang w:val="bg-BG"/>
              </w:rPr>
            </w:pPr>
            <w:r w:rsidRPr="00E83022">
              <w:rPr>
                <w:lang w:val="bg-BG"/>
              </w:rPr>
              <w:t>76 – 89 %</w:t>
            </w:r>
          </w:p>
        </w:tc>
        <w:tc>
          <w:tcPr>
            <w:tcW w:w="5244" w:type="dxa"/>
            <w:shd w:val="clear" w:color="auto" w:fill="auto"/>
          </w:tcPr>
          <w:p w:rsidR="00E83022" w:rsidRPr="00E83022" w:rsidRDefault="00E83022" w:rsidP="00727806">
            <w:pPr>
              <w:rPr>
                <w:lang w:val="bg-BG"/>
              </w:rPr>
            </w:pPr>
            <w:r w:rsidRPr="00E83022">
              <w:rPr>
                <w:lang w:val="bg-BG"/>
              </w:rPr>
              <w:t>5.00</w:t>
            </w:r>
          </w:p>
        </w:tc>
      </w:tr>
      <w:tr w:rsidR="00E83022" w:rsidRPr="00E83022" w:rsidTr="00727806">
        <w:tc>
          <w:tcPr>
            <w:tcW w:w="5243" w:type="dxa"/>
            <w:shd w:val="clear" w:color="auto" w:fill="auto"/>
          </w:tcPr>
          <w:p w:rsidR="00E83022" w:rsidRPr="00E83022" w:rsidRDefault="00E83022" w:rsidP="00727806">
            <w:pPr>
              <w:rPr>
                <w:lang w:val="bg-BG"/>
              </w:rPr>
            </w:pPr>
            <w:r w:rsidRPr="00E83022">
              <w:rPr>
                <w:lang w:val="bg-BG"/>
              </w:rPr>
              <w:t>63 – 75 %</w:t>
            </w:r>
          </w:p>
        </w:tc>
        <w:tc>
          <w:tcPr>
            <w:tcW w:w="5244" w:type="dxa"/>
            <w:shd w:val="clear" w:color="auto" w:fill="auto"/>
          </w:tcPr>
          <w:p w:rsidR="00E83022" w:rsidRPr="00E83022" w:rsidRDefault="00E83022" w:rsidP="00727806">
            <w:pPr>
              <w:rPr>
                <w:lang w:val="bg-BG"/>
              </w:rPr>
            </w:pPr>
            <w:r w:rsidRPr="00E83022">
              <w:rPr>
                <w:lang w:val="bg-BG"/>
              </w:rPr>
              <w:t>4.00</w:t>
            </w:r>
          </w:p>
        </w:tc>
      </w:tr>
      <w:tr w:rsidR="00E83022" w:rsidRPr="00E83022" w:rsidTr="00727806">
        <w:tc>
          <w:tcPr>
            <w:tcW w:w="5243" w:type="dxa"/>
            <w:shd w:val="clear" w:color="auto" w:fill="auto"/>
          </w:tcPr>
          <w:p w:rsidR="00E83022" w:rsidRPr="00E83022" w:rsidRDefault="00E83022" w:rsidP="00727806">
            <w:pPr>
              <w:rPr>
                <w:lang w:val="bg-BG"/>
              </w:rPr>
            </w:pPr>
            <w:r w:rsidRPr="00E83022">
              <w:rPr>
                <w:lang w:val="bg-BG"/>
              </w:rPr>
              <w:t>50 – 62 %</w:t>
            </w:r>
          </w:p>
        </w:tc>
        <w:tc>
          <w:tcPr>
            <w:tcW w:w="5244" w:type="dxa"/>
            <w:shd w:val="clear" w:color="auto" w:fill="auto"/>
          </w:tcPr>
          <w:p w:rsidR="00E83022" w:rsidRPr="00E83022" w:rsidRDefault="00E83022" w:rsidP="00727806">
            <w:pPr>
              <w:rPr>
                <w:lang w:val="bg-BG"/>
              </w:rPr>
            </w:pPr>
            <w:r w:rsidRPr="00E83022">
              <w:rPr>
                <w:lang w:val="bg-BG"/>
              </w:rPr>
              <w:t>3.00</w:t>
            </w:r>
          </w:p>
        </w:tc>
      </w:tr>
      <w:tr w:rsidR="00E83022" w:rsidRPr="00E83022" w:rsidTr="00727806">
        <w:tc>
          <w:tcPr>
            <w:tcW w:w="5243" w:type="dxa"/>
            <w:shd w:val="clear" w:color="auto" w:fill="auto"/>
          </w:tcPr>
          <w:p w:rsidR="00E83022" w:rsidRPr="00E83022" w:rsidRDefault="00E83022" w:rsidP="00727806">
            <w:pPr>
              <w:rPr>
                <w:lang w:val="bg-BG"/>
              </w:rPr>
            </w:pPr>
            <w:r w:rsidRPr="00E83022">
              <w:rPr>
                <w:lang w:val="bg-BG"/>
              </w:rPr>
              <w:t>0 – 49 %</w:t>
            </w:r>
          </w:p>
        </w:tc>
        <w:tc>
          <w:tcPr>
            <w:tcW w:w="5244" w:type="dxa"/>
            <w:shd w:val="clear" w:color="auto" w:fill="auto"/>
          </w:tcPr>
          <w:p w:rsidR="00E83022" w:rsidRPr="00E83022" w:rsidRDefault="00E83022" w:rsidP="00727806">
            <w:pPr>
              <w:rPr>
                <w:lang w:val="bg-BG"/>
              </w:rPr>
            </w:pPr>
            <w:r w:rsidRPr="00E83022">
              <w:rPr>
                <w:lang w:val="bg-BG"/>
              </w:rPr>
              <w:t>2.00</w:t>
            </w:r>
          </w:p>
        </w:tc>
      </w:tr>
    </w:tbl>
    <w:p w:rsidR="00E83022" w:rsidRPr="00E83022" w:rsidRDefault="00E83022" w:rsidP="00E83022">
      <w:pPr>
        <w:rPr>
          <w:b/>
          <w:i/>
          <w:lang w:val="bg-BG"/>
        </w:rPr>
      </w:pPr>
    </w:p>
    <w:p w:rsidR="00E83022" w:rsidRPr="00E83022" w:rsidRDefault="00E83022" w:rsidP="00E83022">
      <w:pPr>
        <w:rPr>
          <w:b/>
          <w:i/>
          <w:lang w:val="bg-BG"/>
        </w:rPr>
      </w:pPr>
      <w:r w:rsidRPr="00E83022">
        <w:rPr>
          <w:b/>
          <w:i/>
          <w:lang w:val="bg-BG"/>
        </w:rPr>
        <w:tab/>
      </w:r>
      <w:r w:rsidRPr="00E83022">
        <w:rPr>
          <w:b/>
          <w:i/>
          <w:lang w:val="bg-BG"/>
        </w:rPr>
        <w:tab/>
      </w:r>
      <w:r w:rsidRPr="00E83022">
        <w:rPr>
          <w:b/>
          <w:i/>
          <w:lang w:val="bg-BG"/>
        </w:rPr>
        <w:tab/>
        <w:t>Табл. 5. Приложените тестове се описват в таблицата по-долу.</w:t>
      </w:r>
    </w:p>
    <w:p w:rsidR="00E83022" w:rsidRPr="00E83022" w:rsidRDefault="00E83022" w:rsidP="00E83022">
      <w:pPr>
        <w:rPr>
          <w:b/>
          <w:i/>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3"/>
        <w:gridCol w:w="6614"/>
      </w:tblGrid>
      <w:tr w:rsidR="00E83022" w:rsidRPr="00E83022" w:rsidTr="00E83022">
        <w:tc>
          <w:tcPr>
            <w:tcW w:w="3723" w:type="dxa"/>
            <w:shd w:val="clear" w:color="auto" w:fill="auto"/>
          </w:tcPr>
          <w:p w:rsidR="00E83022" w:rsidRPr="00E83022" w:rsidRDefault="00E83022" w:rsidP="00727806">
            <w:pPr>
              <w:rPr>
                <w:b/>
                <w:color w:val="FF0000"/>
                <w:lang w:val="bg-BG"/>
              </w:rPr>
            </w:pPr>
            <w:r w:rsidRPr="00E83022">
              <w:rPr>
                <w:b/>
                <w:color w:val="FF0000"/>
                <w:lang w:val="bg-BG"/>
              </w:rPr>
              <w:t>Име на теста</w:t>
            </w:r>
          </w:p>
        </w:tc>
        <w:tc>
          <w:tcPr>
            <w:tcW w:w="6614" w:type="dxa"/>
            <w:shd w:val="clear" w:color="auto" w:fill="auto"/>
          </w:tcPr>
          <w:p w:rsidR="00E83022" w:rsidRPr="00E83022" w:rsidRDefault="00E83022" w:rsidP="00727806">
            <w:pPr>
              <w:rPr>
                <w:b/>
                <w:color w:val="FF0000"/>
                <w:lang w:val="bg-BG"/>
              </w:rPr>
            </w:pPr>
            <w:r w:rsidRPr="00E83022">
              <w:rPr>
                <w:b/>
                <w:color w:val="FF0000"/>
                <w:lang w:val="bg-BG"/>
              </w:rPr>
              <w:t>тестове с въпроси и брой на случайно предлагани от тях</w:t>
            </w:r>
          </w:p>
        </w:tc>
      </w:tr>
      <w:tr w:rsidR="00E83022" w:rsidRPr="00E83022" w:rsidTr="00E83022">
        <w:tc>
          <w:tcPr>
            <w:tcW w:w="3723" w:type="dxa"/>
            <w:shd w:val="clear" w:color="auto" w:fill="auto"/>
          </w:tcPr>
          <w:p w:rsidR="00E83022" w:rsidRPr="007E0A54" w:rsidRDefault="007E0A54" w:rsidP="00727806">
            <w:r>
              <w:t>Self-assessment test</w:t>
            </w:r>
          </w:p>
        </w:tc>
        <w:tc>
          <w:tcPr>
            <w:tcW w:w="6614" w:type="dxa"/>
            <w:shd w:val="clear" w:color="auto" w:fill="auto"/>
          </w:tcPr>
          <w:p w:rsidR="00E83022" w:rsidRPr="007F1083" w:rsidRDefault="007F1083" w:rsidP="00727806">
            <w:r>
              <w:t>(</w:t>
            </w:r>
            <w:r w:rsidRPr="007F1083">
              <w:rPr>
                <w:lang w:val="bg-BG"/>
              </w:rPr>
              <w:t>8-Тест-АЕ</w:t>
            </w:r>
            <w:r>
              <w:rPr>
                <w:lang w:val="bg-BG"/>
              </w:rPr>
              <w:t>О</w:t>
            </w:r>
            <w:r w:rsidRPr="007F1083">
              <w:rPr>
                <w:lang w:val="bg-BG"/>
              </w:rPr>
              <w:t>.docx</w:t>
            </w:r>
            <w:r>
              <w:t>)</w:t>
            </w:r>
            <w:r w:rsidRPr="007F1083">
              <w:rPr>
                <w:lang w:val="bg-BG"/>
              </w:rPr>
              <w:t xml:space="preserve"> </w:t>
            </w:r>
            <w:r w:rsidRPr="00E83022">
              <w:rPr>
                <w:lang w:val="bg-BG"/>
              </w:rPr>
              <w:t>брой сл. въпроси -</w:t>
            </w:r>
            <w:r>
              <w:t>35</w:t>
            </w:r>
          </w:p>
        </w:tc>
      </w:tr>
    </w:tbl>
    <w:p w:rsidR="00E83022" w:rsidRPr="00E83022" w:rsidRDefault="00E83022" w:rsidP="00E83022">
      <w:pPr>
        <w:rPr>
          <w:b/>
          <w:i/>
          <w:lang w:val="bg-BG"/>
        </w:rPr>
      </w:pPr>
    </w:p>
    <w:p w:rsidR="00FA1914" w:rsidRDefault="00FA1914" w:rsidP="00E83022">
      <w:pPr>
        <w:jc w:val="center"/>
        <w:rPr>
          <w:b/>
          <w:color w:val="FF0000"/>
          <w:lang w:val="bg-BG"/>
        </w:rPr>
      </w:pPr>
    </w:p>
    <w:p w:rsidR="00FA1914" w:rsidRDefault="00FA1914" w:rsidP="00E83022">
      <w:pPr>
        <w:jc w:val="center"/>
        <w:rPr>
          <w:b/>
          <w:color w:val="FF0000"/>
          <w:lang w:val="bg-BG"/>
        </w:rPr>
      </w:pPr>
    </w:p>
    <w:p w:rsidR="00FA1914" w:rsidRDefault="00FA1914" w:rsidP="00E83022">
      <w:pPr>
        <w:jc w:val="center"/>
        <w:rPr>
          <w:b/>
          <w:color w:val="FF0000"/>
          <w:lang w:val="bg-BG"/>
        </w:rPr>
      </w:pPr>
    </w:p>
    <w:sectPr w:rsidR="00FA1914" w:rsidSect="003C2D4C">
      <w:footerReference w:type="even" r:id="rId9"/>
      <w:footerReference w:type="default" r:id="rId10"/>
      <w:headerReference w:type="first" r:id="rId11"/>
      <w:footerReference w:type="first" r:id="rId12"/>
      <w:pgSz w:w="11906" w:h="16838" w:code="9"/>
      <w:pgMar w:top="567" w:right="425" w:bottom="425" w:left="1134" w:header="56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A55" w:rsidRDefault="001E4A55" w:rsidP="004002FC">
      <w:pPr>
        <w:pStyle w:val="NormalWeb"/>
      </w:pPr>
      <w:r>
        <w:separator/>
      </w:r>
    </w:p>
  </w:endnote>
  <w:endnote w:type="continuationSeparator" w:id="0">
    <w:p w:rsidR="001E4A55" w:rsidRDefault="001E4A55" w:rsidP="004002FC">
      <w:pPr>
        <w:pStyle w:val="NormalWe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B46" w:rsidRDefault="00F47537" w:rsidP="00CD5F32">
    <w:pPr>
      <w:pStyle w:val="Footer"/>
      <w:ind w:right="360"/>
      <w:jc w:val="center"/>
      <w:rPr>
        <w:rFonts w:ascii="Monotype Corsiva" w:hAnsi="Monotype Corsiva"/>
        <w:b/>
      </w:rPr>
    </w:pPr>
    <w:r>
      <w:rPr>
        <w:rFonts w:ascii="Monotype Corsiva" w:hAnsi="Monotype Corsiva"/>
        <w:b/>
        <w:noProof/>
        <w:lang w:eastAsia="en-US"/>
      </w:rPr>
      <mc:AlternateContent>
        <mc:Choice Requires="wps">
          <w:drawing>
            <wp:anchor distT="0" distB="0" distL="114300" distR="114300" simplePos="0" relativeHeight="251657216" behindDoc="0" locked="0" layoutInCell="1" allowOverlap="1" wp14:anchorId="418E1D31" wp14:editId="0402C0CA">
              <wp:simplePos x="0" y="0"/>
              <wp:positionH relativeFrom="column">
                <wp:posOffset>-2540</wp:posOffset>
              </wp:positionH>
              <wp:positionV relativeFrom="paragraph">
                <wp:posOffset>70485</wp:posOffset>
              </wp:positionV>
              <wp:extent cx="6579235" cy="0"/>
              <wp:effectExtent l="6985" t="13335" r="5080" b="5715"/>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9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C261043" id="Line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55pt" to="517.8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qZ9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" strokeweight=".5pt"/>
          </w:pict>
        </mc:Fallback>
      </mc:AlternateContent>
    </w:r>
  </w:p>
  <w:p w:rsidR="00356B46" w:rsidRPr="005E112E" w:rsidRDefault="00356B46" w:rsidP="00D50642">
    <w:pPr>
      <w:pStyle w:val="Footer"/>
      <w:ind w:right="360"/>
      <w:jc w:val="right"/>
      <w:rPr>
        <w:rFonts w:ascii="Arial" w:hAnsi="Arial" w:cs="Arial"/>
        <w:b/>
        <w:i/>
        <w:sz w:val="16"/>
        <w:szCs w:val="16"/>
      </w:rPr>
    </w:pPr>
    <w:proofErr w:type="spellStart"/>
    <w:r w:rsidRPr="005E112E">
      <w:rPr>
        <w:rFonts w:ascii="Arial" w:hAnsi="Arial" w:cs="Arial"/>
        <w:i/>
        <w:sz w:val="16"/>
        <w:szCs w:val="16"/>
      </w:rPr>
      <w:t>Стр</w:t>
    </w:r>
    <w:proofErr w:type="spellEnd"/>
    <w:r w:rsidRPr="005E112E">
      <w:rPr>
        <w:rFonts w:ascii="Arial" w:hAnsi="Arial" w:cs="Arial"/>
        <w:i/>
        <w:sz w:val="16"/>
        <w:szCs w:val="16"/>
      </w:rPr>
      <w:t>.</w:t>
    </w:r>
    <w:r w:rsidRPr="005E112E">
      <w:rPr>
        <w:rFonts w:ascii="Arial" w:hAnsi="Arial" w:cs="Arial"/>
        <w:b/>
        <w:i/>
        <w:sz w:val="16"/>
        <w:szCs w:val="16"/>
      </w:rPr>
      <w:t xml:space="preserve"> </w:t>
    </w:r>
    <w:r w:rsidRPr="005E112E">
      <w:rPr>
        <w:rStyle w:val="PageNumber"/>
        <w:rFonts w:ascii="Arial" w:hAnsi="Arial" w:cs="Arial"/>
        <w:i/>
        <w:sz w:val="16"/>
        <w:szCs w:val="16"/>
      </w:rPr>
      <w:fldChar w:fldCharType="begin"/>
    </w:r>
    <w:r w:rsidRPr="005E112E">
      <w:rPr>
        <w:rStyle w:val="PageNumber"/>
        <w:rFonts w:ascii="Arial" w:hAnsi="Arial" w:cs="Arial"/>
        <w:i/>
        <w:sz w:val="16"/>
        <w:szCs w:val="16"/>
      </w:rPr>
      <w:instrText xml:space="preserve"> PAGE </w:instrText>
    </w:r>
    <w:r w:rsidRPr="005E112E">
      <w:rPr>
        <w:rStyle w:val="PageNumber"/>
        <w:rFonts w:ascii="Arial" w:hAnsi="Arial" w:cs="Arial"/>
        <w:i/>
        <w:sz w:val="16"/>
        <w:szCs w:val="16"/>
      </w:rPr>
      <w:fldChar w:fldCharType="separate"/>
    </w:r>
    <w:r w:rsidR="00460CB1">
      <w:rPr>
        <w:rStyle w:val="PageNumber"/>
        <w:rFonts w:ascii="Arial" w:hAnsi="Arial" w:cs="Arial"/>
        <w:i/>
        <w:noProof/>
        <w:sz w:val="16"/>
        <w:szCs w:val="16"/>
      </w:rPr>
      <w:t>2</w:t>
    </w:r>
    <w:r w:rsidRPr="005E112E">
      <w:rPr>
        <w:rStyle w:val="PageNumber"/>
        <w:rFonts w:ascii="Arial" w:hAnsi="Arial" w:cs="Arial"/>
        <w:i/>
        <w:sz w:val="16"/>
        <w:szCs w:val="16"/>
      </w:rPr>
      <w:fldChar w:fldCharType="end"/>
    </w:r>
    <w:r w:rsidRPr="005E112E">
      <w:rPr>
        <w:rStyle w:val="PageNumber"/>
        <w:rFonts w:ascii="Arial" w:hAnsi="Arial" w:cs="Arial"/>
        <w:i/>
        <w:sz w:val="16"/>
        <w:szCs w:val="16"/>
      </w:rPr>
      <w:t xml:space="preserve"> </w:t>
    </w:r>
    <w:proofErr w:type="spellStart"/>
    <w:r w:rsidRPr="005E112E">
      <w:rPr>
        <w:rStyle w:val="PageNumber"/>
        <w:rFonts w:ascii="Arial" w:hAnsi="Arial" w:cs="Arial"/>
        <w:i/>
        <w:sz w:val="16"/>
        <w:szCs w:val="16"/>
      </w:rPr>
      <w:t>от</w:t>
    </w:r>
    <w:proofErr w:type="spellEnd"/>
    <w:r w:rsidRPr="005E112E">
      <w:rPr>
        <w:rStyle w:val="PageNumber"/>
        <w:rFonts w:ascii="Arial" w:hAnsi="Arial" w:cs="Arial"/>
        <w:i/>
        <w:sz w:val="16"/>
        <w:szCs w:val="16"/>
      </w:rPr>
      <w:t xml:space="preserve"> </w:t>
    </w:r>
    <w:r w:rsidRPr="005E112E">
      <w:rPr>
        <w:rStyle w:val="PageNumber"/>
        <w:rFonts w:ascii="Arial" w:hAnsi="Arial" w:cs="Arial"/>
        <w:i/>
        <w:sz w:val="16"/>
        <w:szCs w:val="16"/>
      </w:rPr>
      <w:fldChar w:fldCharType="begin"/>
    </w:r>
    <w:r w:rsidRPr="005E112E">
      <w:rPr>
        <w:rStyle w:val="PageNumber"/>
        <w:rFonts w:ascii="Arial" w:hAnsi="Arial" w:cs="Arial"/>
        <w:i/>
        <w:sz w:val="16"/>
        <w:szCs w:val="16"/>
      </w:rPr>
      <w:instrText xml:space="preserve"> NUMPAGES </w:instrText>
    </w:r>
    <w:r w:rsidRPr="005E112E">
      <w:rPr>
        <w:rStyle w:val="PageNumber"/>
        <w:rFonts w:ascii="Arial" w:hAnsi="Arial" w:cs="Arial"/>
        <w:i/>
        <w:sz w:val="16"/>
        <w:szCs w:val="16"/>
      </w:rPr>
      <w:fldChar w:fldCharType="separate"/>
    </w:r>
    <w:r w:rsidR="00460CB1">
      <w:rPr>
        <w:rStyle w:val="PageNumber"/>
        <w:rFonts w:ascii="Arial" w:hAnsi="Arial" w:cs="Arial"/>
        <w:i/>
        <w:noProof/>
        <w:sz w:val="16"/>
        <w:szCs w:val="16"/>
      </w:rPr>
      <w:t>4</w:t>
    </w:r>
    <w:r w:rsidRPr="005E112E">
      <w:rPr>
        <w:rStyle w:val="PageNumber"/>
        <w:rFonts w:ascii="Arial" w:hAnsi="Arial" w:cs="Arial"/>
        <w:i/>
        <w:sz w:val="16"/>
        <w:szCs w:val="16"/>
      </w:rPr>
      <w:fldChar w:fldCharType="end"/>
    </w:r>
    <w:r w:rsidRPr="005E112E">
      <w:rPr>
        <w:rStyle w:val="PageNumber"/>
        <w:rFonts w:ascii="Arial" w:hAnsi="Arial" w:cs="Arial"/>
        <w:i/>
        <w:sz w:val="16"/>
        <w:szCs w:val="16"/>
      </w:rPr>
      <w:t xml:space="preserve"> </w:t>
    </w:r>
    <w:proofErr w:type="spellStart"/>
    <w:r w:rsidRPr="005E112E">
      <w:rPr>
        <w:rStyle w:val="PageNumber"/>
        <w:rFonts w:ascii="Arial" w:hAnsi="Arial" w:cs="Arial"/>
        <w:i/>
        <w:sz w:val="16"/>
        <w:szCs w:val="16"/>
      </w:rPr>
      <w:t>страници</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B46" w:rsidRDefault="00F47537" w:rsidP="005E112E">
    <w:pPr>
      <w:pStyle w:val="Footer"/>
      <w:ind w:right="360"/>
      <w:jc w:val="center"/>
      <w:rPr>
        <w:rFonts w:ascii="Monotype Corsiva" w:hAnsi="Monotype Corsiva"/>
        <w:b/>
      </w:rPr>
    </w:pPr>
    <w:r>
      <w:rPr>
        <w:rFonts w:ascii="Monotype Corsiva" w:hAnsi="Monotype Corsiva"/>
        <w:b/>
        <w:noProof/>
        <w:lang w:eastAsia="en-US"/>
      </w:rPr>
      <mc:AlternateContent>
        <mc:Choice Requires="wps">
          <w:drawing>
            <wp:anchor distT="0" distB="0" distL="114300" distR="114300" simplePos="0" relativeHeight="251656192" behindDoc="0" locked="0" layoutInCell="1" allowOverlap="1" wp14:anchorId="78AAACA4" wp14:editId="46AE16AC">
              <wp:simplePos x="0" y="0"/>
              <wp:positionH relativeFrom="column">
                <wp:posOffset>-9525</wp:posOffset>
              </wp:positionH>
              <wp:positionV relativeFrom="paragraph">
                <wp:posOffset>60960</wp:posOffset>
              </wp:positionV>
              <wp:extent cx="6579235" cy="0"/>
              <wp:effectExtent l="9525" t="13335" r="12065" b="571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9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8FAE8A2" id="Line 1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4.8pt" to="51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" strokeweight=".5pt"/>
          </w:pict>
        </mc:Fallback>
      </mc:AlternateContent>
    </w:r>
  </w:p>
  <w:p w:rsidR="00356B46" w:rsidRPr="005E112E" w:rsidRDefault="00356B46" w:rsidP="00265D3E">
    <w:pPr>
      <w:pStyle w:val="Footer"/>
      <w:tabs>
        <w:tab w:val="clear" w:pos="9072"/>
        <w:tab w:val="right" w:pos="10206"/>
      </w:tabs>
      <w:ind w:right="360"/>
      <w:rPr>
        <w:rFonts w:ascii="Arial" w:hAnsi="Arial" w:cs="Arial"/>
        <w:b/>
        <w:i/>
        <w:sz w:val="16"/>
        <w:szCs w:val="16"/>
      </w:rPr>
    </w:pPr>
    <w:r>
      <w:rPr>
        <w:rFonts w:ascii="Arial" w:hAnsi="Arial" w:cs="Arial"/>
        <w:i/>
        <w:sz w:val="16"/>
        <w:szCs w:val="16"/>
      </w:rPr>
      <w:tab/>
    </w:r>
    <w:r>
      <w:rPr>
        <w:rFonts w:ascii="Arial" w:hAnsi="Arial" w:cs="Arial"/>
        <w:i/>
        <w:sz w:val="16"/>
        <w:szCs w:val="16"/>
      </w:rPr>
      <w:tab/>
    </w:r>
    <w:proofErr w:type="spellStart"/>
    <w:r w:rsidRPr="005E112E">
      <w:rPr>
        <w:rFonts w:ascii="Arial" w:hAnsi="Arial" w:cs="Arial"/>
        <w:i/>
        <w:sz w:val="16"/>
        <w:szCs w:val="16"/>
      </w:rPr>
      <w:t>Стр</w:t>
    </w:r>
    <w:proofErr w:type="spellEnd"/>
    <w:r w:rsidRPr="005E112E">
      <w:rPr>
        <w:rFonts w:ascii="Arial" w:hAnsi="Arial" w:cs="Arial"/>
        <w:i/>
        <w:sz w:val="16"/>
        <w:szCs w:val="16"/>
      </w:rPr>
      <w:t>.</w:t>
    </w:r>
    <w:r w:rsidRPr="005E112E">
      <w:rPr>
        <w:rFonts w:ascii="Arial" w:hAnsi="Arial" w:cs="Arial"/>
        <w:b/>
        <w:i/>
        <w:sz w:val="16"/>
        <w:szCs w:val="16"/>
      </w:rPr>
      <w:t xml:space="preserve"> </w:t>
    </w:r>
    <w:r w:rsidRPr="005E112E">
      <w:rPr>
        <w:rStyle w:val="PageNumber"/>
        <w:rFonts w:ascii="Arial" w:hAnsi="Arial" w:cs="Arial"/>
        <w:i/>
        <w:sz w:val="16"/>
        <w:szCs w:val="16"/>
      </w:rPr>
      <w:fldChar w:fldCharType="begin"/>
    </w:r>
    <w:r w:rsidRPr="005E112E">
      <w:rPr>
        <w:rStyle w:val="PageNumber"/>
        <w:rFonts w:ascii="Arial" w:hAnsi="Arial" w:cs="Arial"/>
        <w:i/>
        <w:sz w:val="16"/>
        <w:szCs w:val="16"/>
      </w:rPr>
      <w:instrText xml:space="preserve"> PAGE </w:instrText>
    </w:r>
    <w:r w:rsidRPr="005E112E">
      <w:rPr>
        <w:rStyle w:val="PageNumber"/>
        <w:rFonts w:ascii="Arial" w:hAnsi="Arial" w:cs="Arial"/>
        <w:i/>
        <w:sz w:val="16"/>
        <w:szCs w:val="16"/>
      </w:rPr>
      <w:fldChar w:fldCharType="separate"/>
    </w:r>
    <w:r w:rsidR="00460CB1">
      <w:rPr>
        <w:rStyle w:val="PageNumber"/>
        <w:rFonts w:ascii="Arial" w:hAnsi="Arial" w:cs="Arial"/>
        <w:i/>
        <w:noProof/>
        <w:sz w:val="16"/>
        <w:szCs w:val="16"/>
      </w:rPr>
      <w:t>3</w:t>
    </w:r>
    <w:r w:rsidRPr="005E112E">
      <w:rPr>
        <w:rStyle w:val="PageNumber"/>
        <w:rFonts w:ascii="Arial" w:hAnsi="Arial" w:cs="Arial"/>
        <w:i/>
        <w:sz w:val="16"/>
        <w:szCs w:val="16"/>
      </w:rPr>
      <w:fldChar w:fldCharType="end"/>
    </w:r>
    <w:r w:rsidRPr="005E112E">
      <w:rPr>
        <w:rStyle w:val="PageNumber"/>
        <w:rFonts w:ascii="Arial" w:hAnsi="Arial" w:cs="Arial"/>
        <w:i/>
        <w:sz w:val="16"/>
        <w:szCs w:val="16"/>
      </w:rPr>
      <w:t xml:space="preserve"> </w:t>
    </w:r>
    <w:proofErr w:type="spellStart"/>
    <w:r w:rsidRPr="005E112E">
      <w:rPr>
        <w:rStyle w:val="PageNumber"/>
        <w:rFonts w:ascii="Arial" w:hAnsi="Arial" w:cs="Arial"/>
        <w:i/>
        <w:sz w:val="16"/>
        <w:szCs w:val="16"/>
      </w:rPr>
      <w:t>от</w:t>
    </w:r>
    <w:proofErr w:type="spellEnd"/>
    <w:r w:rsidRPr="005E112E">
      <w:rPr>
        <w:rStyle w:val="PageNumber"/>
        <w:rFonts w:ascii="Arial" w:hAnsi="Arial" w:cs="Arial"/>
        <w:i/>
        <w:sz w:val="16"/>
        <w:szCs w:val="16"/>
      </w:rPr>
      <w:t xml:space="preserve"> </w:t>
    </w:r>
    <w:r w:rsidRPr="005E112E">
      <w:rPr>
        <w:rStyle w:val="PageNumber"/>
        <w:rFonts w:ascii="Arial" w:hAnsi="Arial" w:cs="Arial"/>
        <w:i/>
        <w:sz w:val="16"/>
        <w:szCs w:val="16"/>
      </w:rPr>
      <w:fldChar w:fldCharType="begin"/>
    </w:r>
    <w:r w:rsidRPr="005E112E">
      <w:rPr>
        <w:rStyle w:val="PageNumber"/>
        <w:rFonts w:ascii="Arial" w:hAnsi="Arial" w:cs="Arial"/>
        <w:i/>
        <w:sz w:val="16"/>
        <w:szCs w:val="16"/>
      </w:rPr>
      <w:instrText xml:space="preserve"> NUMPAGES </w:instrText>
    </w:r>
    <w:r w:rsidRPr="005E112E">
      <w:rPr>
        <w:rStyle w:val="PageNumber"/>
        <w:rFonts w:ascii="Arial" w:hAnsi="Arial" w:cs="Arial"/>
        <w:i/>
        <w:sz w:val="16"/>
        <w:szCs w:val="16"/>
      </w:rPr>
      <w:fldChar w:fldCharType="separate"/>
    </w:r>
    <w:r w:rsidR="00460CB1">
      <w:rPr>
        <w:rStyle w:val="PageNumber"/>
        <w:rFonts w:ascii="Arial" w:hAnsi="Arial" w:cs="Arial"/>
        <w:i/>
        <w:noProof/>
        <w:sz w:val="16"/>
        <w:szCs w:val="16"/>
      </w:rPr>
      <w:t>4</w:t>
    </w:r>
    <w:r w:rsidRPr="005E112E">
      <w:rPr>
        <w:rStyle w:val="PageNumber"/>
        <w:rFonts w:ascii="Arial" w:hAnsi="Arial" w:cs="Arial"/>
        <w:i/>
        <w:sz w:val="16"/>
        <w:szCs w:val="16"/>
      </w:rPr>
      <w:fldChar w:fldCharType="end"/>
    </w:r>
    <w:r w:rsidRPr="005E112E">
      <w:rPr>
        <w:rStyle w:val="PageNumber"/>
        <w:rFonts w:ascii="Arial" w:hAnsi="Arial" w:cs="Arial"/>
        <w:i/>
        <w:sz w:val="16"/>
        <w:szCs w:val="16"/>
      </w:rPr>
      <w:t xml:space="preserve"> </w:t>
    </w:r>
    <w:proofErr w:type="spellStart"/>
    <w:r w:rsidRPr="005E112E">
      <w:rPr>
        <w:rStyle w:val="PageNumber"/>
        <w:rFonts w:ascii="Arial" w:hAnsi="Arial" w:cs="Arial"/>
        <w:i/>
        <w:sz w:val="16"/>
        <w:szCs w:val="16"/>
      </w:rPr>
      <w:t>страници</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B46" w:rsidRDefault="00F47537" w:rsidP="005E112E">
    <w:pPr>
      <w:pStyle w:val="Footer"/>
      <w:ind w:right="360"/>
      <w:jc w:val="center"/>
      <w:rPr>
        <w:rFonts w:ascii="Monotype Corsiva" w:hAnsi="Monotype Corsiva"/>
        <w:b/>
      </w:rPr>
    </w:pPr>
    <w:r>
      <w:rPr>
        <w:rFonts w:ascii="Monotype Corsiva" w:hAnsi="Monotype Corsiva"/>
        <w:b/>
        <w:noProof/>
        <w:lang w:eastAsia="en-US"/>
      </w:rPr>
      <mc:AlternateContent>
        <mc:Choice Requires="wps">
          <w:drawing>
            <wp:anchor distT="0" distB="0" distL="114300" distR="114300" simplePos="0" relativeHeight="251658240" behindDoc="0" locked="0" layoutInCell="1" allowOverlap="1" wp14:anchorId="1FA8B182" wp14:editId="25AE86B8">
              <wp:simplePos x="0" y="0"/>
              <wp:positionH relativeFrom="column">
                <wp:posOffset>-5715</wp:posOffset>
              </wp:positionH>
              <wp:positionV relativeFrom="paragraph">
                <wp:posOffset>58420</wp:posOffset>
              </wp:positionV>
              <wp:extent cx="6583680" cy="0"/>
              <wp:effectExtent l="13335" t="10795" r="13335" b="825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F2F10C7" id="Line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6pt" to="517.9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otR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" strokeweight=".5pt"/>
          </w:pict>
        </mc:Fallback>
      </mc:AlternateContent>
    </w:r>
  </w:p>
  <w:p w:rsidR="00356B46" w:rsidRPr="005E112E" w:rsidRDefault="00356B46" w:rsidP="00D50642">
    <w:pPr>
      <w:pStyle w:val="Footer"/>
      <w:tabs>
        <w:tab w:val="clear" w:pos="4536"/>
        <w:tab w:val="clear" w:pos="9072"/>
        <w:tab w:val="left" w:pos="-1560"/>
        <w:tab w:val="right" w:pos="9214"/>
        <w:tab w:val="left" w:pos="9356"/>
      </w:tabs>
      <w:ind w:right="360"/>
      <w:jc w:val="right"/>
      <w:rPr>
        <w:rFonts w:ascii="Arial" w:hAnsi="Arial" w:cs="Arial"/>
        <w:b/>
        <w:i/>
        <w:sz w:val="16"/>
        <w:szCs w:val="16"/>
      </w:rPr>
    </w:pPr>
    <w:proofErr w:type="spellStart"/>
    <w:r w:rsidRPr="005E112E">
      <w:rPr>
        <w:rFonts w:ascii="Arial" w:hAnsi="Arial" w:cs="Arial"/>
        <w:i/>
        <w:sz w:val="16"/>
        <w:szCs w:val="16"/>
      </w:rPr>
      <w:t>Стр</w:t>
    </w:r>
    <w:proofErr w:type="spellEnd"/>
    <w:r w:rsidRPr="005E112E">
      <w:rPr>
        <w:rFonts w:ascii="Arial" w:hAnsi="Arial" w:cs="Arial"/>
        <w:i/>
        <w:sz w:val="16"/>
        <w:szCs w:val="16"/>
      </w:rPr>
      <w:t>.</w:t>
    </w:r>
    <w:r w:rsidRPr="005E112E">
      <w:rPr>
        <w:rFonts w:ascii="Arial" w:hAnsi="Arial" w:cs="Arial"/>
        <w:b/>
        <w:i/>
        <w:sz w:val="16"/>
        <w:szCs w:val="16"/>
      </w:rPr>
      <w:t xml:space="preserve"> </w:t>
    </w:r>
    <w:r w:rsidRPr="005E112E">
      <w:rPr>
        <w:rStyle w:val="PageNumber"/>
        <w:rFonts w:ascii="Arial" w:hAnsi="Arial" w:cs="Arial"/>
        <w:i/>
        <w:sz w:val="16"/>
        <w:szCs w:val="16"/>
      </w:rPr>
      <w:fldChar w:fldCharType="begin"/>
    </w:r>
    <w:r w:rsidRPr="005E112E">
      <w:rPr>
        <w:rStyle w:val="PageNumber"/>
        <w:rFonts w:ascii="Arial" w:hAnsi="Arial" w:cs="Arial"/>
        <w:i/>
        <w:sz w:val="16"/>
        <w:szCs w:val="16"/>
      </w:rPr>
      <w:instrText xml:space="preserve"> PAGE </w:instrText>
    </w:r>
    <w:r w:rsidRPr="005E112E">
      <w:rPr>
        <w:rStyle w:val="PageNumber"/>
        <w:rFonts w:ascii="Arial" w:hAnsi="Arial" w:cs="Arial"/>
        <w:i/>
        <w:sz w:val="16"/>
        <w:szCs w:val="16"/>
      </w:rPr>
      <w:fldChar w:fldCharType="separate"/>
    </w:r>
    <w:r w:rsidR="00460CB1">
      <w:rPr>
        <w:rStyle w:val="PageNumber"/>
        <w:rFonts w:ascii="Arial" w:hAnsi="Arial" w:cs="Arial"/>
        <w:i/>
        <w:sz w:val="16"/>
        <w:szCs w:val="16"/>
      </w:rPr>
      <w:t>1</w:t>
    </w:r>
    <w:r w:rsidRPr="005E112E">
      <w:rPr>
        <w:rStyle w:val="PageNumber"/>
        <w:rFonts w:ascii="Arial" w:hAnsi="Arial" w:cs="Arial"/>
        <w:i/>
        <w:sz w:val="16"/>
        <w:szCs w:val="16"/>
      </w:rPr>
      <w:fldChar w:fldCharType="end"/>
    </w:r>
    <w:r w:rsidRPr="005E112E">
      <w:rPr>
        <w:rStyle w:val="PageNumber"/>
        <w:rFonts w:ascii="Arial" w:hAnsi="Arial" w:cs="Arial"/>
        <w:i/>
        <w:sz w:val="16"/>
        <w:szCs w:val="16"/>
      </w:rPr>
      <w:t xml:space="preserve"> </w:t>
    </w:r>
    <w:proofErr w:type="spellStart"/>
    <w:r w:rsidRPr="005E112E">
      <w:rPr>
        <w:rStyle w:val="PageNumber"/>
        <w:rFonts w:ascii="Arial" w:hAnsi="Arial" w:cs="Arial"/>
        <w:i/>
        <w:sz w:val="16"/>
        <w:szCs w:val="16"/>
      </w:rPr>
      <w:t>от</w:t>
    </w:r>
    <w:proofErr w:type="spellEnd"/>
    <w:r w:rsidRPr="005E112E">
      <w:rPr>
        <w:rStyle w:val="PageNumber"/>
        <w:rFonts w:ascii="Arial" w:hAnsi="Arial" w:cs="Arial"/>
        <w:i/>
        <w:sz w:val="16"/>
        <w:szCs w:val="16"/>
      </w:rPr>
      <w:t xml:space="preserve"> </w:t>
    </w:r>
    <w:r w:rsidRPr="005E112E">
      <w:rPr>
        <w:rStyle w:val="PageNumber"/>
        <w:rFonts w:ascii="Arial" w:hAnsi="Arial" w:cs="Arial"/>
        <w:i/>
        <w:sz w:val="16"/>
        <w:szCs w:val="16"/>
      </w:rPr>
      <w:fldChar w:fldCharType="begin"/>
    </w:r>
    <w:r w:rsidRPr="005E112E">
      <w:rPr>
        <w:rStyle w:val="PageNumber"/>
        <w:rFonts w:ascii="Arial" w:hAnsi="Arial" w:cs="Arial"/>
        <w:i/>
        <w:sz w:val="16"/>
        <w:szCs w:val="16"/>
      </w:rPr>
      <w:instrText xml:space="preserve"> NUMPAGES </w:instrText>
    </w:r>
    <w:r w:rsidRPr="005E112E">
      <w:rPr>
        <w:rStyle w:val="PageNumber"/>
        <w:rFonts w:ascii="Arial" w:hAnsi="Arial" w:cs="Arial"/>
        <w:i/>
        <w:sz w:val="16"/>
        <w:szCs w:val="16"/>
      </w:rPr>
      <w:fldChar w:fldCharType="separate"/>
    </w:r>
    <w:r w:rsidR="00460CB1">
      <w:rPr>
        <w:rStyle w:val="PageNumber"/>
        <w:rFonts w:ascii="Arial" w:hAnsi="Arial" w:cs="Arial"/>
        <w:i/>
        <w:sz w:val="16"/>
        <w:szCs w:val="16"/>
      </w:rPr>
      <w:t>4</w:t>
    </w:r>
    <w:r w:rsidRPr="005E112E">
      <w:rPr>
        <w:rStyle w:val="PageNumber"/>
        <w:rFonts w:ascii="Arial" w:hAnsi="Arial" w:cs="Arial"/>
        <w:i/>
        <w:sz w:val="16"/>
        <w:szCs w:val="16"/>
      </w:rPr>
      <w:fldChar w:fldCharType="end"/>
    </w:r>
    <w:r w:rsidRPr="005E112E">
      <w:rPr>
        <w:rStyle w:val="PageNumber"/>
        <w:rFonts w:ascii="Arial" w:hAnsi="Arial" w:cs="Arial"/>
        <w:i/>
        <w:sz w:val="16"/>
        <w:szCs w:val="16"/>
      </w:rPr>
      <w:t xml:space="preserve"> </w:t>
    </w:r>
    <w:proofErr w:type="spellStart"/>
    <w:r w:rsidRPr="005E112E">
      <w:rPr>
        <w:rStyle w:val="PageNumber"/>
        <w:rFonts w:ascii="Arial" w:hAnsi="Arial" w:cs="Arial"/>
        <w:i/>
        <w:sz w:val="16"/>
        <w:szCs w:val="16"/>
      </w:rPr>
      <w:t>страници</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A55" w:rsidRDefault="001E4A55" w:rsidP="004002FC">
      <w:pPr>
        <w:pStyle w:val="NormalWeb"/>
      </w:pPr>
      <w:r>
        <w:separator/>
      </w:r>
    </w:p>
  </w:footnote>
  <w:footnote w:type="continuationSeparator" w:id="0">
    <w:p w:rsidR="001E4A55" w:rsidRDefault="001E4A55" w:rsidP="004002FC">
      <w:pPr>
        <w:pStyle w:val="NormalWeb"/>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12" w:space="0" w:color="auto"/>
        <w:left w:val="single" w:sz="4" w:space="0" w:color="auto"/>
        <w:bottom w:val="single" w:sz="4" w:space="0" w:color="auto"/>
        <w:right w:val="single" w:sz="4" w:space="0" w:color="auto"/>
        <w:insideH w:val="double" w:sz="4" w:space="0" w:color="auto"/>
        <w:insideV w:val="double" w:sz="4" w:space="0" w:color="auto"/>
      </w:tblBorders>
      <w:tblLayout w:type="fixed"/>
      <w:tblCellMar>
        <w:top w:w="113" w:type="dxa"/>
        <w:bottom w:w="28" w:type="dxa"/>
      </w:tblCellMar>
      <w:tblLook w:val="00A0" w:firstRow="1" w:lastRow="0" w:firstColumn="1" w:lastColumn="0" w:noHBand="0" w:noVBand="0"/>
    </w:tblPr>
    <w:tblGrid>
      <w:gridCol w:w="10133"/>
    </w:tblGrid>
    <w:tr w:rsidR="00356B46">
      <w:trPr>
        <w:cantSplit/>
        <w:trHeight w:val="823"/>
        <w:jc w:val="center"/>
      </w:trPr>
      <w:tc>
        <w:tcPr>
          <w:tcW w:w="10133" w:type="dxa"/>
          <w:tcBorders>
            <w:top w:val="single" w:sz="12" w:space="0" w:color="auto"/>
            <w:left w:val="single" w:sz="4" w:space="0" w:color="auto"/>
            <w:bottom w:val="double" w:sz="4" w:space="0" w:color="auto"/>
            <w:right w:val="single" w:sz="4" w:space="0" w:color="auto"/>
          </w:tcBorders>
          <w:tcMar>
            <w:top w:w="227" w:type="dxa"/>
            <w:left w:w="108" w:type="dxa"/>
            <w:bottom w:w="0" w:type="dxa"/>
            <w:right w:w="108" w:type="dxa"/>
          </w:tcMar>
          <w:vAlign w:val="center"/>
        </w:tcPr>
        <w:p w:rsidR="00356B46" w:rsidRPr="00D36E01" w:rsidRDefault="00460CB1" w:rsidP="00D36E01">
          <w:pPr>
            <w:jc w:val="center"/>
            <w:rPr>
              <w:rFonts w:ascii="Arial Narrow" w:hAnsi="Arial Narrow"/>
              <w:b/>
              <w:sz w:val="36"/>
              <w:szCs w:val="36"/>
            </w:rPr>
          </w:pPr>
          <w:r>
            <w:rPr>
              <w:rFonts w:ascii="Arial Narrow" w:hAnsi="Arial Narrow"/>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left:0;text-align:left;margin-left:17.6pt;margin-top:-5.85pt;width:40.65pt;height:41.5pt;z-index:251659264">
                <v:imagedata r:id="rId1" o:title=""/>
              </v:shape>
              <o:OLEObject Type="Embed" ProgID="CorelDRAW.Graphic.10" ShapeID="_x0000_s2062" DrawAspect="Content" ObjectID="_1651337159" r:id="rId2"/>
            </w:pict>
          </w:r>
          <w:smartTag w:uri="urn:schemas-microsoft-com:office:smarttags" w:element="PlaceName">
            <w:r w:rsidR="00D36E01" w:rsidRPr="00D36E01">
              <w:rPr>
                <w:rFonts w:ascii="Arial Narrow" w:hAnsi="Arial Narrow"/>
                <w:b/>
                <w:sz w:val="36"/>
                <w:szCs w:val="36"/>
              </w:rPr>
              <w:t>MEDICAL</w:t>
            </w:r>
          </w:smartTag>
          <w:r w:rsidR="00D36E01" w:rsidRPr="00D36E01">
            <w:rPr>
              <w:rFonts w:ascii="Arial Narrow" w:hAnsi="Arial Narrow"/>
              <w:b/>
              <w:sz w:val="36"/>
              <w:szCs w:val="36"/>
            </w:rPr>
            <w:t xml:space="preserve"> </w:t>
          </w:r>
          <w:smartTag w:uri="urn:schemas-microsoft-com:office:smarttags" w:element="PlaceType">
            <w:r w:rsidR="00D36E01" w:rsidRPr="00D36E01">
              <w:rPr>
                <w:rFonts w:ascii="Arial Narrow" w:hAnsi="Arial Narrow"/>
                <w:b/>
                <w:sz w:val="36"/>
                <w:szCs w:val="36"/>
              </w:rPr>
              <w:t>UNIVERSITY</w:t>
            </w:r>
          </w:smartTag>
          <w:r w:rsidR="00D36E01">
            <w:rPr>
              <w:rFonts w:ascii="Arial Narrow" w:hAnsi="Arial Narrow"/>
              <w:b/>
              <w:sz w:val="36"/>
              <w:szCs w:val="36"/>
            </w:rPr>
            <w:t xml:space="preserve"> </w:t>
          </w:r>
          <w:r w:rsidR="00356B46">
            <w:rPr>
              <w:rFonts w:ascii="Arial Narrow" w:hAnsi="Arial Narrow"/>
              <w:b/>
              <w:sz w:val="36"/>
              <w:szCs w:val="36"/>
            </w:rPr>
            <w:t xml:space="preserve">– </w:t>
          </w:r>
          <w:smartTag w:uri="urn:schemas-microsoft-com:office:smarttags" w:element="City">
            <w:smartTag w:uri="urn:schemas-microsoft-com:office:smarttags" w:element="place">
              <w:r w:rsidR="00D36E01">
                <w:rPr>
                  <w:rFonts w:ascii="Arial Narrow" w:hAnsi="Arial Narrow"/>
                  <w:b/>
                  <w:sz w:val="36"/>
                  <w:szCs w:val="36"/>
                </w:rPr>
                <w:t>PLEVEN</w:t>
              </w:r>
            </w:smartTag>
          </w:smartTag>
        </w:p>
      </w:tc>
    </w:tr>
    <w:tr w:rsidR="00356B46">
      <w:trPr>
        <w:cantSplit/>
        <w:trHeight w:val="416"/>
        <w:jc w:val="center"/>
      </w:trPr>
      <w:tc>
        <w:tcPr>
          <w:tcW w:w="10133" w:type="dxa"/>
          <w:tcBorders>
            <w:top w:val="double" w:sz="4" w:space="0" w:color="auto"/>
            <w:left w:val="single" w:sz="4" w:space="0" w:color="auto"/>
            <w:bottom w:val="double" w:sz="4" w:space="0" w:color="auto"/>
            <w:right w:val="single" w:sz="4" w:space="0" w:color="auto"/>
          </w:tcBorders>
          <w:tcMar>
            <w:top w:w="85" w:type="dxa"/>
            <w:left w:w="108" w:type="dxa"/>
            <w:bottom w:w="28" w:type="dxa"/>
            <w:right w:w="108" w:type="dxa"/>
          </w:tcMar>
        </w:tcPr>
        <w:p w:rsidR="00356B46" w:rsidRPr="00CC32A8" w:rsidRDefault="00D36E01" w:rsidP="00CC32A8">
          <w:pPr>
            <w:jc w:val="center"/>
            <w:rPr>
              <w:rFonts w:ascii="Arial Narrow" w:hAnsi="Arial Narrow"/>
            </w:rPr>
          </w:pPr>
          <w:r>
            <w:rPr>
              <w:rFonts w:ascii="Arial Narrow" w:hAnsi="Arial Narrow"/>
              <w:b/>
            </w:rPr>
            <w:t>FACULTY OF MEDICINE</w:t>
          </w:r>
          <w:r w:rsidR="00356B46">
            <w:rPr>
              <w:rFonts w:ascii="Arial Narrow" w:hAnsi="Arial Narrow"/>
              <w:b/>
            </w:rPr>
            <w:t xml:space="preserve"> – </w:t>
          </w:r>
          <w:r>
            <w:rPr>
              <w:rFonts w:ascii="Arial Narrow" w:hAnsi="Arial Narrow"/>
              <w:b/>
            </w:rPr>
            <w:t xml:space="preserve">CENTER </w:t>
          </w:r>
          <w:r w:rsidR="00CC32A8">
            <w:rPr>
              <w:rFonts w:ascii="Arial Narrow" w:hAnsi="Arial Narrow"/>
              <w:b/>
            </w:rPr>
            <w:t>FOR DISTANCE LEARNING</w:t>
          </w:r>
        </w:p>
      </w:tc>
    </w:tr>
    <w:tr w:rsidR="00356B46" w:rsidTr="00BD39D7">
      <w:trPr>
        <w:cantSplit/>
        <w:trHeight w:val="416"/>
        <w:jc w:val="center"/>
      </w:trPr>
      <w:tc>
        <w:tcPr>
          <w:tcW w:w="10133" w:type="dxa"/>
          <w:tcBorders>
            <w:top w:val="double" w:sz="4" w:space="0" w:color="auto"/>
            <w:left w:val="single" w:sz="4" w:space="0" w:color="auto"/>
            <w:bottom w:val="double" w:sz="4" w:space="0" w:color="auto"/>
            <w:right w:val="single" w:sz="4" w:space="0" w:color="auto"/>
          </w:tcBorders>
          <w:tcMar>
            <w:top w:w="85" w:type="dxa"/>
            <w:left w:w="108" w:type="dxa"/>
            <w:bottom w:w="28" w:type="dxa"/>
            <w:right w:w="108" w:type="dxa"/>
          </w:tcMar>
        </w:tcPr>
        <w:p w:rsidR="000069DC" w:rsidRDefault="000069DC" w:rsidP="00D36E01">
          <w:pPr>
            <w:tabs>
              <w:tab w:val="left" w:pos="2960"/>
            </w:tabs>
            <w:jc w:val="center"/>
            <w:rPr>
              <w:rFonts w:ascii="Arial" w:hAnsi="Arial" w:cs="Arial"/>
              <w:b/>
              <w:sz w:val="22"/>
              <w:szCs w:val="22"/>
            </w:rPr>
          </w:pPr>
          <w:r w:rsidRPr="00BD39D7">
            <w:rPr>
              <w:rFonts w:ascii="Arial" w:hAnsi="Arial" w:cs="Arial"/>
              <w:b/>
              <w:caps/>
              <w:sz w:val="22"/>
              <w:szCs w:val="22"/>
            </w:rPr>
            <w:t xml:space="preserve">DEPARTMENT </w:t>
          </w:r>
          <w:r w:rsidR="00BD39D7" w:rsidRPr="00BD39D7">
            <w:rPr>
              <w:rFonts w:ascii="Arial" w:hAnsi="Arial" w:cs="Arial"/>
              <w:b/>
              <w:caps/>
              <w:sz w:val="22"/>
              <w:szCs w:val="22"/>
            </w:rPr>
            <w:t xml:space="preserve">OF PHARMACOLOGY AND TOXICOLOGY </w:t>
          </w:r>
        </w:p>
      </w:tc>
    </w:tr>
    <w:tr w:rsidR="00BD39D7">
      <w:trPr>
        <w:cantSplit/>
        <w:trHeight w:val="416"/>
        <w:jc w:val="center"/>
      </w:trPr>
      <w:tc>
        <w:tcPr>
          <w:tcW w:w="10133" w:type="dxa"/>
          <w:tcBorders>
            <w:top w:val="double" w:sz="4" w:space="0" w:color="auto"/>
            <w:left w:val="single" w:sz="4" w:space="0" w:color="auto"/>
            <w:bottom w:val="single" w:sz="4" w:space="0" w:color="auto"/>
            <w:right w:val="single" w:sz="4" w:space="0" w:color="auto"/>
          </w:tcBorders>
          <w:tcMar>
            <w:top w:w="85" w:type="dxa"/>
            <w:left w:w="108" w:type="dxa"/>
            <w:bottom w:w="28" w:type="dxa"/>
            <w:right w:w="108" w:type="dxa"/>
          </w:tcMar>
        </w:tcPr>
        <w:p w:rsidR="00BD39D7" w:rsidRPr="00BD39D7" w:rsidRDefault="00BD39D7" w:rsidP="00BD39D7">
          <w:pPr>
            <w:tabs>
              <w:tab w:val="left" w:pos="2960"/>
            </w:tabs>
            <w:jc w:val="center"/>
            <w:rPr>
              <w:rFonts w:ascii="Arial" w:hAnsi="Arial" w:cs="Arial"/>
              <w:b/>
              <w:caps/>
              <w:sz w:val="22"/>
              <w:szCs w:val="22"/>
              <w:lang w:val="bg-BG"/>
            </w:rPr>
          </w:pPr>
          <w:r w:rsidRPr="00BD39D7">
            <w:rPr>
              <w:rFonts w:ascii="Arial" w:hAnsi="Arial" w:cs="Arial"/>
              <w:b/>
              <w:caps/>
              <w:sz w:val="22"/>
              <w:szCs w:val="22"/>
              <w:lang w:val="bg-BG"/>
            </w:rPr>
            <w:t>sector "TOXICO</w:t>
          </w:r>
          <w:r>
            <w:rPr>
              <w:rFonts w:ascii="Arial" w:hAnsi="Arial" w:cs="Arial"/>
              <w:b/>
              <w:caps/>
              <w:sz w:val="22"/>
              <w:szCs w:val="22"/>
              <w:lang w:val="bg-BG"/>
            </w:rPr>
            <w:t>LOGY AND PHARMACOTHERAP</w:t>
          </w:r>
          <w:r>
            <w:rPr>
              <w:rFonts w:ascii="Arial" w:hAnsi="Arial" w:cs="Arial"/>
              <w:b/>
              <w:caps/>
              <w:sz w:val="22"/>
              <w:szCs w:val="22"/>
            </w:rPr>
            <w:t>Y</w:t>
          </w:r>
          <w:r w:rsidRPr="00BD39D7">
            <w:rPr>
              <w:rFonts w:ascii="Arial" w:hAnsi="Arial" w:cs="Arial"/>
              <w:b/>
              <w:caps/>
              <w:sz w:val="22"/>
              <w:szCs w:val="22"/>
              <w:lang w:val="bg-BG"/>
            </w:rPr>
            <w:t>"</w:t>
          </w:r>
        </w:p>
        <w:p w:rsidR="00BD39D7" w:rsidRPr="00BD39D7" w:rsidRDefault="00BD39D7" w:rsidP="00D36E01">
          <w:pPr>
            <w:tabs>
              <w:tab w:val="left" w:pos="2960"/>
            </w:tabs>
            <w:jc w:val="center"/>
            <w:rPr>
              <w:rFonts w:ascii="Arial" w:hAnsi="Arial" w:cs="Arial"/>
              <w:b/>
              <w:caps/>
              <w:sz w:val="22"/>
              <w:szCs w:val="22"/>
            </w:rPr>
          </w:pPr>
        </w:p>
      </w:tc>
    </w:tr>
  </w:tbl>
  <w:p w:rsidR="00356B46" w:rsidRDefault="00356B46" w:rsidP="00356B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2D25"/>
    <w:multiLevelType w:val="hybridMultilevel"/>
    <w:tmpl w:val="1B283302"/>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1">
    <w:nsid w:val="02E23C5D"/>
    <w:multiLevelType w:val="hybridMultilevel"/>
    <w:tmpl w:val="1144B84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8C8061D"/>
    <w:multiLevelType w:val="hybridMultilevel"/>
    <w:tmpl w:val="CD6E70F6"/>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3">
    <w:nsid w:val="0A616933"/>
    <w:multiLevelType w:val="multilevel"/>
    <w:tmpl w:val="072A143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1EB1842"/>
    <w:multiLevelType w:val="multilevel"/>
    <w:tmpl w:val="602E2C14"/>
    <w:lvl w:ilvl="0">
      <w:start w:val="1"/>
      <w:numFmt w:val="decimal"/>
      <w:lvlText w:val="%1."/>
      <w:lvlJc w:val="left"/>
      <w:pPr>
        <w:tabs>
          <w:tab w:val="num" w:pos="360"/>
        </w:tabs>
        <w:ind w:left="360" w:hanging="360"/>
      </w:pPr>
      <w:rPr>
        <w:rFonts w:hint="default"/>
        <w:b w:val="0"/>
        <w:color w:val="auto"/>
      </w:rPr>
    </w:lvl>
    <w:lvl w:ilvl="1">
      <w:start w:val="10"/>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3206631"/>
    <w:multiLevelType w:val="multilevel"/>
    <w:tmpl w:val="602E2C14"/>
    <w:lvl w:ilvl="0">
      <w:start w:val="1"/>
      <w:numFmt w:val="decimal"/>
      <w:lvlText w:val="%1."/>
      <w:lvlJc w:val="left"/>
      <w:pPr>
        <w:tabs>
          <w:tab w:val="num" w:pos="360"/>
        </w:tabs>
        <w:ind w:left="360" w:hanging="360"/>
      </w:pPr>
      <w:rPr>
        <w:rFonts w:hint="default"/>
        <w:b w:val="0"/>
        <w:color w:val="auto"/>
      </w:rPr>
    </w:lvl>
    <w:lvl w:ilvl="1">
      <w:start w:val="10"/>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625041C"/>
    <w:multiLevelType w:val="hybridMultilevel"/>
    <w:tmpl w:val="D53287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2A746330"/>
    <w:multiLevelType w:val="hybridMultilevel"/>
    <w:tmpl w:val="4AE20CB0"/>
    <w:lvl w:ilvl="0" w:tplc="FBF48DC6">
      <w:start w:val="1"/>
      <w:numFmt w:val="decimal"/>
      <w:lvlText w:val="%1."/>
      <w:lvlJc w:val="left"/>
      <w:pPr>
        <w:ind w:left="1398" w:hanging="405"/>
      </w:pPr>
      <w:rPr>
        <w:rFonts w:hint="default"/>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8">
    <w:nsid w:val="32D85606"/>
    <w:multiLevelType w:val="hybridMultilevel"/>
    <w:tmpl w:val="F6FE21A6"/>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9">
    <w:nsid w:val="3B712148"/>
    <w:multiLevelType w:val="multilevel"/>
    <w:tmpl w:val="B9CC6172"/>
    <w:lvl w:ilvl="0">
      <w:start w:val="5"/>
      <w:numFmt w:val="decimal"/>
      <w:lvlText w:val="%1."/>
      <w:lvlJc w:val="left"/>
      <w:pPr>
        <w:tabs>
          <w:tab w:val="num" w:pos="360"/>
        </w:tabs>
        <w:ind w:left="360" w:hanging="360"/>
      </w:pPr>
      <w:rPr>
        <w:rFonts w:hint="default"/>
        <w:b w:val="0"/>
        <w:color w:val="auto"/>
      </w:rPr>
    </w:lvl>
    <w:lvl w:ilvl="1">
      <w:start w:val="10"/>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3C390F9A"/>
    <w:multiLevelType w:val="multilevel"/>
    <w:tmpl w:val="30489AC8"/>
    <w:lvl w:ilvl="0">
      <w:start w:val="1"/>
      <w:numFmt w:val="decimal"/>
      <w:lvlText w:val="%1."/>
      <w:lvlJc w:val="center"/>
      <w:pPr>
        <w:tabs>
          <w:tab w:val="num" w:pos="754"/>
        </w:tabs>
        <w:ind w:left="397" w:firstLine="284"/>
      </w:pPr>
      <w:rPr>
        <w:rFonts w:hint="default"/>
      </w:rPr>
    </w:lvl>
    <w:lvl w:ilvl="1">
      <w:start w:val="1"/>
      <w:numFmt w:val="lowerLetter"/>
      <w:lvlText w:val="%2."/>
      <w:lvlJc w:val="left"/>
      <w:pPr>
        <w:tabs>
          <w:tab w:val="num" w:pos="1837"/>
        </w:tabs>
        <w:ind w:left="1837" w:hanging="360"/>
      </w:pPr>
    </w:lvl>
    <w:lvl w:ilvl="2">
      <w:start w:val="1"/>
      <w:numFmt w:val="lowerRoman"/>
      <w:lvlText w:val="%3."/>
      <w:lvlJc w:val="right"/>
      <w:pPr>
        <w:tabs>
          <w:tab w:val="num" w:pos="2557"/>
        </w:tabs>
        <w:ind w:left="2557" w:hanging="180"/>
      </w:pPr>
    </w:lvl>
    <w:lvl w:ilvl="3">
      <w:start w:val="1"/>
      <w:numFmt w:val="decimal"/>
      <w:lvlText w:val="%4."/>
      <w:lvlJc w:val="left"/>
      <w:pPr>
        <w:tabs>
          <w:tab w:val="num" w:pos="3277"/>
        </w:tabs>
        <w:ind w:left="3277" w:hanging="360"/>
      </w:pPr>
    </w:lvl>
    <w:lvl w:ilvl="4">
      <w:start w:val="1"/>
      <w:numFmt w:val="lowerLetter"/>
      <w:lvlText w:val="%5."/>
      <w:lvlJc w:val="left"/>
      <w:pPr>
        <w:tabs>
          <w:tab w:val="num" w:pos="3997"/>
        </w:tabs>
        <w:ind w:left="3997" w:hanging="360"/>
      </w:pPr>
    </w:lvl>
    <w:lvl w:ilvl="5">
      <w:start w:val="1"/>
      <w:numFmt w:val="lowerRoman"/>
      <w:lvlText w:val="%6."/>
      <w:lvlJc w:val="right"/>
      <w:pPr>
        <w:tabs>
          <w:tab w:val="num" w:pos="4717"/>
        </w:tabs>
        <w:ind w:left="4717" w:hanging="180"/>
      </w:pPr>
    </w:lvl>
    <w:lvl w:ilvl="6">
      <w:start w:val="1"/>
      <w:numFmt w:val="decimal"/>
      <w:lvlText w:val="%7."/>
      <w:lvlJc w:val="left"/>
      <w:pPr>
        <w:tabs>
          <w:tab w:val="num" w:pos="5437"/>
        </w:tabs>
        <w:ind w:left="5437" w:hanging="360"/>
      </w:pPr>
    </w:lvl>
    <w:lvl w:ilvl="7">
      <w:start w:val="1"/>
      <w:numFmt w:val="lowerLetter"/>
      <w:lvlText w:val="%8."/>
      <w:lvlJc w:val="left"/>
      <w:pPr>
        <w:tabs>
          <w:tab w:val="num" w:pos="6157"/>
        </w:tabs>
        <w:ind w:left="6157" w:hanging="360"/>
      </w:pPr>
    </w:lvl>
    <w:lvl w:ilvl="8">
      <w:start w:val="1"/>
      <w:numFmt w:val="lowerRoman"/>
      <w:lvlText w:val="%9."/>
      <w:lvlJc w:val="right"/>
      <w:pPr>
        <w:tabs>
          <w:tab w:val="num" w:pos="6877"/>
        </w:tabs>
        <w:ind w:left="6877" w:hanging="180"/>
      </w:pPr>
    </w:lvl>
  </w:abstractNum>
  <w:abstractNum w:abstractNumId="11">
    <w:nsid w:val="3D971120"/>
    <w:multiLevelType w:val="hybridMultilevel"/>
    <w:tmpl w:val="AF54A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BF76AF"/>
    <w:multiLevelType w:val="multilevel"/>
    <w:tmpl w:val="47BAF6CA"/>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53773068"/>
    <w:multiLevelType w:val="multilevel"/>
    <w:tmpl w:val="54EEAF0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69E25A5"/>
    <w:multiLevelType w:val="multilevel"/>
    <w:tmpl w:val="C0FC07AA"/>
    <w:lvl w:ilvl="0">
      <w:start w:val="9"/>
      <w:numFmt w:val="decimal"/>
      <w:lvlText w:val="%1."/>
      <w:lvlJc w:val="left"/>
      <w:pPr>
        <w:tabs>
          <w:tab w:val="num" w:pos="360"/>
        </w:tabs>
        <w:ind w:left="360" w:hanging="360"/>
      </w:pPr>
      <w:rPr>
        <w:rFonts w:hint="default"/>
        <w:color w:val="auto"/>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5BB339D4"/>
    <w:multiLevelType w:val="hybridMultilevel"/>
    <w:tmpl w:val="54EEAF0A"/>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5D221E96"/>
    <w:multiLevelType w:val="multilevel"/>
    <w:tmpl w:val="28604C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65E675E4"/>
    <w:multiLevelType w:val="hybridMultilevel"/>
    <w:tmpl w:val="E02CA2C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69C8597B"/>
    <w:multiLevelType w:val="hybridMultilevel"/>
    <w:tmpl w:val="30489AC8"/>
    <w:lvl w:ilvl="0" w:tplc="DABC1250">
      <w:start w:val="1"/>
      <w:numFmt w:val="decimal"/>
      <w:lvlText w:val="%1."/>
      <w:lvlJc w:val="center"/>
      <w:pPr>
        <w:tabs>
          <w:tab w:val="num" w:pos="754"/>
        </w:tabs>
        <w:ind w:left="397" w:firstLine="284"/>
      </w:pPr>
      <w:rPr>
        <w:rFonts w:hint="default"/>
      </w:rPr>
    </w:lvl>
    <w:lvl w:ilvl="1" w:tplc="04020019" w:tentative="1">
      <w:start w:val="1"/>
      <w:numFmt w:val="lowerLetter"/>
      <w:lvlText w:val="%2."/>
      <w:lvlJc w:val="left"/>
      <w:pPr>
        <w:tabs>
          <w:tab w:val="num" w:pos="1837"/>
        </w:tabs>
        <w:ind w:left="1837" w:hanging="360"/>
      </w:pPr>
    </w:lvl>
    <w:lvl w:ilvl="2" w:tplc="0402001B" w:tentative="1">
      <w:start w:val="1"/>
      <w:numFmt w:val="lowerRoman"/>
      <w:lvlText w:val="%3."/>
      <w:lvlJc w:val="right"/>
      <w:pPr>
        <w:tabs>
          <w:tab w:val="num" w:pos="2557"/>
        </w:tabs>
        <w:ind w:left="2557" w:hanging="180"/>
      </w:pPr>
    </w:lvl>
    <w:lvl w:ilvl="3" w:tplc="0402000F" w:tentative="1">
      <w:start w:val="1"/>
      <w:numFmt w:val="decimal"/>
      <w:lvlText w:val="%4."/>
      <w:lvlJc w:val="left"/>
      <w:pPr>
        <w:tabs>
          <w:tab w:val="num" w:pos="3277"/>
        </w:tabs>
        <w:ind w:left="3277" w:hanging="360"/>
      </w:pPr>
    </w:lvl>
    <w:lvl w:ilvl="4" w:tplc="04020019" w:tentative="1">
      <w:start w:val="1"/>
      <w:numFmt w:val="lowerLetter"/>
      <w:lvlText w:val="%5."/>
      <w:lvlJc w:val="left"/>
      <w:pPr>
        <w:tabs>
          <w:tab w:val="num" w:pos="3997"/>
        </w:tabs>
        <w:ind w:left="3997" w:hanging="360"/>
      </w:pPr>
    </w:lvl>
    <w:lvl w:ilvl="5" w:tplc="0402001B" w:tentative="1">
      <w:start w:val="1"/>
      <w:numFmt w:val="lowerRoman"/>
      <w:lvlText w:val="%6."/>
      <w:lvlJc w:val="right"/>
      <w:pPr>
        <w:tabs>
          <w:tab w:val="num" w:pos="4717"/>
        </w:tabs>
        <w:ind w:left="4717" w:hanging="180"/>
      </w:pPr>
    </w:lvl>
    <w:lvl w:ilvl="6" w:tplc="0402000F" w:tentative="1">
      <w:start w:val="1"/>
      <w:numFmt w:val="decimal"/>
      <w:lvlText w:val="%7."/>
      <w:lvlJc w:val="left"/>
      <w:pPr>
        <w:tabs>
          <w:tab w:val="num" w:pos="5437"/>
        </w:tabs>
        <w:ind w:left="5437" w:hanging="360"/>
      </w:pPr>
    </w:lvl>
    <w:lvl w:ilvl="7" w:tplc="04020019" w:tentative="1">
      <w:start w:val="1"/>
      <w:numFmt w:val="lowerLetter"/>
      <w:lvlText w:val="%8."/>
      <w:lvlJc w:val="left"/>
      <w:pPr>
        <w:tabs>
          <w:tab w:val="num" w:pos="6157"/>
        </w:tabs>
        <w:ind w:left="6157" w:hanging="360"/>
      </w:pPr>
    </w:lvl>
    <w:lvl w:ilvl="8" w:tplc="0402001B" w:tentative="1">
      <w:start w:val="1"/>
      <w:numFmt w:val="lowerRoman"/>
      <w:lvlText w:val="%9."/>
      <w:lvlJc w:val="right"/>
      <w:pPr>
        <w:tabs>
          <w:tab w:val="num" w:pos="6877"/>
        </w:tabs>
        <w:ind w:left="6877" w:hanging="180"/>
      </w:pPr>
    </w:lvl>
  </w:abstractNum>
  <w:abstractNum w:abstractNumId="19">
    <w:nsid w:val="6B503C23"/>
    <w:multiLevelType w:val="multilevel"/>
    <w:tmpl w:val="B0BEED6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C327931"/>
    <w:multiLevelType w:val="hybridMultilevel"/>
    <w:tmpl w:val="E81292A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1">
    <w:nsid w:val="76E746B2"/>
    <w:multiLevelType w:val="hybridMultilevel"/>
    <w:tmpl w:val="B03215D0"/>
    <w:lvl w:ilvl="0" w:tplc="89B09594">
      <w:start w:val="1"/>
      <w:numFmt w:val="bullet"/>
      <w:lvlText w:val=""/>
      <w:lvlJc w:val="left"/>
      <w:pPr>
        <w:tabs>
          <w:tab w:val="num" w:pos="1287"/>
        </w:tabs>
        <w:ind w:left="1287" w:hanging="360"/>
      </w:pPr>
      <w:rPr>
        <w:rFonts w:ascii="Symbol" w:hAnsi="Symbol" w:hint="default"/>
        <w:sz w:val="24"/>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22">
    <w:nsid w:val="786C0C48"/>
    <w:multiLevelType w:val="hybridMultilevel"/>
    <w:tmpl w:val="B0BEED6A"/>
    <w:lvl w:ilvl="0" w:tplc="BB623C56">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5"/>
  </w:num>
  <w:num w:numId="3">
    <w:abstractNumId w:val="20"/>
  </w:num>
  <w:num w:numId="4">
    <w:abstractNumId w:val="3"/>
  </w:num>
  <w:num w:numId="5">
    <w:abstractNumId w:val="9"/>
  </w:num>
  <w:num w:numId="6">
    <w:abstractNumId w:val="4"/>
  </w:num>
  <w:num w:numId="7">
    <w:abstractNumId w:val="14"/>
  </w:num>
  <w:num w:numId="8">
    <w:abstractNumId w:val="12"/>
  </w:num>
  <w:num w:numId="9">
    <w:abstractNumId w:val="1"/>
  </w:num>
  <w:num w:numId="10">
    <w:abstractNumId w:val="17"/>
  </w:num>
  <w:num w:numId="11">
    <w:abstractNumId w:val="15"/>
  </w:num>
  <w:num w:numId="12">
    <w:abstractNumId w:val="0"/>
  </w:num>
  <w:num w:numId="13">
    <w:abstractNumId w:val="22"/>
  </w:num>
  <w:num w:numId="14">
    <w:abstractNumId w:val="19"/>
  </w:num>
  <w:num w:numId="15">
    <w:abstractNumId w:val="13"/>
  </w:num>
  <w:num w:numId="16">
    <w:abstractNumId w:val="18"/>
  </w:num>
  <w:num w:numId="17">
    <w:abstractNumId w:val="10"/>
  </w:num>
  <w:num w:numId="18">
    <w:abstractNumId w:val="2"/>
  </w:num>
  <w:num w:numId="19">
    <w:abstractNumId w:val="21"/>
  </w:num>
  <w:num w:numId="20">
    <w:abstractNumId w:val="8"/>
  </w:num>
  <w:num w:numId="21">
    <w:abstractNumId w:val="6"/>
  </w:num>
  <w:num w:numId="22">
    <w:abstractNumId w:val="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74F"/>
    <w:rsid w:val="0000247B"/>
    <w:rsid w:val="00003EF1"/>
    <w:rsid w:val="00004012"/>
    <w:rsid w:val="000056D5"/>
    <w:rsid w:val="000069DC"/>
    <w:rsid w:val="00007C15"/>
    <w:rsid w:val="00010A2C"/>
    <w:rsid w:val="000175DD"/>
    <w:rsid w:val="00021E2D"/>
    <w:rsid w:val="000242A6"/>
    <w:rsid w:val="000272DB"/>
    <w:rsid w:val="000306C5"/>
    <w:rsid w:val="000455C0"/>
    <w:rsid w:val="00045A73"/>
    <w:rsid w:val="000510ED"/>
    <w:rsid w:val="00055AC9"/>
    <w:rsid w:val="00060549"/>
    <w:rsid w:val="00060595"/>
    <w:rsid w:val="000631A7"/>
    <w:rsid w:val="00063BCF"/>
    <w:rsid w:val="000649FF"/>
    <w:rsid w:val="000652F1"/>
    <w:rsid w:val="000661E6"/>
    <w:rsid w:val="000730CE"/>
    <w:rsid w:val="00073663"/>
    <w:rsid w:val="00093008"/>
    <w:rsid w:val="000931F7"/>
    <w:rsid w:val="00096E9A"/>
    <w:rsid w:val="000A0B5F"/>
    <w:rsid w:val="000A62DD"/>
    <w:rsid w:val="000B1440"/>
    <w:rsid w:val="000B2205"/>
    <w:rsid w:val="000B4184"/>
    <w:rsid w:val="000B4627"/>
    <w:rsid w:val="000C6454"/>
    <w:rsid w:val="000E019D"/>
    <w:rsid w:val="000E2A2E"/>
    <w:rsid w:val="000E2E81"/>
    <w:rsid w:val="000E66BE"/>
    <w:rsid w:val="000E711D"/>
    <w:rsid w:val="000F0F4D"/>
    <w:rsid w:val="00100112"/>
    <w:rsid w:val="00103AEE"/>
    <w:rsid w:val="00103BA2"/>
    <w:rsid w:val="00113B47"/>
    <w:rsid w:val="00115314"/>
    <w:rsid w:val="001153F7"/>
    <w:rsid w:val="00127356"/>
    <w:rsid w:val="001277F3"/>
    <w:rsid w:val="001307EC"/>
    <w:rsid w:val="0013353A"/>
    <w:rsid w:val="00141223"/>
    <w:rsid w:val="001471B1"/>
    <w:rsid w:val="0014789D"/>
    <w:rsid w:val="001516D0"/>
    <w:rsid w:val="00153475"/>
    <w:rsid w:val="00153E17"/>
    <w:rsid w:val="00164C5F"/>
    <w:rsid w:val="001655D6"/>
    <w:rsid w:val="00175CE7"/>
    <w:rsid w:val="00180EA9"/>
    <w:rsid w:val="001810B0"/>
    <w:rsid w:val="00187C0B"/>
    <w:rsid w:val="001918E2"/>
    <w:rsid w:val="001A7A5D"/>
    <w:rsid w:val="001B78CC"/>
    <w:rsid w:val="001C40FF"/>
    <w:rsid w:val="001C4E9B"/>
    <w:rsid w:val="001C6603"/>
    <w:rsid w:val="001D0727"/>
    <w:rsid w:val="001E30A3"/>
    <w:rsid w:val="001E4A55"/>
    <w:rsid w:val="001F6582"/>
    <w:rsid w:val="001F7BAC"/>
    <w:rsid w:val="00213372"/>
    <w:rsid w:val="002202E8"/>
    <w:rsid w:val="002215A1"/>
    <w:rsid w:val="00224CEB"/>
    <w:rsid w:val="00224F3C"/>
    <w:rsid w:val="00232712"/>
    <w:rsid w:val="0023506E"/>
    <w:rsid w:val="002353A1"/>
    <w:rsid w:val="00242D3B"/>
    <w:rsid w:val="00245BB0"/>
    <w:rsid w:val="002575D6"/>
    <w:rsid w:val="00265D3E"/>
    <w:rsid w:val="00274953"/>
    <w:rsid w:val="0028079A"/>
    <w:rsid w:val="002807BF"/>
    <w:rsid w:val="00286888"/>
    <w:rsid w:val="002964A3"/>
    <w:rsid w:val="002965FC"/>
    <w:rsid w:val="002A1196"/>
    <w:rsid w:val="002A3CB5"/>
    <w:rsid w:val="002B14F2"/>
    <w:rsid w:val="002C50E5"/>
    <w:rsid w:val="002D0EC8"/>
    <w:rsid w:val="002E4567"/>
    <w:rsid w:val="002E61B2"/>
    <w:rsid w:val="002E6C8F"/>
    <w:rsid w:val="002F3F35"/>
    <w:rsid w:val="002F5C32"/>
    <w:rsid w:val="00302ADC"/>
    <w:rsid w:val="003105FC"/>
    <w:rsid w:val="00311426"/>
    <w:rsid w:val="00315470"/>
    <w:rsid w:val="003201A6"/>
    <w:rsid w:val="00321094"/>
    <w:rsid w:val="0032123E"/>
    <w:rsid w:val="003218DF"/>
    <w:rsid w:val="00323238"/>
    <w:rsid w:val="00326CF2"/>
    <w:rsid w:val="00330EC7"/>
    <w:rsid w:val="003327A6"/>
    <w:rsid w:val="003334C6"/>
    <w:rsid w:val="003500CC"/>
    <w:rsid w:val="003527FB"/>
    <w:rsid w:val="00356B46"/>
    <w:rsid w:val="00362ADF"/>
    <w:rsid w:val="00367AE5"/>
    <w:rsid w:val="00370409"/>
    <w:rsid w:val="00371D1A"/>
    <w:rsid w:val="00372BE5"/>
    <w:rsid w:val="00373D66"/>
    <w:rsid w:val="003827BB"/>
    <w:rsid w:val="0038466D"/>
    <w:rsid w:val="003855A7"/>
    <w:rsid w:val="003875CF"/>
    <w:rsid w:val="00393EF3"/>
    <w:rsid w:val="00395822"/>
    <w:rsid w:val="003966B3"/>
    <w:rsid w:val="00397FF3"/>
    <w:rsid w:val="003A12AD"/>
    <w:rsid w:val="003A4F9A"/>
    <w:rsid w:val="003C2CD2"/>
    <w:rsid w:val="003C2D4C"/>
    <w:rsid w:val="003C5359"/>
    <w:rsid w:val="003D0D39"/>
    <w:rsid w:val="003E2E67"/>
    <w:rsid w:val="003E606B"/>
    <w:rsid w:val="003F00C4"/>
    <w:rsid w:val="003F3A6E"/>
    <w:rsid w:val="003F527E"/>
    <w:rsid w:val="003F53FC"/>
    <w:rsid w:val="004002FC"/>
    <w:rsid w:val="00401F19"/>
    <w:rsid w:val="00404708"/>
    <w:rsid w:val="00404FD3"/>
    <w:rsid w:val="00411959"/>
    <w:rsid w:val="00425427"/>
    <w:rsid w:val="00433E12"/>
    <w:rsid w:val="00434B23"/>
    <w:rsid w:val="00437E4D"/>
    <w:rsid w:val="0044147B"/>
    <w:rsid w:val="00441D35"/>
    <w:rsid w:val="00446338"/>
    <w:rsid w:val="00460CB1"/>
    <w:rsid w:val="00464224"/>
    <w:rsid w:val="004910EA"/>
    <w:rsid w:val="00492358"/>
    <w:rsid w:val="00493414"/>
    <w:rsid w:val="00495165"/>
    <w:rsid w:val="004A4ABB"/>
    <w:rsid w:val="004A4C7A"/>
    <w:rsid w:val="004B3BCC"/>
    <w:rsid w:val="004C6316"/>
    <w:rsid w:val="004D196E"/>
    <w:rsid w:val="004D25D4"/>
    <w:rsid w:val="004D3E5B"/>
    <w:rsid w:val="004D76ED"/>
    <w:rsid w:val="004E1F22"/>
    <w:rsid w:val="004E1FE3"/>
    <w:rsid w:val="00503F83"/>
    <w:rsid w:val="00507472"/>
    <w:rsid w:val="00514142"/>
    <w:rsid w:val="005204B5"/>
    <w:rsid w:val="00525E62"/>
    <w:rsid w:val="00527263"/>
    <w:rsid w:val="00532B6B"/>
    <w:rsid w:val="005433EA"/>
    <w:rsid w:val="0054585D"/>
    <w:rsid w:val="00545B15"/>
    <w:rsid w:val="005479F4"/>
    <w:rsid w:val="00556E6B"/>
    <w:rsid w:val="00561D53"/>
    <w:rsid w:val="005655EC"/>
    <w:rsid w:val="00574399"/>
    <w:rsid w:val="00583262"/>
    <w:rsid w:val="00590B8D"/>
    <w:rsid w:val="0059516A"/>
    <w:rsid w:val="00595520"/>
    <w:rsid w:val="005A0268"/>
    <w:rsid w:val="005A2ACA"/>
    <w:rsid w:val="005A674F"/>
    <w:rsid w:val="005B2951"/>
    <w:rsid w:val="005B4058"/>
    <w:rsid w:val="005B48BD"/>
    <w:rsid w:val="005C0CC4"/>
    <w:rsid w:val="005C1754"/>
    <w:rsid w:val="005D065C"/>
    <w:rsid w:val="005E112E"/>
    <w:rsid w:val="005E2F64"/>
    <w:rsid w:val="005E2F9D"/>
    <w:rsid w:val="005E52A3"/>
    <w:rsid w:val="005E5C2A"/>
    <w:rsid w:val="005E78F0"/>
    <w:rsid w:val="005F7EB6"/>
    <w:rsid w:val="00600AA2"/>
    <w:rsid w:val="0061057D"/>
    <w:rsid w:val="00620669"/>
    <w:rsid w:val="00625152"/>
    <w:rsid w:val="006303E5"/>
    <w:rsid w:val="00640EE1"/>
    <w:rsid w:val="00646D81"/>
    <w:rsid w:val="0065466E"/>
    <w:rsid w:val="006623A0"/>
    <w:rsid w:val="00662F39"/>
    <w:rsid w:val="00664452"/>
    <w:rsid w:val="00666E77"/>
    <w:rsid w:val="00667BCC"/>
    <w:rsid w:val="0067421A"/>
    <w:rsid w:val="00675835"/>
    <w:rsid w:val="00680F32"/>
    <w:rsid w:val="006852F0"/>
    <w:rsid w:val="00685F89"/>
    <w:rsid w:val="006908AA"/>
    <w:rsid w:val="00691D9E"/>
    <w:rsid w:val="006920A0"/>
    <w:rsid w:val="006A527D"/>
    <w:rsid w:val="006A676A"/>
    <w:rsid w:val="006B097E"/>
    <w:rsid w:val="006B4F16"/>
    <w:rsid w:val="006B5267"/>
    <w:rsid w:val="006C3177"/>
    <w:rsid w:val="006C367A"/>
    <w:rsid w:val="006C5005"/>
    <w:rsid w:val="006D1BC8"/>
    <w:rsid w:val="006D2FA3"/>
    <w:rsid w:val="006D4586"/>
    <w:rsid w:val="006D7CE8"/>
    <w:rsid w:val="006E570E"/>
    <w:rsid w:val="006E63D1"/>
    <w:rsid w:val="00712096"/>
    <w:rsid w:val="00714B5A"/>
    <w:rsid w:val="00722FE7"/>
    <w:rsid w:val="00724FDE"/>
    <w:rsid w:val="00727398"/>
    <w:rsid w:val="00727CCA"/>
    <w:rsid w:val="00731B10"/>
    <w:rsid w:val="00732CEA"/>
    <w:rsid w:val="00745DBA"/>
    <w:rsid w:val="0074646F"/>
    <w:rsid w:val="007546E3"/>
    <w:rsid w:val="0076008E"/>
    <w:rsid w:val="00760865"/>
    <w:rsid w:val="0076412F"/>
    <w:rsid w:val="00770EB4"/>
    <w:rsid w:val="0077721F"/>
    <w:rsid w:val="00780AB7"/>
    <w:rsid w:val="007924B0"/>
    <w:rsid w:val="00793D41"/>
    <w:rsid w:val="00794DA1"/>
    <w:rsid w:val="00795733"/>
    <w:rsid w:val="007A07D4"/>
    <w:rsid w:val="007A2E4B"/>
    <w:rsid w:val="007A5CBD"/>
    <w:rsid w:val="007A7171"/>
    <w:rsid w:val="007B1FD4"/>
    <w:rsid w:val="007B2235"/>
    <w:rsid w:val="007B30A6"/>
    <w:rsid w:val="007C20A3"/>
    <w:rsid w:val="007E018E"/>
    <w:rsid w:val="007E0A54"/>
    <w:rsid w:val="007E4FB5"/>
    <w:rsid w:val="007F1083"/>
    <w:rsid w:val="007F692F"/>
    <w:rsid w:val="008063C4"/>
    <w:rsid w:val="00807029"/>
    <w:rsid w:val="008220ED"/>
    <w:rsid w:val="008426AC"/>
    <w:rsid w:val="008442A7"/>
    <w:rsid w:val="00844E3D"/>
    <w:rsid w:val="00854E9A"/>
    <w:rsid w:val="008661BD"/>
    <w:rsid w:val="008704C6"/>
    <w:rsid w:val="00874663"/>
    <w:rsid w:val="008752E6"/>
    <w:rsid w:val="00881D1B"/>
    <w:rsid w:val="00890D04"/>
    <w:rsid w:val="00894ACF"/>
    <w:rsid w:val="00895AF5"/>
    <w:rsid w:val="008972AC"/>
    <w:rsid w:val="008A0265"/>
    <w:rsid w:val="008A4C45"/>
    <w:rsid w:val="008A7C23"/>
    <w:rsid w:val="008D40A4"/>
    <w:rsid w:val="008D4901"/>
    <w:rsid w:val="008E4975"/>
    <w:rsid w:val="008F1603"/>
    <w:rsid w:val="00901F7E"/>
    <w:rsid w:val="00902570"/>
    <w:rsid w:val="00904F51"/>
    <w:rsid w:val="00912444"/>
    <w:rsid w:val="00922643"/>
    <w:rsid w:val="00923653"/>
    <w:rsid w:val="009238A5"/>
    <w:rsid w:val="00925212"/>
    <w:rsid w:val="00932904"/>
    <w:rsid w:val="00937FEB"/>
    <w:rsid w:val="00943F1E"/>
    <w:rsid w:val="00944A29"/>
    <w:rsid w:val="009526D9"/>
    <w:rsid w:val="009534E7"/>
    <w:rsid w:val="00962BA2"/>
    <w:rsid w:val="00981AC9"/>
    <w:rsid w:val="00983346"/>
    <w:rsid w:val="00984480"/>
    <w:rsid w:val="009862DB"/>
    <w:rsid w:val="009865D8"/>
    <w:rsid w:val="009945C2"/>
    <w:rsid w:val="0099691A"/>
    <w:rsid w:val="009A47C2"/>
    <w:rsid w:val="009A5C8B"/>
    <w:rsid w:val="009A6CE2"/>
    <w:rsid w:val="009B3E5D"/>
    <w:rsid w:val="009C6220"/>
    <w:rsid w:val="009D19D8"/>
    <w:rsid w:val="009D2113"/>
    <w:rsid w:val="009E0D4A"/>
    <w:rsid w:val="009E0FDC"/>
    <w:rsid w:val="009E1978"/>
    <w:rsid w:val="009F70A7"/>
    <w:rsid w:val="00A00513"/>
    <w:rsid w:val="00A02CE2"/>
    <w:rsid w:val="00A035B4"/>
    <w:rsid w:val="00A06101"/>
    <w:rsid w:val="00A10AC5"/>
    <w:rsid w:val="00A15E9B"/>
    <w:rsid w:val="00A22EBC"/>
    <w:rsid w:val="00A2401C"/>
    <w:rsid w:val="00A323FB"/>
    <w:rsid w:val="00A347E4"/>
    <w:rsid w:val="00A3510B"/>
    <w:rsid w:val="00A443E1"/>
    <w:rsid w:val="00A5065E"/>
    <w:rsid w:val="00A546CA"/>
    <w:rsid w:val="00A620F6"/>
    <w:rsid w:val="00A675A6"/>
    <w:rsid w:val="00A70529"/>
    <w:rsid w:val="00A70C77"/>
    <w:rsid w:val="00A73622"/>
    <w:rsid w:val="00A8345B"/>
    <w:rsid w:val="00A97209"/>
    <w:rsid w:val="00AB030D"/>
    <w:rsid w:val="00AB48F3"/>
    <w:rsid w:val="00AC76B9"/>
    <w:rsid w:val="00AD5420"/>
    <w:rsid w:val="00AD63C6"/>
    <w:rsid w:val="00AD76CE"/>
    <w:rsid w:val="00AE75AF"/>
    <w:rsid w:val="00AF53DD"/>
    <w:rsid w:val="00B03DD4"/>
    <w:rsid w:val="00B05446"/>
    <w:rsid w:val="00B05F0E"/>
    <w:rsid w:val="00B13B2C"/>
    <w:rsid w:val="00B14D18"/>
    <w:rsid w:val="00B21DE5"/>
    <w:rsid w:val="00B25B31"/>
    <w:rsid w:val="00B27CDF"/>
    <w:rsid w:val="00B31206"/>
    <w:rsid w:val="00B34A96"/>
    <w:rsid w:val="00B36F2E"/>
    <w:rsid w:val="00B41F47"/>
    <w:rsid w:val="00B4491D"/>
    <w:rsid w:val="00B461CA"/>
    <w:rsid w:val="00B466C7"/>
    <w:rsid w:val="00B54BF9"/>
    <w:rsid w:val="00B61465"/>
    <w:rsid w:val="00B6735D"/>
    <w:rsid w:val="00B7172C"/>
    <w:rsid w:val="00BA5319"/>
    <w:rsid w:val="00BB3550"/>
    <w:rsid w:val="00BB4129"/>
    <w:rsid w:val="00BC0D32"/>
    <w:rsid w:val="00BC5AF2"/>
    <w:rsid w:val="00BD09BD"/>
    <w:rsid w:val="00BD2E01"/>
    <w:rsid w:val="00BD39D7"/>
    <w:rsid w:val="00BE4D08"/>
    <w:rsid w:val="00C026D3"/>
    <w:rsid w:val="00C03F35"/>
    <w:rsid w:val="00C11BF8"/>
    <w:rsid w:val="00C15543"/>
    <w:rsid w:val="00C21A39"/>
    <w:rsid w:val="00C25A4F"/>
    <w:rsid w:val="00C31D46"/>
    <w:rsid w:val="00C61144"/>
    <w:rsid w:val="00C65B3E"/>
    <w:rsid w:val="00C779A0"/>
    <w:rsid w:val="00C82566"/>
    <w:rsid w:val="00C83421"/>
    <w:rsid w:val="00C9095B"/>
    <w:rsid w:val="00CA19DC"/>
    <w:rsid w:val="00CC32A8"/>
    <w:rsid w:val="00CC55A9"/>
    <w:rsid w:val="00CD5F32"/>
    <w:rsid w:val="00CD72EC"/>
    <w:rsid w:val="00CE31C4"/>
    <w:rsid w:val="00CF5122"/>
    <w:rsid w:val="00CF74F6"/>
    <w:rsid w:val="00D041E4"/>
    <w:rsid w:val="00D11E68"/>
    <w:rsid w:val="00D15372"/>
    <w:rsid w:val="00D22790"/>
    <w:rsid w:val="00D3036F"/>
    <w:rsid w:val="00D34A96"/>
    <w:rsid w:val="00D35225"/>
    <w:rsid w:val="00D36E01"/>
    <w:rsid w:val="00D416F1"/>
    <w:rsid w:val="00D44160"/>
    <w:rsid w:val="00D46C06"/>
    <w:rsid w:val="00D50642"/>
    <w:rsid w:val="00D50D45"/>
    <w:rsid w:val="00D6017C"/>
    <w:rsid w:val="00D61AB8"/>
    <w:rsid w:val="00D62050"/>
    <w:rsid w:val="00D66BDA"/>
    <w:rsid w:val="00D70FF1"/>
    <w:rsid w:val="00D725C8"/>
    <w:rsid w:val="00D725CF"/>
    <w:rsid w:val="00D76762"/>
    <w:rsid w:val="00D82144"/>
    <w:rsid w:val="00D97C22"/>
    <w:rsid w:val="00DA2022"/>
    <w:rsid w:val="00DA3EF4"/>
    <w:rsid w:val="00DA7254"/>
    <w:rsid w:val="00DB132C"/>
    <w:rsid w:val="00DB1FD3"/>
    <w:rsid w:val="00DB3B07"/>
    <w:rsid w:val="00DB6DCE"/>
    <w:rsid w:val="00DC2126"/>
    <w:rsid w:val="00DD09FE"/>
    <w:rsid w:val="00DD1225"/>
    <w:rsid w:val="00DD2634"/>
    <w:rsid w:val="00DD458E"/>
    <w:rsid w:val="00DD611C"/>
    <w:rsid w:val="00DD64A4"/>
    <w:rsid w:val="00DE5D3A"/>
    <w:rsid w:val="00DE7081"/>
    <w:rsid w:val="00DF0D65"/>
    <w:rsid w:val="00DF0E22"/>
    <w:rsid w:val="00DF67BE"/>
    <w:rsid w:val="00E041C7"/>
    <w:rsid w:val="00E1034B"/>
    <w:rsid w:val="00E178CD"/>
    <w:rsid w:val="00E26F7A"/>
    <w:rsid w:val="00E27A18"/>
    <w:rsid w:val="00E34F7D"/>
    <w:rsid w:val="00E55AD5"/>
    <w:rsid w:val="00E56565"/>
    <w:rsid w:val="00E603DE"/>
    <w:rsid w:val="00E70A7A"/>
    <w:rsid w:val="00E72B42"/>
    <w:rsid w:val="00E73CF9"/>
    <w:rsid w:val="00E83022"/>
    <w:rsid w:val="00E83BCE"/>
    <w:rsid w:val="00E850BF"/>
    <w:rsid w:val="00E91244"/>
    <w:rsid w:val="00E9339C"/>
    <w:rsid w:val="00EA018C"/>
    <w:rsid w:val="00EA5AB9"/>
    <w:rsid w:val="00EA658D"/>
    <w:rsid w:val="00EB0B7B"/>
    <w:rsid w:val="00EB15EB"/>
    <w:rsid w:val="00EB3609"/>
    <w:rsid w:val="00EC369D"/>
    <w:rsid w:val="00EC596F"/>
    <w:rsid w:val="00ED33E5"/>
    <w:rsid w:val="00ED3807"/>
    <w:rsid w:val="00EE0DC3"/>
    <w:rsid w:val="00EF1124"/>
    <w:rsid w:val="00EF1FDC"/>
    <w:rsid w:val="00EF5340"/>
    <w:rsid w:val="00F0005D"/>
    <w:rsid w:val="00F056EB"/>
    <w:rsid w:val="00F07485"/>
    <w:rsid w:val="00F12F58"/>
    <w:rsid w:val="00F139C7"/>
    <w:rsid w:val="00F27591"/>
    <w:rsid w:val="00F372A6"/>
    <w:rsid w:val="00F37414"/>
    <w:rsid w:val="00F40CBE"/>
    <w:rsid w:val="00F421FD"/>
    <w:rsid w:val="00F456EB"/>
    <w:rsid w:val="00F47537"/>
    <w:rsid w:val="00F51E66"/>
    <w:rsid w:val="00F54490"/>
    <w:rsid w:val="00F70B2B"/>
    <w:rsid w:val="00F71480"/>
    <w:rsid w:val="00F717FD"/>
    <w:rsid w:val="00F8161B"/>
    <w:rsid w:val="00F970E6"/>
    <w:rsid w:val="00FA1914"/>
    <w:rsid w:val="00FA366A"/>
    <w:rsid w:val="00FA772B"/>
    <w:rsid w:val="00FB3EF9"/>
    <w:rsid w:val="00FB435F"/>
    <w:rsid w:val="00FB4F86"/>
    <w:rsid w:val="00FB55E0"/>
    <w:rsid w:val="00FB7398"/>
    <w:rsid w:val="00FB7499"/>
    <w:rsid w:val="00FC1383"/>
    <w:rsid w:val="00FC27EC"/>
    <w:rsid w:val="00FC4968"/>
    <w:rsid w:val="00FD2E97"/>
    <w:rsid w:val="00FE2B28"/>
    <w:rsid w:val="00FE2E35"/>
    <w:rsid w:val="00FE520B"/>
    <w:rsid w:val="00FE5CE6"/>
    <w:rsid w:val="00FF3516"/>
    <w:rsid w:val="00FF64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CB1"/>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6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30EC7"/>
    <w:pPr>
      <w:spacing w:before="100" w:beforeAutospacing="1" w:after="100" w:afterAutospacing="1"/>
    </w:pPr>
  </w:style>
  <w:style w:type="character" w:customStyle="1" w:styleId="instancename">
    <w:name w:val="instancename"/>
    <w:basedOn w:val="DefaultParagraphFont"/>
    <w:rsid w:val="00330EC7"/>
  </w:style>
  <w:style w:type="character" w:customStyle="1" w:styleId="accesshide">
    <w:name w:val="accesshide"/>
    <w:basedOn w:val="DefaultParagraphFont"/>
    <w:rsid w:val="00330EC7"/>
  </w:style>
  <w:style w:type="character" w:styleId="Strong">
    <w:name w:val="Strong"/>
    <w:uiPriority w:val="22"/>
    <w:qFormat/>
    <w:rsid w:val="00EB0B7B"/>
    <w:rPr>
      <w:b/>
      <w:bCs/>
    </w:rPr>
  </w:style>
  <w:style w:type="character" w:styleId="Hyperlink">
    <w:name w:val="Hyperlink"/>
    <w:uiPriority w:val="99"/>
    <w:rsid w:val="00EB0B7B"/>
    <w:rPr>
      <w:color w:val="0000FF"/>
      <w:u w:val="single"/>
    </w:rPr>
  </w:style>
  <w:style w:type="character" w:customStyle="1" w:styleId="apple-converted-space">
    <w:name w:val="apple-converted-space"/>
    <w:basedOn w:val="DefaultParagraphFont"/>
    <w:rsid w:val="00A15E9B"/>
  </w:style>
  <w:style w:type="character" w:customStyle="1" w:styleId="nolink">
    <w:name w:val="nolink"/>
    <w:basedOn w:val="DefaultParagraphFont"/>
    <w:rsid w:val="00A15E9B"/>
  </w:style>
  <w:style w:type="character" w:styleId="FollowedHyperlink">
    <w:name w:val="FollowedHyperlink"/>
    <w:rsid w:val="009945C2"/>
    <w:rPr>
      <w:color w:val="800080"/>
      <w:u w:val="single"/>
    </w:rPr>
  </w:style>
  <w:style w:type="paragraph" w:styleId="Header">
    <w:name w:val="header"/>
    <w:basedOn w:val="Normal"/>
    <w:link w:val="HeaderChar"/>
    <w:rsid w:val="002964A3"/>
    <w:pPr>
      <w:tabs>
        <w:tab w:val="center" w:pos="4536"/>
        <w:tab w:val="right" w:pos="9072"/>
      </w:tabs>
    </w:pPr>
    <w:rPr>
      <w:lang w:eastAsia="en-US"/>
    </w:rPr>
  </w:style>
  <w:style w:type="paragraph" w:styleId="Footer">
    <w:name w:val="footer"/>
    <w:basedOn w:val="Normal"/>
    <w:link w:val="FooterChar"/>
    <w:rsid w:val="002964A3"/>
    <w:pPr>
      <w:tabs>
        <w:tab w:val="center" w:pos="4536"/>
        <w:tab w:val="right" w:pos="9072"/>
      </w:tabs>
    </w:pPr>
  </w:style>
  <w:style w:type="character" w:customStyle="1" w:styleId="FooterChar">
    <w:name w:val="Footer Char"/>
    <w:link w:val="Footer"/>
    <w:rsid w:val="002964A3"/>
    <w:rPr>
      <w:sz w:val="24"/>
      <w:szCs w:val="24"/>
      <w:lang w:val="bg-BG" w:eastAsia="bg-BG" w:bidi="ar-SA"/>
    </w:rPr>
  </w:style>
  <w:style w:type="character" w:styleId="PageNumber">
    <w:name w:val="page number"/>
    <w:basedOn w:val="DefaultParagraphFont"/>
    <w:rsid w:val="005E112E"/>
  </w:style>
  <w:style w:type="character" w:customStyle="1" w:styleId="HeaderChar">
    <w:name w:val="Header Char"/>
    <w:link w:val="Header"/>
    <w:locked/>
    <w:rsid w:val="00356B46"/>
    <w:rPr>
      <w:sz w:val="24"/>
      <w:szCs w:val="24"/>
      <w:lang w:val="bg-BG" w:eastAsia="en-US" w:bidi="ar-SA"/>
    </w:rPr>
  </w:style>
  <w:style w:type="character" w:customStyle="1" w:styleId="st11Char">
    <w:name w:val="st_1.1 Char"/>
    <w:link w:val="st11"/>
    <w:rsid w:val="00F71480"/>
    <w:rPr>
      <w:sz w:val="26"/>
      <w:szCs w:val="24"/>
      <w:lang w:val="bg-BG" w:eastAsia="en-US" w:bidi="ar-SA"/>
    </w:rPr>
  </w:style>
  <w:style w:type="paragraph" w:customStyle="1" w:styleId="st11">
    <w:name w:val="st_1.1"/>
    <w:basedOn w:val="Normal"/>
    <w:link w:val="st11Char"/>
    <w:rsid w:val="00F71480"/>
    <w:pPr>
      <w:ind w:firstLine="567"/>
      <w:outlineLvl w:val="0"/>
    </w:pPr>
    <w:rPr>
      <w:sz w:val="26"/>
      <w:lang w:eastAsia="en-US"/>
    </w:rPr>
  </w:style>
  <w:style w:type="paragraph" w:styleId="BodyText3">
    <w:name w:val="Body Text 3"/>
    <w:basedOn w:val="Normal"/>
    <w:link w:val="BodyText3Char"/>
    <w:rsid w:val="001471B1"/>
    <w:pPr>
      <w:overflowPunct w:val="0"/>
      <w:autoSpaceDE w:val="0"/>
      <w:autoSpaceDN w:val="0"/>
      <w:adjustRightInd w:val="0"/>
      <w:jc w:val="both"/>
      <w:textAlignment w:val="baseline"/>
    </w:pPr>
    <w:rPr>
      <w:b/>
      <w:sz w:val="28"/>
      <w:szCs w:val="20"/>
      <w:u w:val="single"/>
      <w:lang w:eastAsia="en-US"/>
    </w:rPr>
  </w:style>
  <w:style w:type="character" w:customStyle="1" w:styleId="BodyText3Char">
    <w:name w:val="Body Text 3 Char"/>
    <w:link w:val="BodyText3"/>
    <w:rsid w:val="001471B1"/>
    <w:rPr>
      <w:b/>
      <w:sz w:val="28"/>
      <w:u w:val="single"/>
      <w:lang w:eastAsia="en-US"/>
    </w:rPr>
  </w:style>
  <w:style w:type="character" w:customStyle="1" w:styleId="st">
    <w:name w:val="st"/>
    <w:rsid w:val="007F692F"/>
  </w:style>
  <w:style w:type="character" w:styleId="Emphasis">
    <w:name w:val="Emphasis"/>
    <w:uiPriority w:val="20"/>
    <w:qFormat/>
    <w:rsid w:val="007F692F"/>
    <w:rPr>
      <w:i/>
      <w:iCs/>
    </w:rPr>
  </w:style>
  <w:style w:type="character" w:customStyle="1" w:styleId="hps">
    <w:name w:val="hps"/>
    <w:rsid w:val="003827BB"/>
  </w:style>
  <w:style w:type="paragraph" w:styleId="BalloonText">
    <w:name w:val="Balloon Text"/>
    <w:basedOn w:val="Normal"/>
    <w:link w:val="BalloonTextChar"/>
    <w:rsid w:val="00D46C06"/>
    <w:rPr>
      <w:rFonts w:ascii="Tahoma" w:hAnsi="Tahoma" w:cs="Tahoma"/>
      <w:sz w:val="16"/>
      <w:szCs w:val="16"/>
    </w:rPr>
  </w:style>
  <w:style w:type="character" w:customStyle="1" w:styleId="BalloonTextChar">
    <w:name w:val="Balloon Text Char"/>
    <w:link w:val="BalloonText"/>
    <w:rsid w:val="00D46C06"/>
    <w:rPr>
      <w:rFonts w:ascii="Tahoma" w:hAnsi="Tahoma" w:cs="Tahoma"/>
      <w:sz w:val="16"/>
      <w:szCs w:val="16"/>
    </w:rPr>
  </w:style>
  <w:style w:type="paragraph" w:styleId="BodyText">
    <w:name w:val="Body Text"/>
    <w:basedOn w:val="Normal"/>
    <w:link w:val="BodyTextChar"/>
    <w:rsid w:val="00BD39D7"/>
    <w:pPr>
      <w:spacing w:after="120"/>
    </w:pPr>
  </w:style>
  <w:style w:type="character" w:customStyle="1" w:styleId="BodyTextChar">
    <w:name w:val="Body Text Char"/>
    <w:basedOn w:val="DefaultParagraphFont"/>
    <w:link w:val="BodyText"/>
    <w:rsid w:val="00BD39D7"/>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CB1"/>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6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30EC7"/>
    <w:pPr>
      <w:spacing w:before="100" w:beforeAutospacing="1" w:after="100" w:afterAutospacing="1"/>
    </w:pPr>
  </w:style>
  <w:style w:type="character" w:customStyle="1" w:styleId="instancename">
    <w:name w:val="instancename"/>
    <w:basedOn w:val="DefaultParagraphFont"/>
    <w:rsid w:val="00330EC7"/>
  </w:style>
  <w:style w:type="character" w:customStyle="1" w:styleId="accesshide">
    <w:name w:val="accesshide"/>
    <w:basedOn w:val="DefaultParagraphFont"/>
    <w:rsid w:val="00330EC7"/>
  </w:style>
  <w:style w:type="character" w:styleId="Strong">
    <w:name w:val="Strong"/>
    <w:uiPriority w:val="22"/>
    <w:qFormat/>
    <w:rsid w:val="00EB0B7B"/>
    <w:rPr>
      <w:b/>
      <w:bCs/>
    </w:rPr>
  </w:style>
  <w:style w:type="character" w:styleId="Hyperlink">
    <w:name w:val="Hyperlink"/>
    <w:uiPriority w:val="99"/>
    <w:rsid w:val="00EB0B7B"/>
    <w:rPr>
      <w:color w:val="0000FF"/>
      <w:u w:val="single"/>
    </w:rPr>
  </w:style>
  <w:style w:type="character" w:customStyle="1" w:styleId="apple-converted-space">
    <w:name w:val="apple-converted-space"/>
    <w:basedOn w:val="DefaultParagraphFont"/>
    <w:rsid w:val="00A15E9B"/>
  </w:style>
  <w:style w:type="character" w:customStyle="1" w:styleId="nolink">
    <w:name w:val="nolink"/>
    <w:basedOn w:val="DefaultParagraphFont"/>
    <w:rsid w:val="00A15E9B"/>
  </w:style>
  <w:style w:type="character" w:styleId="FollowedHyperlink">
    <w:name w:val="FollowedHyperlink"/>
    <w:rsid w:val="009945C2"/>
    <w:rPr>
      <w:color w:val="800080"/>
      <w:u w:val="single"/>
    </w:rPr>
  </w:style>
  <w:style w:type="paragraph" w:styleId="Header">
    <w:name w:val="header"/>
    <w:basedOn w:val="Normal"/>
    <w:link w:val="HeaderChar"/>
    <w:rsid w:val="002964A3"/>
    <w:pPr>
      <w:tabs>
        <w:tab w:val="center" w:pos="4536"/>
        <w:tab w:val="right" w:pos="9072"/>
      </w:tabs>
    </w:pPr>
    <w:rPr>
      <w:lang w:eastAsia="en-US"/>
    </w:rPr>
  </w:style>
  <w:style w:type="paragraph" w:styleId="Footer">
    <w:name w:val="footer"/>
    <w:basedOn w:val="Normal"/>
    <w:link w:val="FooterChar"/>
    <w:rsid w:val="002964A3"/>
    <w:pPr>
      <w:tabs>
        <w:tab w:val="center" w:pos="4536"/>
        <w:tab w:val="right" w:pos="9072"/>
      </w:tabs>
    </w:pPr>
  </w:style>
  <w:style w:type="character" w:customStyle="1" w:styleId="FooterChar">
    <w:name w:val="Footer Char"/>
    <w:link w:val="Footer"/>
    <w:rsid w:val="002964A3"/>
    <w:rPr>
      <w:sz w:val="24"/>
      <w:szCs w:val="24"/>
      <w:lang w:val="bg-BG" w:eastAsia="bg-BG" w:bidi="ar-SA"/>
    </w:rPr>
  </w:style>
  <w:style w:type="character" w:styleId="PageNumber">
    <w:name w:val="page number"/>
    <w:basedOn w:val="DefaultParagraphFont"/>
    <w:rsid w:val="005E112E"/>
  </w:style>
  <w:style w:type="character" w:customStyle="1" w:styleId="HeaderChar">
    <w:name w:val="Header Char"/>
    <w:link w:val="Header"/>
    <w:locked/>
    <w:rsid w:val="00356B46"/>
    <w:rPr>
      <w:sz w:val="24"/>
      <w:szCs w:val="24"/>
      <w:lang w:val="bg-BG" w:eastAsia="en-US" w:bidi="ar-SA"/>
    </w:rPr>
  </w:style>
  <w:style w:type="character" w:customStyle="1" w:styleId="st11Char">
    <w:name w:val="st_1.1 Char"/>
    <w:link w:val="st11"/>
    <w:rsid w:val="00F71480"/>
    <w:rPr>
      <w:sz w:val="26"/>
      <w:szCs w:val="24"/>
      <w:lang w:val="bg-BG" w:eastAsia="en-US" w:bidi="ar-SA"/>
    </w:rPr>
  </w:style>
  <w:style w:type="paragraph" w:customStyle="1" w:styleId="st11">
    <w:name w:val="st_1.1"/>
    <w:basedOn w:val="Normal"/>
    <w:link w:val="st11Char"/>
    <w:rsid w:val="00F71480"/>
    <w:pPr>
      <w:ind w:firstLine="567"/>
      <w:outlineLvl w:val="0"/>
    </w:pPr>
    <w:rPr>
      <w:sz w:val="26"/>
      <w:lang w:eastAsia="en-US"/>
    </w:rPr>
  </w:style>
  <w:style w:type="paragraph" w:styleId="BodyText3">
    <w:name w:val="Body Text 3"/>
    <w:basedOn w:val="Normal"/>
    <w:link w:val="BodyText3Char"/>
    <w:rsid w:val="001471B1"/>
    <w:pPr>
      <w:overflowPunct w:val="0"/>
      <w:autoSpaceDE w:val="0"/>
      <w:autoSpaceDN w:val="0"/>
      <w:adjustRightInd w:val="0"/>
      <w:jc w:val="both"/>
      <w:textAlignment w:val="baseline"/>
    </w:pPr>
    <w:rPr>
      <w:b/>
      <w:sz w:val="28"/>
      <w:szCs w:val="20"/>
      <w:u w:val="single"/>
      <w:lang w:eastAsia="en-US"/>
    </w:rPr>
  </w:style>
  <w:style w:type="character" w:customStyle="1" w:styleId="BodyText3Char">
    <w:name w:val="Body Text 3 Char"/>
    <w:link w:val="BodyText3"/>
    <w:rsid w:val="001471B1"/>
    <w:rPr>
      <w:b/>
      <w:sz w:val="28"/>
      <w:u w:val="single"/>
      <w:lang w:eastAsia="en-US"/>
    </w:rPr>
  </w:style>
  <w:style w:type="character" w:customStyle="1" w:styleId="st">
    <w:name w:val="st"/>
    <w:rsid w:val="007F692F"/>
  </w:style>
  <w:style w:type="character" w:styleId="Emphasis">
    <w:name w:val="Emphasis"/>
    <w:uiPriority w:val="20"/>
    <w:qFormat/>
    <w:rsid w:val="007F692F"/>
    <w:rPr>
      <w:i/>
      <w:iCs/>
    </w:rPr>
  </w:style>
  <w:style w:type="character" w:customStyle="1" w:styleId="hps">
    <w:name w:val="hps"/>
    <w:rsid w:val="003827BB"/>
  </w:style>
  <w:style w:type="paragraph" w:styleId="BalloonText">
    <w:name w:val="Balloon Text"/>
    <w:basedOn w:val="Normal"/>
    <w:link w:val="BalloonTextChar"/>
    <w:rsid w:val="00D46C06"/>
    <w:rPr>
      <w:rFonts w:ascii="Tahoma" w:hAnsi="Tahoma" w:cs="Tahoma"/>
      <w:sz w:val="16"/>
      <w:szCs w:val="16"/>
    </w:rPr>
  </w:style>
  <w:style w:type="character" w:customStyle="1" w:styleId="BalloonTextChar">
    <w:name w:val="Balloon Text Char"/>
    <w:link w:val="BalloonText"/>
    <w:rsid w:val="00D46C06"/>
    <w:rPr>
      <w:rFonts w:ascii="Tahoma" w:hAnsi="Tahoma" w:cs="Tahoma"/>
      <w:sz w:val="16"/>
      <w:szCs w:val="16"/>
    </w:rPr>
  </w:style>
  <w:style w:type="paragraph" w:styleId="BodyText">
    <w:name w:val="Body Text"/>
    <w:basedOn w:val="Normal"/>
    <w:link w:val="BodyTextChar"/>
    <w:rsid w:val="00BD39D7"/>
    <w:pPr>
      <w:spacing w:after="120"/>
    </w:pPr>
  </w:style>
  <w:style w:type="character" w:customStyle="1" w:styleId="BodyTextChar">
    <w:name w:val="Body Text Char"/>
    <w:basedOn w:val="DefaultParagraphFont"/>
    <w:link w:val="BodyText"/>
    <w:rsid w:val="00BD39D7"/>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274135">
      <w:bodyDiv w:val="1"/>
      <w:marLeft w:val="0"/>
      <w:marRight w:val="0"/>
      <w:marTop w:val="0"/>
      <w:marBottom w:val="0"/>
      <w:divBdr>
        <w:top w:val="none" w:sz="0" w:space="0" w:color="auto"/>
        <w:left w:val="none" w:sz="0" w:space="0" w:color="auto"/>
        <w:bottom w:val="none" w:sz="0" w:space="0" w:color="auto"/>
        <w:right w:val="none" w:sz="0" w:space="0" w:color="auto"/>
      </w:divBdr>
      <w:divsChild>
        <w:div w:id="35204623">
          <w:marLeft w:val="0"/>
          <w:marRight w:val="0"/>
          <w:marTop w:val="0"/>
          <w:marBottom w:val="0"/>
          <w:divBdr>
            <w:top w:val="none" w:sz="0" w:space="0" w:color="auto"/>
            <w:left w:val="none" w:sz="0" w:space="0" w:color="auto"/>
            <w:bottom w:val="none" w:sz="0" w:space="0" w:color="auto"/>
            <w:right w:val="none" w:sz="0" w:space="0" w:color="auto"/>
          </w:divBdr>
          <w:divsChild>
            <w:div w:id="1343699345">
              <w:marLeft w:val="0"/>
              <w:marRight w:val="0"/>
              <w:marTop w:val="0"/>
              <w:marBottom w:val="0"/>
              <w:divBdr>
                <w:top w:val="none" w:sz="0" w:space="0" w:color="auto"/>
                <w:left w:val="none" w:sz="0" w:space="0" w:color="auto"/>
                <w:bottom w:val="none" w:sz="0" w:space="0" w:color="auto"/>
                <w:right w:val="none" w:sz="0" w:space="0" w:color="auto"/>
              </w:divBdr>
              <w:divsChild>
                <w:div w:id="1571842484">
                  <w:marLeft w:val="0"/>
                  <w:marRight w:val="0"/>
                  <w:marTop w:val="0"/>
                  <w:marBottom w:val="0"/>
                  <w:divBdr>
                    <w:top w:val="none" w:sz="0" w:space="0" w:color="auto"/>
                    <w:left w:val="none" w:sz="0" w:space="0" w:color="auto"/>
                    <w:bottom w:val="none" w:sz="0" w:space="0" w:color="auto"/>
                    <w:right w:val="none" w:sz="0" w:space="0" w:color="auto"/>
                  </w:divBdr>
                  <w:divsChild>
                    <w:div w:id="2018120267">
                      <w:marLeft w:val="0"/>
                      <w:marRight w:val="0"/>
                      <w:marTop w:val="0"/>
                      <w:marBottom w:val="0"/>
                      <w:divBdr>
                        <w:top w:val="none" w:sz="0" w:space="0" w:color="auto"/>
                        <w:left w:val="none" w:sz="0" w:space="0" w:color="auto"/>
                        <w:bottom w:val="none" w:sz="0" w:space="0" w:color="auto"/>
                        <w:right w:val="none" w:sz="0" w:space="0" w:color="auto"/>
                      </w:divBdr>
                      <w:divsChild>
                        <w:div w:id="1528328813">
                          <w:marLeft w:val="0"/>
                          <w:marRight w:val="0"/>
                          <w:marTop w:val="0"/>
                          <w:marBottom w:val="0"/>
                          <w:divBdr>
                            <w:top w:val="none" w:sz="0" w:space="0" w:color="auto"/>
                            <w:left w:val="none" w:sz="0" w:space="0" w:color="auto"/>
                            <w:bottom w:val="none" w:sz="0" w:space="0" w:color="auto"/>
                            <w:right w:val="none" w:sz="0" w:space="0" w:color="auto"/>
                          </w:divBdr>
                          <w:divsChild>
                            <w:div w:id="20043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16887">
          <w:marLeft w:val="0"/>
          <w:marRight w:val="0"/>
          <w:marTop w:val="0"/>
          <w:marBottom w:val="0"/>
          <w:divBdr>
            <w:top w:val="none" w:sz="0" w:space="0" w:color="auto"/>
            <w:left w:val="none" w:sz="0" w:space="0" w:color="auto"/>
            <w:bottom w:val="none" w:sz="0" w:space="0" w:color="auto"/>
            <w:right w:val="none" w:sz="0" w:space="0" w:color="auto"/>
          </w:divBdr>
          <w:divsChild>
            <w:div w:id="1177571754">
              <w:marLeft w:val="0"/>
              <w:marRight w:val="0"/>
              <w:marTop w:val="0"/>
              <w:marBottom w:val="0"/>
              <w:divBdr>
                <w:top w:val="none" w:sz="0" w:space="0" w:color="auto"/>
                <w:left w:val="none" w:sz="0" w:space="0" w:color="auto"/>
                <w:bottom w:val="none" w:sz="0" w:space="0" w:color="auto"/>
                <w:right w:val="none" w:sz="0" w:space="0" w:color="auto"/>
              </w:divBdr>
              <w:divsChild>
                <w:div w:id="753357424">
                  <w:marLeft w:val="0"/>
                  <w:marRight w:val="0"/>
                  <w:marTop w:val="0"/>
                  <w:marBottom w:val="0"/>
                  <w:divBdr>
                    <w:top w:val="none" w:sz="0" w:space="0" w:color="auto"/>
                    <w:left w:val="none" w:sz="0" w:space="0" w:color="auto"/>
                    <w:bottom w:val="none" w:sz="0" w:space="0" w:color="auto"/>
                    <w:right w:val="none" w:sz="0" w:space="0" w:color="auto"/>
                  </w:divBdr>
                  <w:divsChild>
                    <w:div w:id="1667785940">
                      <w:marLeft w:val="0"/>
                      <w:marRight w:val="0"/>
                      <w:marTop w:val="0"/>
                      <w:marBottom w:val="0"/>
                      <w:divBdr>
                        <w:top w:val="none" w:sz="0" w:space="0" w:color="auto"/>
                        <w:left w:val="none" w:sz="0" w:space="0" w:color="auto"/>
                        <w:bottom w:val="none" w:sz="0" w:space="0" w:color="auto"/>
                        <w:right w:val="none" w:sz="0" w:space="0" w:color="auto"/>
                      </w:divBdr>
                      <w:divsChild>
                        <w:div w:id="1258902159">
                          <w:marLeft w:val="0"/>
                          <w:marRight w:val="0"/>
                          <w:marTop w:val="0"/>
                          <w:marBottom w:val="0"/>
                          <w:divBdr>
                            <w:top w:val="none" w:sz="0" w:space="0" w:color="auto"/>
                            <w:left w:val="none" w:sz="0" w:space="0" w:color="auto"/>
                            <w:bottom w:val="none" w:sz="0" w:space="0" w:color="auto"/>
                            <w:right w:val="none" w:sz="0" w:space="0" w:color="auto"/>
                          </w:divBdr>
                          <w:divsChild>
                            <w:div w:id="33889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545336">
          <w:marLeft w:val="0"/>
          <w:marRight w:val="0"/>
          <w:marTop w:val="0"/>
          <w:marBottom w:val="0"/>
          <w:divBdr>
            <w:top w:val="none" w:sz="0" w:space="0" w:color="auto"/>
            <w:left w:val="none" w:sz="0" w:space="0" w:color="auto"/>
            <w:bottom w:val="none" w:sz="0" w:space="0" w:color="auto"/>
            <w:right w:val="none" w:sz="0" w:space="0" w:color="auto"/>
          </w:divBdr>
          <w:divsChild>
            <w:div w:id="1814785329">
              <w:marLeft w:val="0"/>
              <w:marRight w:val="0"/>
              <w:marTop w:val="0"/>
              <w:marBottom w:val="0"/>
              <w:divBdr>
                <w:top w:val="none" w:sz="0" w:space="0" w:color="auto"/>
                <w:left w:val="none" w:sz="0" w:space="0" w:color="auto"/>
                <w:bottom w:val="none" w:sz="0" w:space="0" w:color="auto"/>
                <w:right w:val="none" w:sz="0" w:space="0" w:color="auto"/>
              </w:divBdr>
              <w:divsChild>
                <w:div w:id="2069105214">
                  <w:marLeft w:val="0"/>
                  <w:marRight w:val="0"/>
                  <w:marTop w:val="0"/>
                  <w:marBottom w:val="0"/>
                  <w:divBdr>
                    <w:top w:val="none" w:sz="0" w:space="0" w:color="auto"/>
                    <w:left w:val="none" w:sz="0" w:space="0" w:color="auto"/>
                    <w:bottom w:val="none" w:sz="0" w:space="0" w:color="auto"/>
                    <w:right w:val="none" w:sz="0" w:space="0" w:color="auto"/>
                  </w:divBdr>
                  <w:divsChild>
                    <w:div w:id="147071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51501">
          <w:marLeft w:val="0"/>
          <w:marRight w:val="0"/>
          <w:marTop w:val="0"/>
          <w:marBottom w:val="0"/>
          <w:divBdr>
            <w:top w:val="none" w:sz="0" w:space="0" w:color="auto"/>
            <w:left w:val="none" w:sz="0" w:space="0" w:color="auto"/>
            <w:bottom w:val="none" w:sz="0" w:space="0" w:color="auto"/>
            <w:right w:val="none" w:sz="0" w:space="0" w:color="auto"/>
          </w:divBdr>
          <w:divsChild>
            <w:div w:id="1170632573">
              <w:marLeft w:val="0"/>
              <w:marRight w:val="0"/>
              <w:marTop w:val="0"/>
              <w:marBottom w:val="0"/>
              <w:divBdr>
                <w:top w:val="none" w:sz="0" w:space="0" w:color="auto"/>
                <w:left w:val="none" w:sz="0" w:space="0" w:color="auto"/>
                <w:bottom w:val="none" w:sz="0" w:space="0" w:color="auto"/>
                <w:right w:val="none" w:sz="0" w:space="0" w:color="auto"/>
              </w:divBdr>
              <w:divsChild>
                <w:div w:id="321086876">
                  <w:marLeft w:val="0"/>
                  <w:marRight w:val="0"/>
                  <w:marTop w:val="0"/>
                  <w:marBottom w:val="0"/>
                  <w:divBdr>
                    <w:top w:val="none" w:sz="0" w:space="0" w:color="auto"/>
                    <w:left w:val="none" w:sz="0" w:space="0" w:color="auto"/>
                    <w:bottom w:val="none" w:sz="0" w:space="0" w:color="auto"/>
                    <w:right w:val="none" w:sz="0" w:space="0" w:color="auto"/>
                  </w:divBdr>
                  <w:divsChild>
                    <w:div w:id="1954284294">
                      <w:marLeft w:val="0"/>
                      <w:marRight w:val="0"/>
                      <w:marTop w:val="0"/>
                      <w:marBottom w:val="0"/>
                      <w:divBdr>
                        <w:top w:val="none" w:sz="0" w:space="0" w:color="auto"/>
                        <w:left w:val="none" w:sz="0" w:space="0" w:color="auto"/>
                        <w:bottom w:val="none" w:sz="0" w:space="0" w:color="auto"/>
                        <w:right w:val="none" w:sz="0" w:space="0" w:color="auto"/>
                      </w:divBdr>
                      <w:divsChild>
                        <w:div w:id="425880366">
                          <w:marLeft w:val="0"/>
                          <w:marRight w:val="0"/>
                          <w:marTop w:val="0"/>
                          <w:marBottom w:val="0"/>
                          <w:divBdr>
                            <w:top w:val="none" w:sz="0" w:space="0" w:color="auto"/>
                            <w:left w:val="none" w:sz="0" w:space="0" w:color="auto"/>
                            <w:bottom w:val="none" w:sz="0" w:space="0" w:color="auto"/>
                            <w:right w:val="none" w:sz="0" w:space="0" w:color="auto"/>
                          </w:divBdr>
                          <w:divsChild>
                            <w:div w:id="1949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524254">
          <w:marLeft w:val="0"/>
          <w:marRight w:val="0"/>
          <w:marTop w:val="0"/>
          <w:marBottom w:val="0"/>
          <w:divBdr>
            <w:top w:val="none" w:sz="0" w:space="0" w:color="auto"/>
            <w:left w:val="none" w:sz="0" w:space="0" w:color="auto"/>
            <w:bottom w:val="none" w:sz="0" w:space="0" w:color="auto"/>
            <w:right w:val="none" w:sz="0" w:space="0" w:color="auto"/>
          </w:divBdr>
          <w:divsChild>
            <w:div w:id="31809321">
              <w:marLeft w:val="0"/>
              <w:marRight w:val="0"/>
              <w:marTop w:val="0"/>
              <w:marBottom w:val="0"/>
              <w:divBdr>
                <w:top w:val="none" w:sz="0" w:space="0" w:color="auto"/>
                <w:left w:val="none" w:sz="0" w:space="0" w:color="auto"/>
                <w:bottom w:val="none" w:sz="0" w:space="0" w:color="auto"/>
                <w:right w:val="none" w:sz="0" w:space="0" w:color="auto"/>
              </w:divBdr>
              <w:divsChild>
                <w:div w:id="85032795">
                  <w:marLeft w:val="0"/>
                  <w:marRight w:val="0"/>
                  <w:marTop w:val="0"/>
                  <w:marBottom w:val="0"/>
                  <w:divBdr>
                    <w:top w:val="none" w:sz="0" w:space="0" w:color="auto"/>
                    <w:left w:val="none" w:sz="0" w:space="0" w:color="auto"/>
                    <w:bottom w:val="none" w:sz="0" w:space="0" w:color="auto"/>
                    <w:right w:val="none" w:sz="0" w:space="0" w:color="auto"/>
                  </w:divBdr>
                  <w:divsChild>
                    <w:div w:id="130319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5970">
          <w:marLeft w:val="0"/>
          <w:marRight w:val="0"/>
          <w:marTop w:val="0"/>
          <w:marBottom w:val="0"/>
          <w:divBdr>
            <w:top w:val="none" w:sz="0" w:space="0" w:color="auto"/>
            <w:left w:val="none" w:sz="0" w:space="0" w:color="auto"/>
            <w:bottom w:val="none" w:sz="0" w:space="0" w:color="auto"/>
            <w:right w:val="none" w:sz="0" w:space="0" w:color="auto"/>
          </w:divBdr>
          <w:divsChild>
            <w:div w:id="418019521">
              <w:marLeft w:val="0"/>
              <w:marRight w:val="0"/>
              <w:marTop w:val="0"/>
              <w:marBottom w:val="0"/>
              <w:divBdr>
                <w:top w:val="none" w:sz="0" w:space="0" w:color="auto"/>
                <w:left w:val="none" w:sz="0" w:space="0" w:color="auto"/>
                <w:bottom w:val="none" w:sz="0" w:space="0" w:color="auto"/>
                <w:right w:val="none" w:sz="0" w:space="0" w:color="auto"/>
              </w:divBdr>
              <w:divsChild>
                <w:div w:id="585579748">
                  <w:marLeft w:val="0"/>
                  <w:marRight w:val="0"/>
                  <w:marTop w:val="0"/>
                  <w:marBottom w:val="0"/>
                  <w:divBdr>
                    <w:top w:val="none" w:sz="0" w:space="0" w:color="auto"/>
                    <w:left w:val="none" w:sz="0" w:space="0" w:color="auto"/>
                    <w:bottom w:val="none" w:sz="0" w:space="0" w:color="auto"/>
                    <w:right w:val="none" w:sz="0" w:space="0" w:color="auto"/>
                  </w:divBdr>
                  <w:divsChild>
                    <w:div w:id="15284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12071">
          <w:marLeft w:val="0"/>
          <w:marRight w:val="0"/>
          <w:marTop w:val="0"/>
          <w:marBottom w:val="0"/>
          <w:divBdr>
            <w:top w:val="none" w:sz="0" w:space="0" w:color="auto"/>
            <w:left w:val="none" w:sz="0" w:space="0" w:color="auto"/>
            <w:bottom w:val="none" w:sz="0" w:space="0" w:color="auto"/>
            <w:right w:val="none" w:sz="0" w:space="0" w:color="auto"/>
          </w:divBdr>
          <w:divsChild>
            <w:div w:id="1061556167">
              <w:marLeft w:val="0"/>
              <w:marRight w:val="0"/>
              <w:marTop w:val="0"/>
              <w:marBottom w:val="0"/>
              <w:divBdr>
                <w:top w:val="none" w:sz="0" w:space="0" w:color="auto"/>
                <w:left w:val="none" w:sz="0" w:space="0" w:color="auto"/>
                <w:bottom w:val="none" w:sz="0" w:space="0" w:color="auto"/>
                <w:right w:val="none" w:sz="0" w:space="0" w:color="auto"/>
              </w:divBdr>
              <w:divsChild>
                <w:div w:id="1096093565">
                  <w:marLeft w:val="0"/>
                  <w:marRight w:val="0"/>
                  <w:marTop w:val="0"/>
                  <w:marBottom w:val="0"/>
                  <w:divBdr>
                    <w:top w:val="none" w:sz="0" w:space="0" w:color="auto"/>
                    <w:left w:val="none" w:sz="0" w:space="0" w:color="auto"/>
                    <w:bottom w:val="none" w:sz="0" w:space="0" w:color="auto"/>
                    <w:right w:val="none" w:sz="0" w:space="0" w:color="auto"/>
                  </w:divBdr>
                  <w:divsChild>
                    <w:div w:id="148146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445370">
          <w:marLeft w:val="0"/>
          <w:marRight w:val="0"/>
          <w:marTop w:val="0"/>
          <w:marBottom w:val="0"/>
          <w:divBdr>
            <w:top w:val="none" w:sz="0" w:space="0" w:color="auto"/>
            <w:left w:val="none" w:sz="0" w:space="0" w:color="auto"/>
            <w:bottom w:val="none" w:sz="0" w:space="0" w:color="auto"/>
            <w:right w:val="none" w:sz="0" w:space="0" w:color="auto"/>
          </w:divBdr>
          <w:divsChild>
            <w:div w:id="1423143242">
              <w:marLeft w:val="0"/>
              <w:marRight w:val="0"/>
              <w:marTop w:val="0"/>
              <w:marBottom w:val="0"/>
              <w:divBdr>
                <w:top w:val="none" w:sz="0" w:space="0" w:color="auto"/>
                <w:left w:val="none" w:sz="0" w:space="0" w:color="auto"/>
                <w:bottom w:val="none" w:sz="0" w:space="0" w:color="auto"/>
                <w:right w:val="none" w:sz="0" w:space="0" w:color="auto"/>
              </w:divBdr>
              <w:divsChild>
                <w:div w:id="613901615">
                  <w:marLeft w:val="0"/>
                  <w:marRight w:val="0"/>
                  <w:marTop w:val="0"/>
                  <w:marBottom w:val="0"/>
                  <w:divBdr>
                    <w:top w:val="none" w:sz="0" w:space="0" w:color="auto"/>
                    <w:left w:val="none" w:sz="0" w:space="0" w:color="auto"/>
                    <w:bottom w:val="none" w:sz="0" w:space="0" w:color="auto"/>
                    <w:right w:val="none" w:sz="0" w:space="0" w:color="auto"/>
                  </w:divBdr>
                  <w:divsChild>
                    <w:div w:id="2197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681065">
          <w:marLeft w:val="0"/>
          <w:marRight w:val="0"/>
          <w:marTop w:val="0"/>
          <w:marBottom w:val="0"/>
          <w:divBdr>
            <w:top w:val="none" w:sz="0" w:space="0" w:color="auto"/>
            <w:left w:val="none" w:sz="0" w:space="0" w:color="auto"/>
            <w:bottom w:val="none" w:sz="0" w:space="0" w:color="auto"/>
            <w:right w:val="none" w:sz="0" w:space="0" w:color="auto"/>
          </w:divBdr>
          <w:divsChild>
            <w:div w:id="1999841869">
              <w:marLeft w:val="0"/>
              <w:marRight w:val="0"/>
              <w:marTop w:val="0"/>
              <w:marBottom w:val="0"/>
              <w:divBdr>
                <w:top w:val="none" w:sz="0" w:space="0" w:color="auto"/>
                <w:left w:val="none" w:sz="0" w:space="0" w:color="auto"/>
                <w:bottom w:val="none" w:sz="0" w:space="0" w:color="auto"/>
                <w:right w:val="none" w:sz="0" w:space="0" w:color="auto"/>
              </w:divBdr>
              <w:divsChild>
                <w:div w:id="1995066920">
                  <w:marLeft w:val="0"/>
                  <w:marRight w:val="0"/>
                  <w:marTop w:val="0"/>
                  <w:marBottom w:val="0"/>
                  <w:divBdr>
                    <w:top w:val="none" w:sz="0" w:space="0" w:color="auto"/>
                    <w:left w:val="none" w:sz="0" w:space="0" w:color="auto"/>
                    <w:bottom w:val="none" w:sz="0" w:space="0" w:color="auto"/>
                    <w:right w:val="none" w:sz="0" w:space="0" w:color="auto"/>
                  </w:divBdr>
                  <w:divsChild>
                    <w:div w:id="6450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138377">
          <w:marLeft w:val="0"/>
          <w:marRight w:val="0"/>
          <w:marTop w:val="0"/>
          <w:marBottom w:val="0"/>
          <w:divBdr>
            <w:top w:val="none" w:sz="0" w:space="0" w:color="auto"/>
            <w:left w:val="none" w:sz="0" w:space="0" w:color="auto"/>
            <w:bottom w:val="none" w:sz="0" w:space="0" w:color="auto"/>
            <w:right w:val="none" w:sz="0" w:space="0" w:color="auto"/>
          </w:divBdr>
          <w:divsChild>
            <w:div w:id="1780754911">
              <w:marLeft w:val="0"/>
              <w:marRight w:val="0"/>
              <w:marTop w:val="0"/>
              <w:marBottom w:val="0"/>
              <w:divBdr>
                <w:top w:val="none" w:sz="0" w:space="0" w:color="auto"/>
                <w:left w:val="none" w:sz="0" w:space="0" w:color="auto"/>
                <w:bottom w:val="none" w:sz="0" w:space="0" w:color="auto"/>
                <w:right w:val="none" w:sz="0" w:space="0" w:color="auto"/>
              </w:divBdr>
              <w:divsChild>
                <w:div w:id="356541787">
                  <w:marLeft w:val="0"/>
                  <w:marRight w:val="0"/>
                  <w:marTop w:val="0"/>
                  <w:marBottom w:val="0"/>
                  <w:divBdr>
                    <w:top w:val="none" w:sz="0" w:space="0" w:color="auto"/>
                    <w:left w:val="none" w:sz="0" w:space="0" w:color="auto"/>
                    <w:bottom w:val="none" w:sz="0" w:space="0" w:color="auto"/>
                    <w:right w:val="none" w:sz="0" w:space="0" w:color="auto"/>
                  </w:divBdr>
                  <w:divsChild>
                    <w:div w:id="22931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877472">
          <w:marLeft w:val="0"/>
          <w:marRight w:val="0"/>
          <w:marTop w:val="0"/>
          <w:marBottom w:val="0"/>
          <w:divBdr>
            <w:top w:val="none" w:sz="0" w:space="0" w:color="auto"/>
            <w:left w:val="none" w:sz="0" w:space="0" w:color="auto"/>
            <w:bottom w:val="none" w:sz="0" w:space="0" w:color="auto"/>
            <w:right w:val="none" w:sz="0" w:space="0" w:color="auto"/>
          </w:divBdr>
          <w:divsChild>
            <w:div w:id="1658534185">
              <w:marLeft w:val="0"/>
              <w:marRight w:val="0"/>
              <w:marTop w:val="0"/>
              <w:marBottom w:val="0"/>
              <w:divBdr>
                <w:top w:val="none" w:sz="0" w:space="0" w:color="auto"/>
                <w:left w:val="none" w:sz="0" w:space="0" w:color="auto"/>
                <w:bottom w:val="none" w:sz="0" w:space="0" w:color="auto"/>
                <w:right w:val="none" w:sz="0" w:space="0" w:color="auto"/>
              </w:divBdr>
              <w:divsChild>
                <w:div w:id="185362932">
                  <w:marLeft w:val="0"/>
                  <w:marRight w:val="0"/>
                  <w:marTop w:val="0"/>
                  <w:marBottom w:val="0"/>
                  <w:divBdr>
                    <w:top w:val="none" w:sz="0" w:space="0" w:color="auto"/>
                    <w:left w:val="none" w:sz="0" w:space="0" w:color="auto"/>
                    <w:bottom w:val="none" w:sz="0" w:space="0" w:color="auto"/>
                    <w:right w:val="none" w:sz="0" w:space="0" w:color="auto"/>
                  </w:divBdr>
                  <w:divsChild>
                    <w:div w:id="17634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749440">
      <w:bodyDiv w:val="1"/>
      <w:marLeft w:val="0"/>
      <w:marRight w:val="0"/>
      <w:marTop w:val="0"/>
      <w:marBottom w:val="0"/>
      <w:divBdr>
        <w:top w:val="none" w:sz="0" w:space="0" w:color="auto"/>
        <w:left w:val="none" w:sz="0" w:space="0" w:color="auto"/>
        <w:bottom w:val="none" w:sz="0" w:space="0" w:color="auto"/>
        <w:right w:val="none" w:sz="0" w:space="0" w:color="auto"/>
      </w:divBdr>
    </w:div>
    <w:div w:id="832721654">
      <w:bodyDiv w:val="1"/>
      <w:marLeft w:val="0"/>
      <w:marRight w:val="0"/>
      <w:marTop w:val="0"/>
      <w:marBottom w:val="0"/>
      <w:divBdr>
        <w:top w:val="none" w:sz="0" w:space="0" w:color="auto"/>
        <w:left w:val="none" w:sz="0" w:space="0" w:color="auto"/>
        <w:bottom w:val="none" w:sz="0" w:space="0" w:color="auto"/>
        <w:right w:val="none" w:sz="0" w:space="0" w:color="auto"/>
      </w:divBdr>
    </w:div>
    <w:div w:id="1064833964">
      <w:bodyDiv w:val="1"/>
      <w:marLeft w:val="0"/>
      <w:marRight w:val="0"/>
      <w:marTop w:val="0"/>
      <w:marBottom w:val="0"/>
      <w:divBdr>
        <w:top w:val="none" w:sz="0" w:space="0" w:color="auto"/>
        <w:left w:val="none" w:sz="0" w:space="0" w:color="auto"/>
        <w:bottom w:val="none" w:sz="0" w:space="0" w:color="auto"/>
        <w:right w:val="none" w:sz="0" w:space="0" w:color="auto"/>
      </w:divBdr>
    </w:div>
    <w:div w:id="1073426777">
      <w:bodyDiv w:val="1"/>
      <w:marLeft w:val="0"/>
      <w:marRight w:val="0"/>
      <w:marTop w:val="0"/>
      <w:marBottom w:val="0"/>
      <w:divBdr>
        <w:top w:val="none" w:sz="0" w:space="0" w:color="auto"/>
        <w:left w:val="none" w:sz="0" w:space="0" w:color="auto"/>
        <w:bottom w:val="none" w:sz="0" w:space="0" w:color="auto"/>
        <w:right w:val="none" w:sz="0" w:space="0" w:color="auto"/>
      </w:divBdr>
      <w:divsChild>
        <w:div w:id="930283847">
          <w:marLeft w:val="0"/>
          <w:marRight w:val="0"/>
          <w:marTop w:val="0"/>
          <w:marBottom w:val="0"/>
          <w:divBdr>
            <w:top w:val="none" w:sz="0" w:space="0" w:color="auto"/>
            <w:left w:val="none" w:sz="0" w:space="0" w:color="auto"/>
            <w:bottom w:val="none" w:sz="0" w:space="0" w:color="auto"/>
            <w:right w:val="none" w:sz="0" w:space="0" w:color="auto"/>
          </w:divBdr>
          <w:divsChild>
            <w:div w:id="1319074259">
              <w:marLeft w:val="0"/>
              <w:marRight w:val="0"/>
              <w:marTop w:val="0"/>
              <w:marBottom w:val="0"/>
              <w:divBdr>
                <w:top w:val="none" w:sz="0" w:space="0" w:color="auto"/>
                <w:left w:val="none" w:sz="0" w:space="0" w:color="auto"/>
                <w:bottom w:val="none" w:sz="0" w:space="0" w:color="auto"/>
                <w:right w:val="none" w:sz="0" w:space="0" w:color="auto"/>
              </w:divBdr>
              <w:divsChild>
                <w:div w:id="1249651016">
                  <w:marLeft w:val="0"/>
                  <w:marRight w:val="0"/>
                  <w:marTop w:val="0"/>
                  <w:marBottom w:val="0"/>
                  <w:divBdr>
                    <w:top w:val="none" w:sz="0" w:space="0" w:color="auto"/>
                    <w:left w:val="none" w:sz="0" w:space="0" w:color="auto"/>
                    <w:bottom w:val="none" w:sz="0" w:space="0" w:color="auto"/>
                    <w:right w:val="none" w:sz="0" w:space="0" w:color="auto"/>
                  </w:divBdr>
                  <w:divsChild>
                    <w:div w:id="1108693129">
                      <w:marLeft w:val="0"/>
                      <w:marRight w:val="0"/>
                      <w:marTop w:val="0"/>
                      <w:marBottom w:val="0"/>
                      <w:divBdr>
                        <w:top w:val="none" w:sz="0" w:space="0" w:color="auto"/>
                        <w:left w:val="none" w:sz="0" w:space="0" w:color="auto"/>
                        <w:bottom w:val="none" w:sz="0" w:space="0" w:color="auto"/>
                        <w:right w:val="none" w:sz="0" w:space="0" w:color="auto"/>
                      </w:divBdr>
                      <w:divsChild>
                        <w:div w:id="1727486620">
                          <w:marLeft w:val="0"/>
                          <w:marRight w:val="0"/>
                          <w:marTop w:val="0"/>
                          <w:marBottom w:val="0"/>
                          <w:divBdr>
                            <w:top w:val="none" w:sz="0" w:space="0" w:color="auto"/>
                            <w:left w:val="none" w:sz="0" w:space="0" w:color="auto"/>
                            <w:bottom w:val="none" w:sz="0" w:space="0" w:color="auto"/>
                            <w:right w:val="none" w:sz="0" w:space="0" w:color="auto"/>
                          </w:divBdr>
                          <w:divsChild>
                            <w:div w:id="121477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397580">
          <w:marLeft w:val="0"/>
          <w:marRight w:val="0"/>
          <w:marTop w:val="0"/>
          <w:marBottom w:val="0"/>
          <w:divBdr>
            <w:top w:val="none" w:sz="0" w:space="0" w:color="auto"/>
            <w:left w:val="none" w:sz="0" w:space="0" w:color="auto"/>
            <w:bottom w:val="none" w:sz="0" w:space="0" w:color="auto"/>
            <w:right w:val="none" w:sz="0" w:space="0" w:color="auto"/>
          </w:divBdr>
          <w:divsChild>
            <w:div w:id="644552467">
              <w:marLeft w:val="0"/>
              <w:marRight w:val="0"/>
              <w:marTop w:val="0"/>
              <w:marBottom w:val="0"/>
              <w:divBdr>
                <w:top w:val="none" w:sz="0" w:space="0" w:color="auto"/>
                <w:left w:val="none" w:sz="0" w:space="0" w:color="auto"/>
                <w:bottom w:val="none" w:sz="0" w:space="0" w:color="auto"/>
                <w:right w:val="none" w:sz="0" w:space="0" w:color="auto"/>
              </w:divBdr>
              <w:divsChild>
                <w:div w:id="1469274726">
                  <w:marLeft w:val="0"/>
                  <w:marRight w:val="0"/>
                  <w:marTop w:val="0"/>
                  <w:marBottom w:val="0"/>
                  <w:divBdr>
                    <w:top w:val="none" w:sz="0" w:space="0" w:color="auto"/>
                    <w:left w:val="none" w:sz="0" w:space="0" w:color="auto"/>
                    <w:bottom w:val="none" w:sz="0" w:space="0" w:color="auto"/>
                    <w:right w:val="none" w:sz="0" w:space="0" w:color="auto"/>
                  </w:divBdr>
                  <w:divsChild>
                    <w:div w:id="39282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66530">
          <w:marLeft w:val="0"/>
          <w:marRight w:val="0"/>
          <w:marTop w:val="0"/>
          <w:marBottom w:val="0"/>
          <w:divBdr>
            <w:top w:val="none" w:sz="0" w:space="0" w:color="auto"/>
            <w:left w:val="none" w:sz="0" w:space="0" w:color="auto"/>
            <w:bottom w:val="none" w:sz="0" w:space="0" w:color="auto"/>
            <w:right w:val="none" w:sz="0" w:space="0" w:color="auto"/>
          </w:divBdr>
          <w:divsChild>
            <w:div w:id="918949704">
              <w:marLeft w:val="0"/>
              <w:marRight w:val="0"/>
              <w:marTop w:val="0"/>
              <w:marBottom w:val="0"/>
              <w:divBdr>
                <w:top w:val="none" w:sz="0" w:space="0" w:color="auto"/>
                <w:left w:val="none" w:sz="0" w:space="0" w:color="auto"/>
                <w:bottom w:val="none" w:sz="0" w:space="0" w:color="auto"/>
                <w:right w:val="none" w:sz="0" w:space="0" w:color="auto"/>
              </w:divBdr>
              <w:divsChild>
                <w:div w:id="1712418001">
                  <w:marLeft w:val="0"/>
                  <w:marRight w:val="0"/>
                  <w:marTop w:val="0"/>
                  <w:marBottom w:val="0"/>
                  <w:divBdr>
                    <w:top w:val="none" w:sz="0" w:space="0" w:color="auto"/>
                    <w:left w:val="none" w:sz="0" w:space="0" w:color="auto"/>
                    <w:bottom w:val="none" w:sz="0" w:space="0" w:color="auto"/>
                    <w:right w:val="none" w:sz="0" w:space="0" w:color="auto"/>
                  </w:divBdr>
                  <w:divsChild>
                    <w:div w:id="153565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750703">
          <w:marLeft w:val="0"/>
          <w:marRight w:val="0"/>
          <w:marTop w:val="0"/>
          <w:marBottom w:val="0"/>
          <w:divBdr>
            <w:top w:val="none" w:sz="0" w:space="0" w:color="auto"/>
            <w:left w:val="none" w:sz="0" w:space="0" w:color="auto"/>
            <w:bottom w:val="none" w:sz="0" w:space="0" w:color="auto"/>
            <w:right w:val="none" w:sz="0" w:space="0" w:color="auto"/>
          </w:divBdr>
          <w:divsChild>
            <w:div w:id="1390807800">
              <w:marLeft w:val="0"/>
              <w:marRight w:val="0"/>
              <w:marTop w:val="0"/>
              <w:marBottom w:val="0"/>
              <w:divBdr>
                <w:top w:val="none" w:sz="0" w:space="0" w:color="auto"/>
                <w:left w:val="none" w:sz="0" w:space="0" w:color="auto"/>
                <w:bottom w:val="none" w:sz="0" w:space="0" w:color="auto"/>
                <w:right w:val="none" w:sz="0" w:space="0" w:color="auto"/>
              </w:divBdr>
              <w:divsChild>
                <w:div w:id="1609192339">
                  <w:marLeft w:val="0"/>
                  <w:marRight w:val="0"/>
                  <w:marTop w:val="0"/>
                  <w:marBottom w:val="0"/>
                  <w:divBdr>
                    <w:top w:val="none" w:sz="0" w:space="0" w:color="auto"/>
                    <w:left w:val="none" w:sz="0" w:space="0" w:color="auto"/>
                    <w:bottom w:val="none" w:sz="0" w:space="0" w:color="auto"/>
                    <w:right w:val="none" w:sz="0" w:space="0" w:color="auto"/>
                  </w:divBdr>
                  <w:divsChild>
                    <w:div w:id="203549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866992">
          <w:marLeft w:val="0"/>
          <w:marRight w:val="0"/>
          <w:marTop w:val="0"/>
          <w:marBottom w:val="0"/>
          <w:divBdr>
            <w:top w:val="none" w:sz="0" w:space="0" w:color="auto"/>
            <w:left w:val="none" w:sz="0" w:space="0" w:color="auto"/>
            <w:bottom w:val="none" w:sz="0" w:space="0" w:color="auto"/>
            <w:right w:val="none" w:sz="0" w:space="0" w:color="auto"/>
          </w:divBdr>
          <w:divsChild>
            <w:div w:id="874389963">
              <w:marLeft w:val="0"/>
              <w:marRight w:val="0"/>
              <w:marTop w:val="0"/>
              <w:marBottom w:val="0"/>
              <w:divBdr>
                <w:top w:val="none" w:sz="0" w:space="0" w:color="auto"/>
                <w:left w:val="none" w:sz="0" w:space="0" w:color="auto"/>
                <w:bottom w:val="none" w:sz="0" w:space="0" w:color="auto"/>
                <w:right w:val="none" w:sz="0" w:space="0" w:color="auto"/>
              </w:divBdr>
              <w:divsChild>
                <w:div w:id="1167593501">
                  <w:marLeft w:val="0"/>
                  <w:marRight w:val="0"/>
                  <w:marTop w:val="0"/>
                  <w:marBottom w:val="0"/>
                  <w:divBdr>
                    <w:top w:val="none" w:sz="0" w:space="0" w:color="auto"/>
                    <w:left w:val="none" w:sz="0" w:space="0" w:color="auto"/>
                    <w:bottom w:val="none" w:sz="0" w:space="0" w:color="auto"/>
                    <w:right w:val="none" w:sz="0" w:space="0" w:color="auto"/>
                  </w:divBdr>
                  <w:divsChild>
                    <w:div w:id="213536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03403">
          <w:marLeft w:val="0"/>
          <w:marRight w:val="0"/>
          <w:marTop w:val="0"/>
          <w:marBottom w:val="0"/>
          <w:divBdr>
            <w:top w:val="none" w:sz="0" w:space="0" w:color="auto"/>
            <w:left w:val="none" w:sz="0" w:space="0" w:color="auto"/>
            <w:bottom w:val="none" w:sz="0" w:space="0" w:color="auto"/>
            <w:right w:val="none" w:sz="0" w:space="0" w:color="auto"/>
          </w:divBdr>
          <w:divsChild>
            <w:div w:id="1044252866">
              <w:marLeft w:val="0"/>
              <w:marRight w:val="0"/>
              <w:marTop w:val="0"/>
              <w:marBottom w:val="0"/>
              <w:divBdr>
                <w:top w:val="none" w:sz="0" w:space="0" w:color="auto"/>
                <w:left w:val="none" w:sz="0" w:space="0" w:color="auto"/>
                <w:bottom w:val="none" w:sz="0" w:space="0" w:color="auto"/>
                <w:right w:val="none" w:sz="0" w:space="0" w:color="auto"/>
              </w:divBdr>
              <w:divsChild>
                <w:div w:id="1983147484">
                  <w:marLeft w:val="0"/>
                  <w:marRight w:val="0"/>
                  <w:marTop w:val="0"/>
                  <w:marBottom w:val="0"/>
                  <w:divBdr>
                    <w:top w:val="none" w:sz="0" w:space="0" w:color="auto"/>
                    <w:left w:val="none" w:sz="0" w:space="0" w:color="auto"/>
                    <w:bottom w:val="none" w:sz="0" w:space="0" w:color="auto"/>
                    <w:right w:val="none" w:sz="0" w:space="0" w:color="auto"/>
                  </w:divBdr>
                  <w:divsChild>
                    <w:div w:id="955912269">
                      <w:marLeft w:val="0"/>
                      <w:marRight w:val="0"/>
                      <w:marTop w:val="0"/>
                      <w:marBottom w:val="0"/>
                      <w:divBdr>
                        <w:top w:val="none" w:sz="0" w:space="0" w:color="auto"/>
                        <w:left w:val="none" w:sz="0" w:space="0" w:color="auto"/>
                        <w:bottom w:val="none" w:sz="0" w:space="0" w:color="auto"/>
                        <w:right w:val="none" w:sz="0" w:space="0" w:color="auto"/>
                      </w:divBdr>
                      <w:divsChild>
                        <w:div w:id="1576473916">
                          <w:marLeft w:val="0"/>
                          <w:marRight w:val="0"/>
                          <w:marTop w:val="0"/>
                          <w:marBottom w:val="0"/>
                          <w:divBdr>
                            <w:top w:val="none" w:sz="0" w:space="0" w:color="auto"/>
                            <w:left w:val="none" w:sz="0" w:space="0" w:color="auto"/>
                            <w:bottom w:val="none" w:sz="0" w:space="0" w:color="auto"/>
                            <w:right w:val="none" w:sz="0" w:space="0" w:color="auto"/>
                          </w:divBdr>
                          <w:divsChild>
                            <w:div w:id="590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400560">
      <w:bodyDiv w:val="1"/>
      <w:marLeft w:val="0"/>
      <w:marRight w:val="0"/>
      <w:marTop w:val="0"/>
      <w:marBottom w:val="0"/>
      <w:divBdr>
        <w:top w:val="none" w:sz="0" w:space="0" w:color="auto"/>
        <w:left w:val="none" w:sz="0" w:space="0" w:color="auto"/>
        <w:bottom w:val="none" w:sz="0" w:space="0" w:color="auto"/>
        <w:right w:val="none" w:sz="0" w:space="0" w:color="auto"/>
      </w:divBdr>
    </w:div>
    <w:div w:id="1555043768">
      <w:bodyDiv w:val="1"/>
      <w:marLeft w:val="0"/>
      <w:marRight w:val="0"/>
      <w:marTop w:val="0"/>
      <w:marBottom w:val="0"/>
      <w:divBdr>
        <w:top w:val="none" w:sz="0" w:space="0" w:color="auto"/>
        <w:left w:val="none" w:sz="0" w:space="0" w:color="auto"/>
        <w:bottom w:val="none" w:sz="0" w:space="0" w:color="auto"/>
        <w:right w:val="none" w:sz="0" w:space="0" w:color="auto"/>
      </w:divBdr>
    </w:div>
    <w:div w:id="1629974299">
      <w:bodyDiv w:val="1"/>
      <w:marLeft w:val="0"/>
      <w:marRight w:val="0"/>
      <w:marTop w:val="0"/>
      <w:marBottom w:val="0"/>
      <w:divBdr>
        <w:top w:val="none" w:sz="0" w:space="0" w:color="auto"/>
        <w:left w:val="none" w:sz="0" w:space="0" w:color="auto"/>
        <w:bottom w:val="none" w:sz="0" w:space="0" w:color="auto"/>
        <w:right w:val="none" w:sz="0" w:space="0" w:color="auto"/>
      </w:divBdr>
    </w:div>
    <w:div w:id="1718970876">
      <w:bodyDiv w:val="1"/>
      <w:marLeft w:val="0"/>
      <w:marRight w:val="0"/>
      <w:marTop w:val="0"/>
      <w:marBottom w:val="0"/>
      <w:divBdr>
        <w:top w:val="none" w:sz="0" w:space="0" w:color="auto"/>
        <w:left w:val="none" w:sz="0" w:space="0" w:color="auto"/>
        <w:bottom w:val="none" w:sz="0" w:space="0" w:color="auto"/>
        <w:right w:val="none" w:sz="0" w:space="0" w:color="auto"/>
      </w:divBdr>
    </w:div>
    <w:div w:id="1737361337">
      <w:bodyDiv w:val="1"/>
      <w:marLeft w:val="0"/>
      <w:marRight w:val="0"/>
      <w:marTop w:val="0"/>
      <w:marBottom w:val="0"/>
      <w:divBdr>
        <w:top w:val="none" w:sz="0" w:space="0" w:color="auto"/>
        <w:left w:val="none" w:sz="0" w:space="0" w:color="auto"/>
        <w:bottom w:val="none" w:sz="0" w:space="0" w:color="auto"/>
        <w:right w:val="none" w:sz="0" w:space="0" w:color="auto"/>
      </w:divBdr>
    </w:div>
    <w:div w:id="1765689436">
      <w:bodyDiv w:val="1"/>
      <w:marLeft w:val="0"/>
      <w:marRight w:val="0"/>
      <w:marTop w:val="0"/>
      <w:marBottom w:val="0"/>
      <w:divBdr>
        <w:top w:val="none" w:sz="0" w:space="0" w:color="auto"/>
        <w:left w:val="none" w:sz="0" w:space="0" w:color="auto"/>
        <w:bottom w:val="none" w:sz="0" w:space="0" w:color="auto"/>
        <w:right w:val="none" w:sz="0" w:space="0" w:color="auto"/>
      </w:divBdr>
      <w:divsChild>
        <w:div w:id="65343900">
          <w:marLeft w:val="0"/>
          <w:marRight w:val="0"/>
          <w:marTop w:val="0"/>
          <w:marBottom w:val="0"/>
          <w:divBdr>
            <w:top w:val="none" w:sz="0" w:space="0" w:color="auto"/>
            <w:left w:val="none" w:sz="0" w:space="0" w:color="auto"/>
            <w:bottom w:val="none" w:sz="0" w:space="0" w:color="auto"/>
            <w:right w:val="none" w:sz="0" w:space="0" w:color="auto"/>
          </w:divBdr>
          <w:divsChild>
            <w:div w:id="1401559125">
              <w:marLeft w:val="0"/>
              <w:marRight w:val="0"/>
              <w:marTop w:val="0"/>
              <w:marBottom w:val="0"/>
              <w:divBdr>
                <w:top w:val="none" w:sz="0" w:space="0" w:color="auto"/>
                <w:left w:val="none" w:sz="0" w:space="0" w:color="auto"/>
                <w:bottom w:val="none" w:sz="0" w:space="0" w:color="auto"/>
                <w:right w:val="none" w:sz="0" w:space="0" w:color="auto"/>
              </w:divBdr>
              <w:divsChild>
                <w:div w:id="736366445">
                  <w:marLeft w:val="0"/>
                  <w:marRight w:val="0"/>
                  <w:marTop w:val="0"/>
                  <w:marBottom w:val="0"/>
                  <w:divBdr>
                    <w:top w:val="none" w:sz="0" w:space="0" w:color="auto"/>
                    <w:left w:val="none" w:sz="0" w:space="0" w:color="auto"/>
                    <w:bottom w:val="none" w:sz="0" w:space="0" w:color="auto"/>
                    <w:right w:val="none" w:sz="0" w:space="0" w:color="auto"/>
                  </w:divBdr>
                  <w:divsChild>
                    <w:div w:id="29059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5427">
          <w:marLeft w:val="0"/>
          <w:marRight w:val="0"/>
          <w:marTop w:val="0"/>
          <w:marBottom w:val="0"/>
          <w:divBdr>
            <w:top w:val="none" w:sz="0" w:space="0" w:color="auto"/>
            <w:left w:val="none" w:sz="0" w:space="0" w:color="auto"/>
            <w:bottom w:val="none" w:sz="0" w:space="0" w:color="auto"/>
            <w:right w:val="none" w:sz="0" w:space="0" w:color="auto"/>
          </w:divBdr>
          <w:divsChild>
            <w:div w:id="856431258">
              <w:marLeft w:val="0"/>
              <w:marRight w:val="0"/>
              <w:marTop w:val="0"/>
              <w:marBottom w:val="0"/>
              <w:divBdr>
                <w:top w:val="none" w:sz="0" w:space="0" w:color="auto"/>
                <w:left w:val="none" w:sz="0" w:space="0" w:color="auto"/>
                <w:bottom w:val="none" w:sz="0" w:space="0" w:color="auto"/>
                <w:right w:val="none" w:sz="0" w:space="0" w:color="auto"/>
              </w:divBdr>
              <w:divsChild>
                <w:div w:id="1412848884">
                  <w:marLeft w:val="0"/>
                  <w:marRight w:val="0"/>
                  <w:marTop w:val="0"/>
                  <w:marBottom w:val="0"/>
                  <w:divBdr>
                    <w:top w:val="none" w:sz="0" w:space="0" w:color="auto"/>
                    <w:left w:val="none" w:sz="0" w:space="0" w:color="auto"/>
                    <w:bottom w:val="none" w:sz="0" w:space="0" w:color="auto"/>
                    <w:right w:val="none" w:sz="0" w:space="0" w:color="auto"/>
                  </w:divBdr>
                  <w:divsChild>
                    <w:div w:id="28619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023761">
          <w:marLeft w:val="0"/>
          <w:marRight w:val="0"/>
          <w:marTop w:val="0"/>
          <w:marBottom w:val="0"/>
          <w:divBdr>
            <w:top w:val="none" w:sz="0" w:space="0" w:color="auto"/>
            <w:left w:val="none" w:sz="0" w:space="0" w:color="auto"/>
            <w:bottom w:val="none" w:sz="0" w:space="0" w:color="auto"/>
            <w:right w:val="none" w:sz="0" w:space="0" w:color="auto"/>
          </w:divBdr>
          <w:divsChild>
            <w:div w:id="1387799869">
              <w:marLeft w:val="0"/>
              <w:marRight w:val="0"/>
              <w:marTop w:val="0"/>
              <w:marBottom w:val="0"/>
              <w:divBdr>
                <w:top w:val="none" w:sz="0" w:space="0" w:color="auto"/>
                <w:left w:val="none" w:sz="0" w:space="0" w:color="auto"/>
                <w:bottom w:val="none" w:sz="0" w:space="0" w:color="auto"/>
                <w:right w:val="none" w:sz="0" w:space="0" w:color="auto"/>
              </w:divBdr>
              <w:divsChild>
                <w:div w:id="576869521">
                  <w:marLeft w:val="0"/>
                  <w:marRight w:val="0"/>
                  <w:marTop w:val="0"/>
                  <w:marBottom w:val="0"/>
                  <w:divBdr>
                    <w:top w:val="none" w:sz="0" w:space="0" w:color="auto"/>
                    <w:left w:val="none" w:sz="0" w:space="0" w:color="auto"/>
                    <w:bottom w:val="none" w:sz="0" w:space="0" w:color="auto"/>
                    <w:right w:val="none" w:sz="0" w:space="0" w:color="auto"/>
                  </w:divBdr>
                  <w:divsChild>
                    <w:div w:id="387457561">
                      <w:marLeft w:val="0"/>
                      <w:marRight w:val="0"/>
                      <w:marTop w:val="0"/>
                      <w:marBottom w:val="0"/>
                      <w:divBdr>
                        <w:top w:val="none" w:sz="0" w:space="0" w:color="auto"/>
                        <w:left w:val="none" w:sz="0" w:space="0" w:color="auto"/>
                        <w:bottom w:val="none" w:sz="0" w:space="0" w:color="auto"/>
                        <w:right w:val="none" w:sz="0" w:space="0" w:color="auto"/>
                      </w:divBdr>
                      <w:divsChild>
                        <w:div w:id="277951786">
                          <w:marLeft w:val="0"/>
                          <w:marRight w:val="0"/>
                          <w:marTop w:val="0"/>
                          <w:marBottom w:val="0"/>
                          <w:divBdr>
                            <w:top w:val="none" w:sz="0" w:space="0" w:color="auto"/>
                            <w:left w:val="none" w:sz="0" w:space="0" w:color="auto"/>
                            <w:bottom w:val="none" w:sz="0" w:space="0" w:color="auto"/>
                            <w:right w:val="none" w:sz="0" w:space="0" w:color="auto"/>
                          </w:divBdr>
                          <w:divsChild>
                            <w:div w:id="29773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905709">
          <w:marLeft w:val="0"/>
          <w:marRight w:val="0"/>
          <w:marTop w:val="0"/>
          <w:marBottom w:val="0"/>
          <w:divBdr>
            <w:top w:val="none" w:sz="0" w:space="0" w:color="auto"/>
            <w:left w:val="none" w:sz="0" w:space="0" w:color="auto"/>
            <w:bottom w:val="none" w:sz="0" w:space="0" w:color="auto"/>
            <w:right w:val="none" w:sz="0" w:space="0" w:color="auto"/>
          </w:divBdr>
          <w:divsChild>
            <w:div w:id="422918643">
              <w:marLeft w:val="0"/>
              <w:marRight w:val="0"/>
              <w:marTop w:val="0"/>
              <w:marBottom w:val="0"/>
              <w:divBdr>
                <w:top w:val="none" w:sz="0" w:space="0" w:color="auto"/>
                <w:left w:val="none" w:sz="0" w:space="0" w:color="auto"/>
                <w:bottom w:val="none" w:sz="0" w:space="0" w:color="auto"/>
                <w:right w:val="none" w:sz="0" w:space="0" w:color="auto"/>
              </w:divBdr>
              <w:divsChild>
                <w:div w:id="1040975636">
                  <w:marLeft w:val="0"/>
                  <w:marRight w:val="0"/>
                  <w:marTop w:val="0"/>
                  <w:marBottom w:val="0"/>
                  <w:divBdr>
                    <w:top w:val="none" w:sz="0" w:space="0" w:color="auto"/>
                    <w:left w:val="none" w:sz="0" w:space="0" w:color="auto"/>
                    <w:bottom w:val="none" w:sz="0" w:space="0" w:color="auto"/>
                    <w:right w:val="none" w:sz="0" w:space="0" w:color="auto"/>
                  </w:divBdr>
                  <w:divsChild>
                    <w:div w:id="150912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86782">
          <w:marLeft w:val="0"/>
          <w:marRight w:val="0"/>
          <w:marTop w:val="0"/>
          <w:marBottom w:val="0"/>
          <w:divBdr>
            <w:top w:val="none" w:sz="0" w:space="0" w:color="auto"/>
            <w:left w:val="none" w:sz="0" w:space="0" w:color="auto"/>
            <w:bottom w:val="none" w:sz="0" w:space="0" w:color="auto"/>
            <w:right w:val="none" w:sz="0" w:space="0" w:color="auto"/>
          </w:divBdr>
          <w:divsChild>
            <w:div w:id="1815098026">
              <w:marLeft w:val="0"/>
              <w:marRight w:val="0"/>
              <w:marTop w:val="0"/>
              <w:marBottom w:val="0"/>
              <w:divBdr>
                <w:top w:val="none" w:sz="0" w:space="0" w:color="auto"/>
                <w:left w:val="none" w:sz="0" w:space="0" w:color="auto"/>
                <w:bottom w:val="none" w:sz="0" w:space="0" w:color="auto"/>
                <w:right w:val="none" w:sz="0" w:space="0" w:color="auto"/>
              </w:divBdr>
              <w:divsChild>
                <w:div w:id="1729110268">
                  <w:marLeft w:val="0"/>
                  <w:marRight w:val="0"/>
                  <w:marTop w:val="0"/>
                  <w:marBottom w:val="0"/>
                  <w:divBdr>
                    <w:top w:val="none" w:sz="0" w:space="0" w:color="auto"/>
                    <w:left w:val="none" w:sz="0" w:space="0" w:color="auto"/>
                    <w:bottom w:val="none" w:sz="0" w:space="0" w:color="auto"/>
                    <w:right w:val="none" w:sz="0" w:space="0" w:color="auto"/>
                  </w:divBdr>
                  <w:divsChild>
                    <w:div w:id="3797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756183">
          <w:marLeft w:val="0"/>
          <w:marRight w:val="0"/>
          <w:marTop w:val="0"/>
          <w:marBottom w:val="0"/>
          <w:divBdr>
            <w:top w:val="none" w:sz="0" w:space="0" w:color="auto"/>
            <w:left w:val="none" w:sz="0" w:space="0" w:color="auto"/>
            <w:bottom w:val="none" w:sz="0" w:space="0" w:color="auto"/>
            <w:right w:val="none" w:sz="0" w:space="0" w:color="auto"/>
          </w:divBdr>
          <w:divsChild>
            <w:div w:id="98525946">
              <w:marLeft w:val="0"/>
              <w:marRight w:val="0"/>
              <w:marTop w:val="0"/>
              <w:marBottom w:val="0"/>
              <w:divBdr>
                <w:top w:val="none" w:sz="0" w:space="0" w:color="auto"/>
                <w:left w:val="none" w:sz="0" w:space="0" w:color="auto"/>
                <w:bottom w:val="none" w:sz="0" w:space="0" w:color="auto"/>
                <w:right w:val="none" w:sz="0" w:space="0" w:color="auto"/>
              </w:divBdr>
              <w:divsChild>
                <w:div w:id="107043993">
                  <w:marLeft w:val="0"/>
                  <w:marRight w:val="0"/>
                  <w:marTop w:val="0"/>
                  <w:marBottom w:val="0"/>
                  <w:divBdr>
                    <w:top w:val="none" w:sz="0" w:space="0" w:color="auto"/>
                    <w:left w:val="none" w:sz="0" w:space="0" w:color="auto"/>
                    <w:bottom w:val="none" w:sz="0" w:space="0" w:color="auto"/>
                    <w:right w:val="none" w:sz="0" w:space="0" w:color="auto"/>
                  </w:divBdr>
                  <w:divsChild>
                    <w:div w:id="9658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193012">
          <w:marLeft w:val="0"/>
          <w:marRight w:val="0"/>
          <w:marTop w:val="0"/>
          <w:marBottom w:val="0"/>
          <w:divBdr>
            <w:top w:val="none" w:sz="0" w:space="0" w:color="auto"/>
            <w:left w:val="none" w:sz="0" w:space="0" w:color="auto"/>
            <w:bottom w:val="none" w:sz="0" w:space="0" w:color="auto"/>
            <w:right w:val="none" w:sz="0" w:space="0" w:color="auto"/>
          </w:divBdr>
          <w:divsChild>
            <w:div w:id="1108432674">
              <w:marLeft w:val="0"/>
              <w:marRight w:val="0"/>
              <w:marTop w:val="0"/>
              <w:marBottom w:val="0"/>
              <w:divBdr>
                <w:top w:val="none" w:sz="0" w:space="0" w:color="auto"/>
                <w:left w:val="none" w:sz="0" w:space="0" w:color="auto"/>
                <w:bottom w:val="none" w:sz="0" w:space="0" w:color="auto"/>
                <w:right w:val="none" w:sz="0" w:space="0" w:color="auto"/>
              </w:divBdr>
              <w:divsChild>
                <w:div w:id="1898122723">
                  <w:marLeft w:val="0"/>
                  <w:marRight w:val="0"/>
                  <w:marTop w:val="0"/>
                  <w:marBottom w:val="0"/>
                  <w:divBdr>
                    <w:top w:val="none" w:sz="0" w:space="0" w:color="auto"/>
                    <w:left w:val="none" w:sz="0" w:space="0" w:color="auto"/>
                    <w:bottom w:val="none" w:sz="0" w:space="0" w:color="auto"/>
                    <w:right w:val="none" w:sz="0" w:space="0" w:color="auto"/>
                  </w:divBdr>
                  <w:divsChild>
                    <w:div w:id="1557086866">
                      <w:marLeft w:val="0"/>
                      <w:marRight w:val="0"/>
                      <w:marTop w:val="0"/>
                      <w:marBottom w:val="0"/>
                      <w:divBdr>
                        <w:top w:val="none" w:sz="0" w:space="0" w:color="auto"/>
                        <w:left w:val="none" w:sz="0" w:space="0" w:color="auto"/>
                        <w:bottom w:val="none" w:sz="0" w:space="0" w:color="auto"/>
                        <w:right w:val="none" w:sz="0" w:space="0" w:color="auto"/>
                      </w:divBdr>
                      <w:divsChild>
                        <w:div w:id="1115949249">
                          <w:marLeft w:val="0"/>
                          <w:marRight w:val="0"/>
                          <w:marTop w:val="0"/>
                          <w:marBottom w:val="0"/>
                          <w:divBdr>
                            <w:top w:val="none" w:sz="0" w:space="0" w:color="auto"/>
                            <w:left w:val="none" w:sz="0" w:space="0" w:color="auto"/>
                            <w:bottom w:val="none" w:sz="0" w:space="0" w:color="auto"/>
                            <w:right w:val="none" w:sz="0" w:space="0" w:color="auto"/>
                          </w:divBdr>
                          <w:divsChild>
                            <w:div w:id="29853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297720">
          <w:marLeft w:val="0"/>
          <w:marRight w:val="0"/>
          <w:marTop w:val="0"/>
          <w:marBottom w:val="0"/>
          <w:divBdr>
            <w:top w:val="none" w:sz="0" w:space="0" w:color="auto"/>
            <w:left w:val="none" w:sz="0" w:space="0" w:color="auto"/>
            <w:bottom w:val="none" w:sz="0" w:space="0" w:color="auto"/>
            <w:right w:val="none" w:sz="0" w:space="0" w:color="auto"/>
          </w:divBdr>
          <w:divsChild>
            <w:div w:id="1259678581">
              <w:marLeft w:val="0"/>
              <w:marRight w:val="0"/>
              <w:marTop w:val="0"/>
              <w:marBottom w:val="0"/>
              <w:divBdr>
                <w:top w:val="none" w:sz="0" w:space="0" w:color="auto"/>
                <w:left w:val="none" w:sz="0" w:space="0" w:color="auto"/>
                <w:bottom w:val="none" w:sz="0" w:space="0" w:color="auto"/>
                <w:right w:val="none" w:sz="0" w:space="0" w:color="auto"/>
              </w:divBdr>
              <w:divsChild>
                <w:div w:id="1980766682">
                  <w:marLeft w:val="0"/>
                  <w:marRight w:val="0"/>
                  <w:marTop w:val="0"/>
                  <w:marBottom w:val="0"/>
                  <w:divBdr>
                    <w:top w:val="none" w:sz="0" w:space="0" w:color="auto"/>
                    <w:left w:val="none" w:sz="0" w:space="0" w:color="auto"/>
                    <w:bottom w:val="none" w:sz="0" w:space="0" w:color="auto"/>
                    <w:right w:val="none" w:sz="0" w:space="0" w:color="auto"/>
                  </w:divBdr>
                  <w:divsChild>
                    <w:div w:id="21331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5198">
          <w:marLeft w:val="0"/>
          <w:marRight w:val="0"/>
          <w:marTop w:val="0"/>
          <w:marBottom w:val="0"/>
          <w:divBdr>
            <w:top w:val="none" w:sz="0" w:space="0" w:color="auto"/>
            <w:left w:val="none" w:sz="0" w:space="0" w:color="auto"/>
            <w:bottom w:val="none" w:sz="0" w:space="0" w:color="auto"/>
            <w:right w:val="none" w:sz="0" w:space="0" w:color="auto"/>
          </w:divBdr>
          <w:divsChild>
            <w:div w:id="1297223003">
              <w:marLeft w:val="0"/>
              <w:marRight w:val="0"/>
              <w:marTop w:val="0"/>
              <w:marBottom w:val="0"/>
              <w:divBdr>
                <w:top w:val="none" w:sz="0" w:space="0" w:color="auto"/>
                <w:left w:val="none" w:sz="0" w:space="0" w:color="auto"/>
                <w:bottom w:val="none" w:sz="0" w:space="0" w:color="auto"/>
                <w:right w:val="none" w:sz="0" w:space="0" w:color="auto"/>
              </w:divBdr>
              <w:divsChild>
                <w:div w:id="30113292">
                  <w:marLeft w:val="0"/>
                  <w:marRight w:val="0"/>
                  <w:marTop w:val="0"/>
                  <w:marBottom w:val="0"/>
                  <w:divBdr>
                    <w:top w:val="none" w:sz="0" w:space="0" w:color="auto"/>
                    <w:left w:val="none" w:sz="0" w:space="0" w:color="auto"/>
                    <w:bottom w:val="none" w:sz="0" w:space="0" w:color="auto"/>
                    <w:right w:val="none" w:sz="0" w:space="0" w:color="auto"/>
                  </w:divBdr>
                  <w:divsChild>
                    <w:div w:id="397946750">
                      <w:marLeft w:val="0"/>
                      <w:marRight w:val="0"/>
                      <w:marTop w:val="0"/>
                      <w:marBottom w:val="0"/>
                      <w:divBdr>
                        <w:top w:val="none" w:sz="0" w:space="0" w:color="auto"/>
                        <w:left w:val="none" w:sz="0" w:space="0" w:color="auto"/>
                        <w:bottom w:val="none" w:sz="0" w:space="0" w:color="auto"/>
                        <w:right w:val="none" w:sz="0" w:space="0" w:color="auto"/>
                      </w:divBdr>
                      <w:divsChild>
                        <w:div w:id="1120104503">
                          <w:marLeft w:val="0"/>
                          <w:marRight w:val="0"/>
                          <w:marTop w:val="0"/>
                          <w:marBottom w:val="0"/>
                          <w:divBdr>
                            <w:top w:val="none" w:sz="0" w:space="0" w:color="auto"/>
                            <w:left w:val="none" w:sz="0" w:space="0" w:color="auto"/>
                            <w:bottom w:val="none" w:sz="0" w:space="0" w:color="auto"/>
                            <w:right w:val="none" w:sz="0" w:space="0" w:color="auto"/>
                          </w:divBdr>
                          <w:divsChild>
                            <w:div w:id="3983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795718">
          <w:marLeft w:val="0"/>
          <w:marRight w:val="0"/>
          <w:marTop w:val="0"/>
          <w:marBottom w:val="0"/>
          <w:divBdr>
            <w:top w:val="none" w:sz="0" w:space="0" w:color="auto"/>
            <w:left w:val="none" w:sz="0" w:space="0" w:color="auto"/>
            <w:bottom w:val="none" w:sz="0" w:space="0" w:color="auto"/>
            <w:right w:val="none" w:sz="0" w:space="0" w:color="auto"/>
          </w:divBdr>
          <w:divsChild>
            <w:div w:id="841163421">
              <w:marLeft w:val="0"/>
              <w:marRight w:val="0"/>
              <w:marTop w:val="0"/>
              <w:marBottom w:val="0"/>
              <w:divBdr>
                <w:top w:val="none" w:sz="0" w:space="0" w:color="auto"/>
                <w:left w:val="none" w:sz="0" w:space="0" w:color="auto"/>
                <w:bottom w:val="none" w:sz="0" w:space="0" w:color="auto"/>
                <w:right w:val="none" w:sz="0" w:space="0" w:color="auto"/>
              </w:divBdr>
              <w:divsChild>
                <w:div w:id="808935275">
                  <w:marLeft w:val="0"/>
                  <w:marRight w:val="0"/>
                  <w:marTop w:val="0"/>
                  <w:marBottom w:val="0"/>
                  <w:divBdr>
                    <w:top w:val="none" w:sz="0" w:space="0" w:color="auto"/>
                    <w:left w:val="none" w:sz="0" w:space="0" w:color="auto"/>
                    <w:bottom w:val="none" w:sz="0" w:space="0" w:color="auto"/>
                    <w:right w:val="none" w:sz="0" w:space="0" w:color="auto"/>
                  </w:divBdr>
                  <w:divsChild>
                    <w:div w:id="75019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480476">
          <w:marLeft w:val="0"/>
          <w:marRight w:val="0"/>
          <w:marTop w:val="0"/>
          <w:marBottom w:val="0"/>
          <w:divBdr>
            <w:top w:val="none" w:sz="0" w:space="0" w:color="auto"/>
            <w:left w:val="none" w:sz="0" w:space="0" w:color="auto"/>
            <w:bottom w:val="none" w:sz="0" w:space="0" w:color="auto"/>
            <w:right w:val="none" w:sz="0" w:space="0" w:color="auto"/>
          </w:divBdr>
          <w:divsChild>
            <w:div w:id="1109162302">
              <w:marLeft w:val="0"/>
              <w:marRight w:val="0"/>
              <w:marTop w:val="0"/>
              <w:marBottom w:val="0"/>
              <w:divBdr>
                <w:top w:val="none" w:sz="0" w:space="0" w:color="auto"/>
                <w:left w:val="none" w:sz="0" w:space="0" w:color="auto"/>
                <w:bottom w:val="none" w:sz="0" w:space="0" w:color="auto"/>
                <w:right w:val="none" w:sz="0" w:space="0" w:color="auto"/>
              </w:divBdr>
              <w:divsChild>
                <w:div w:id="1633516317">
                  <w:marLeft w:val="0"/>
                  <w:marRight w:val="0"/>
                  <w:marTop w:val="0"/>
                  <w:marBottom w:val="0"/>
                  <w:divBdr>
                    <w:top w:val="none" w:sz="0" w:space="0" w:color="auto"/>
                    <w:left w:val="none" w:sz="0" w:space="0" w:color="auto"/>
                    <w:bottom w:val="none" w:sz="0" w:space="0" w:color="auto"/>
                    <w:right w:val="none" w:sz="0" w:space="0" w:color="auto"/>
                  </w:divBdr>
                  <w:divsChild>
                    <w:div w:id="52622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1221</Words>
  <Characters>7378</Characters>
  <Application>Microsoft Office Word</Application>
  <DocSecurity>0</DocSecurity>
  <Lines>61</Lines>
  <Paragraphs>17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Кратки данни за учебната дисциплина</vt:lpstr>
      <vt:lpstr>Кратки данни за учебната дисциплина</vt:lpstr>
    </vt:vector>
  </TitlesOfParts>
  <Company>Медицински Университет - Плевен</Company>
  <LinksUpToDate>false</LinksUpToDate>
  <CharactersWithSpaces>8582</CharactersWithSpaces>
  <SharedDoc>false</SharedDoc>
  <HLinks>
    <vt:vector size="36" baseType="variant">
      <vt:variant>
        <vt:i4>6553722</vt:i4>
      </vt:variant>
      <vt:variant>
        <vt:i4>18</vt:i4>
      </vt:variant>
      <vt:variant>
        <vt:i4>0</vt:i4>
      </vt:variant>
      <vt:variant>
        <vt:i4>5</vt:i4>
      </vt:variant>
      <vt:variant>
        <vt:lpwstr>http://do2.mu-pleven.bg/mod/resource/view.php?id=13664</vt:lpwstr>
      </vt:variant>
      <vt:variant>
        <vt:lpwstr/>
      </vt:variant>
      <vt:variant>
        <vt:i4>6553722</vt:i4>
      </vt:variant>
      <vt:variant>
        <vt:i4>12</vt:i4>
      </vt:variant>
      <vt:variant>
        <vt:i4>0</vt:i4>
      </vt:variant>
      <vt:variant>
        <vt:i4>5</vt:i4>
      </vt:variant>
      <vt:variant>
        <vt:lpwstr>http://do2.mu-pleven.bg/mod/resource/view.php?id=13664</vt:lpwstr>
      </vt:variant>
      <vt:variant>
        <vt:lpwstr/>
      </vt:variant>
      <vt:variant>
        <vt:i4>4456488</vt:i4>
      </vt:variant>
      <vt:variant>
        <vt:i4>9</vt:i4>
      </vt:variant>
      <vt:variant>
        <vt:i4>0</vt:i4>
      </vt:variant>
      <vt:variant>
        <vt:i4>5</vt:i4>
      </vt:variant>
      <vt:variant>
        <vt:lpwstr>mailto:vesselin.ganev@gmail.com</vt:lpwstr>
      </vt:variant>
      <vt:variant>
        <vt:lpwstr/>
      </vt:variant>
      <vt:variant>
        <vt:i4>6619212</vt:i4>
      </vt:variant>
      <vt:variant>
        <vt:i4>6</vt:i4>
      </vt:variant>
      <vt:variant>
        <vt:i4>0</vt:i4>
      </vt:variant>
      <vt:variant>
        <vt:i4>5</vt:i4>
      </vt:variant>
      <vt:variant>
        <vt:lpwstr>mailto:marko_i_k@abv.bg</vt:lpwstr>
      </vt:variant>
      <vt:variant>
        <vt:lpwstr/>
      </vt:variant>
      <vt:variant>
        <vt:i4>5242964</vt:i4>
      </vt:variant>
      <vt:variant>
        <vt:i4>3</vt:i4>
      </vt:variant>
      <vt:variant>
        <vt:i4>0</vt:i4>
      </vt:variant>
      <vt:variant>
        <vt:i4>5</vt:i4>
      </vt:variant>
      <vt:variant>
        <vt:lpwstr>mailto:viki_varbanova@abv.bg</vt:lpwstr>
      </vt:variant>
      <vt:variant>
        <vt:lpwstr/>
      </vt:variant>
      <vt:variant>
        <vt:i4>131133</vt:i4>
      </vt:variant>
      <vt:variant>
        <vt:i4>0</vt:i4>
      </vt:variant>
      <vt:variant>
        <vt:i4>0</vt:i4>
      </vt:variant>
      <vt:variant>
        <vt:i4>5</vt:i4>
      </vt:variant>
      <vt:variant>
        <vt:lpwstr>mailto:margalexandrova@yahoo.com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Кратки данни за учебната дисциплина</dc:title>
  <dc:creator>Tzanev-Home</dc:creator>
  <cp:lastModifiedBy>Staff</cp:lastModifiedBy>
  <cp:revision>5</cp:revision>
  <cp:lastPrinted>2015-11-04T15:40:00Z</cp:lastPrinted>
  <dcterms:created xsi:type="dcterms:W3CDTF">2020-05-18T16:26:00Z</dcterms:created>
  <dcterms:modified xsi:type="dcterms:W3CDTF">2020-05-18T16:59:00Z</dcterms:modified>
</cp:coreProperties>
</file>