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D4" w:rsidRPr="00BA04D4" w:rsidRDefault="00BA04D4" w:rsidP="00BA04D4">
      <w:pPr>
        <w:jc w:val="both"/>
        <w:rPr>
          <w:rFonts w:ascii="Times New Roman" w:hAnsi="Times New Roman" w:cs="Times New Roman"/>
          <w:sz w:val="24"/>
          <w:szCs w:val="24"/>
        </w:rPr>
      </w:pPr>
      <w:r w:rsidRPr="00BA04D4">
        <w:rPr>
          <w:rFonts w:ascii="Times New Roman" w:hAnsi="Times New Roman" w:cs="Times New Roman"/>
          <w:sz w:val="24"/>
          <w:szCs w:val="24"/>
        </w:rPr>
        <w:t xml:space="preserve">Обучението по Медицина на бедствените ситуации е насочено към изучаване на най-често срещаните бедствени ситуации и ролята на медицинските екипи за тяхното ликвидиране. Студентите се запознават с патогенезата, клиниката, диагностиката, първата помощ и лечението на най-важните от аварийна гледна точка химични агенти. </w:t>
      </w:r>
    </w:p>
    <w:p w:rsidR="00BA04D4" w:rsidRPr="00BA04D4" w:rsidRDefault="00BA04D4" w:rsidP="00BA04D4">
      <w:pPr>
        <w:jc w:val="both"/>
        <w:rPr>
          <w:rFonts w:ascii="Times New Roman" w:hAnsi="Times New Roman" w:cs="Times New Roman"/>
          <w:sz w:val="24"/>
          <w:szCs w:val="24"/>
        </w:rPr>
      </w:pPr>
      <w:r w:rsidRPr="00BA04D4">
        <w:rPr>
          <w:rFonts w:ascii="Times New Roman" w:hAnsi="Times New Roman" w:cs="Times New Roman"/>
          <w:sz w:val="24"/>
          <w:szCs w:val="24"/>
        </w:rPr>
        <w:t xml:space="preserve">Изучават се радиационните аварии и защитните мероприятия при тях, особеностите на биологичния ефект при външно облъчване с йонизиращи лъчения, основните принципи на радиотоксикологията, като инкорпорация на радиоактивни вещества, методи на </w:t>
      </w:r>
      <w:bookmarkStart w:id="0" w:name="_GoBack"/>
      <w:bookmarkEnd w:id="0"/>
      <w:r w:rsidRPr="00BA04D4">
        <w:rPr>
          <w:rFonts w:ascii="Times New Roman" w:hAnsi="Times New Roman" w:cs="Times New Roman"/>
          <w:sz w:val="24"/>
          <w:szCs w:val="24"/>
        </w:rPr>
        <w:t>декорпорация и йодна профилактика.</w:t>
      </w:r>
    </w:p>
    <w:p w:rsidR="0074264A" w:rsidRPr="00BA04D4" w:rsidRDefault="00BA04D4" w:rsidP="00BA04D4">
      <w:pPr>
        <w:jc w:val="both"/>
        <w:rPr>
          <w:rFonts w:ascii="Times New Roman" w:hAnsi="Times New Roman" w:cs="Times New Roman"/>
          <w:sz w:val="24"/>
          <w:szCs w:val="24"/>
        </w:rPr>
      </w:pPr>
      <w:r w:rsidRPr="00BA04D4">
        <w:rPr>
          <w:rFonts w:ascii="Times New Roman" w:hAnsi="Times New Roman" w:cs="Times New Roman"/>
          <w:sz w:val="24"/>
          <w:szCs w:val="24"/>
        </w:rPr>
        <w:t>Студентите се запознават с основните организационни проблеми при медицинското осигуряване на бедствените ситуации, триаж на пострадалите, основните сортировъчни признаци и групи, тагиране и хигиенно-противоепидемично осигуряване.</w:t>
      </w:r>
    </w:p>
    <w:sectPr w:rsidR="0074264A" w:rsidRPr="00BA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D4"/>
    <w:rsid w:val="0074264A"/>
    <w:rsid w:val="00BA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2020-04-02T13:28:00Z</dcterms:created>
  <dcterms:modified xsi:type="dcterms:W3CDTF">2020-04-02T13:30:00Z</dcterms:modified>
</cp:coreProperties>
</file>