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36" w:rsidRPr="00CD3A36" w:rsidRDefault="00CD3A36" w:rsidP="00CD3A36">
      <w:pPr>
        <w:shd w:val="clear" w:color="auto" w:fill="000000"/>
        <w:tabs>
          <w:tab w:val="left" w:pos="283"/>
        </w:tabs>
        <w:jc w:val="center"/>
        <w:rPr>
          <w:b/>
          <w:bCs/>
          <w:i/>
          <w:iCs/>
          <w:caps/>
        </w:rPr>
      </w:pPr>
      <w:r w:rsidRPr="00CD3A36">
        <w:rPr>
          <w:b/>
          <w:bCs/>
          <w:i/>
          <w:iCs/>
          <w:caps/>
        </w:rPr>
        <w:t>Становище на СМА относно донорството на тъкани и органи</w:t>
      </w:r>
    </w:p>
    <w:p w:rsidR="00CD3A36" w:rsidRPr="00CD3A36" w:rsidRDefault="00CD3A36" w:rsidP="00CD3A36">
      <w:pPr>
        <w:tabs>
          <w:tab w:val="left" w:pos="283"/>
        </w:tabs>
        <w:jc w:val="center"/>
        <w:rPr>
          <w:bCs/>
          <w:i/>
          <w:iCs/>
        </w:rPr>
      </w:pPr>
      <w:r w:rsidRPr="00CD3A36">
        <w:rPr>
          <w:bCs/>
          <w:i/>
          <w:iCs/>
        </w:rPr>
        <w:t>(Прието от 63-та Генерална Асамблея на СМА в Банкок, Тайланд, октомври 2012)</w:t>
      </w:r>
    </w:p>
    <w:p w:rsidR="00CD3A36" w:rsidRPr="00CD3A36" w:rsidRDefault="00CD3A36" w:rsidP="00CD3A36">
      <w:pPr>
        <w:tabs>
          <w:tab w:val="left" w:pos="283"/>
        </w:tabs>
        <w:jc w:val="both"/>
        <w:rPr>
          <w:b/>
          <w:bCs/>
          <w:i/>
          <w:iCs/>
          <w:caps/>
        </w:rPr>
      </w:pPr>
    </w:p>
    <w:p w:rsidR="00CD3A36" w:rsidRPr="00CD3A36" w:rsidRDefault="00CD3A36" w:rsidP="00CD3A36">
      <w:pPr>
        <w:tabs>
          <w:tab w:val="left" w:pos="283"/>
        </w:tabs>
        <w:jc w:val="both"/>
        <w:rPr>
          <w:b/>
          <w:bCs/>
          <w:iCs/>
          <w:smallCaps/>
        </w:rPr>
      </w:pPr>
      <w:r w:rsidRPr="00CD3A36">
        <w:rPr>
          <w:b/>
          <w:bCs/>
          <w:iCs/>
          <w:caps/>
        </w:rPr>
        <w:t>Въведение</w:t>
      </w:r>
    </w:p>
    <w:p w:rsidR="00CD3A36" w:rsidRPr="00CD3A36" w:rsidRDefault="00CD3A36" w:rsidP="00CD3A36">
      <w:pPr>
        <w:ind w:firstLine="284"/>
        <w:jc w:val="both"/>
        <w:rPr>
          <w:iCs/>
        </w:rPr>
      </w:pPr>
      <w:r w:rsidRPr="00CD3A36">
        <w:rPr>
          <w:iCs/>
        </w:rPr>
        <w:t xml:space="preserve">Напредъкът на медицинската наука, особено в хирургичните техники, </w:t>
      </w:r>
      <w:proofErr w:type="spellStart"/>
      <w:r w:rsidRPr="00CD3A36">
        <w:rPr>
          <w:iCs/>
        </w:rPr>
        <w:t>тъканното</w:t>
      </w:r>
      <w:proofErr w:type="spellEnd"/>
      <w:r w:rsidRPr="00CD3A36">
        <w:rPr>
          <w:iCs/>
        </w:rPr>
        <w:t xml:space="preserve"> тип</w:t>
      </w:r>
      <w:r w:rsidRPr="00CD3A36">
        <w:rPr>
          <w:iCs/>
        </w:rPr>
        <w:t>и</w:t>
      </w:r>
      <w:r w:rsidRPr="00CD3A36">
        <w:rPr>
          <w:iCs/>
        </w:rPr>
        <w:t xml:space="preserve">зиране и </w:t>
      </w:r>
      <w:proofErr w:type="spellStart"/>
      <w:r w:rsidRPr="00CD3A36">
        <w:rPr>
          <w:iCs/>
        </w:rPr>
        <w:t>имуносупресивните</w:t>
      </w:r>
      <w:proofErr w:type="spellEnd"/>
      <w:r w:rsidRPr="00CD3A36">
        <w:rPr>
          <w:iCs/>
        </w:rPr>
        <w:t xml:space="preserve"> лекарства, способства за значителното нарастване на честотата на успешните трансплантации на органи. Все още, обаче, в много страни недостигът на о</w:t>
      </w:r>
      <w:r w:rsidRPr="00CD3A36">
        <w:rPr>
          <w:iCs/>
        </w:rPr>
        <w:t>р</w:t>
      </w:r>
      <w:r w:rsidRPr="00CD3A36">
        <w:rPr>
          <w:iCs/>
        </w:rPr>
        <w:t>гани води до потенциално предотвратима загуба на живот. Националните медицински ас</w:t>
      </w:r>
      <w:r w:rsidRPr="00CD3A36">
        <w:rPr>
          <w:iCs/>
        </w:rPr>
        <w:t>о</w:t>
      </w:r>
      <w:r w:rsidRPr="00CD3A36">
        <w:rPr>
          <w:iCs/>
        </w:rPr>
        <w:t>циации трябва да подкрепят опитите за увеличаване на наличните донорски органи и да гарантират поддържане на най-високи етични стандарти. СМА разработва тази политика, за да подпомогне националните асоциации, лекарите, другите доставчици на здравни грижи и политиците да достигнат тези стандарти.</w:t>
      </w:r>
    </w:p>
    <w:p w:rsidR="00CD3A36" w:rsidRPr="00CD3A36" w:rsidRDefault="00CD3A36" w:rsidP="00CD3A36">
      <w:pPr>
        <w:ind w:firstLine="284"/>
        <w:jc w:val="both"/>
        <w:rPr>
          <w:iCs/>
        </w:rPr>
      </w:pPr>
      <w:r w:rsidRPr="00CD3A36">
        <w:rPr>
          <w:iCs/>
        </w:rPr>
        <w:t>Тази политика е основана на няколко фундаментални принципа: алтруизъм, автоно</w:t>
      </w:r>
      <w:r w:rsidRPr="00CD3A36">
        <w:rPr>
          <w:iCs/>
        </w:rPr>
        <w:t>м</w:t>
      </w:r>
      <w:r w:rsidRPr="00CD3A36">
        <w:rPr>
          <w:iCs/>
        </w:rPr>
        <w:t>ност, благодеяние, равенство и справедливост. Тези принципи трябва да се съблюдават при изготвяне на националните политики и при прилагането им по отношение на набавянето, разпределението и трансплантирането на донорски органи. Всички системи и процеси тря</w:t>
      </w:r>
      <w:r w:rsidRPr="00CD3A36">
        <w:rPr>
          <w:iCs/>
        </w:rPr>
        <w:t>б</w:t>
      </w:r>
      <w:r w:rsidRPr="00CD3A36">
        <w:rPr>
          <w:iCs/>
        </w:rPr>
        <w:t>ва да бъдат прозрачни и отворени за подробно изследване.</w:t>
      </w:r>
    </w:p>
    <w:p w:rsidR="00CD3A36" w:rsidRPr="00CD3A36" w:rsidRDefault="00CD3A36" w:rsidP="00CD3A36">
      <w:pPr>
        <w:ind w:firstLine="284"/>
        <w:jc w:val="both"/>
        <w:rPr>
          <w:iCs/>
        </w:rPr>
      </w:pPr>
      <w:r w:rsidRPr="00CD3A36">
        <w:rPr>
          <w:iCs/>
        </w:rPr>
        <w:t>Това становище е приложимо за донорството на тъкани и органи както от починали, така и от живи донори. Становището не касае донорството на кръв.</w:t>
      </w:r>
    </w:p>
    <w:p w:rsidR="00CD3A36" w:rsidRPr="00CD3A36" w:rsidRDefault="00CD3A36" w:rsidP="00CD3A36">
      <w:pPr>
        <w:jc w:val="both"/>
        <w:rPr>
          <w:iCs/>
        </w:rPr>
      </w:pPr>
    </w:p>
    <w:p w:rsidR="00CD3A36" w:rsidRPr="00CD3A36" w:rsidRDefault="00CD3A36" w:rsidP="00CD3A36">
      <w:pPr>
        <w:jc w:val="both"/>
        <w:rPr>
          <w:b/>
          <w:iCs/>
        </w:rPr>
      </w:pPr>
      <w:r w:rsidRPr="00CD3A36">
        <w:rPr>
          <w:b/>
          <w:iCs/>
        </w:rPr>
        <w:t xml:space="preserve">ПОВИШАВАНЕ НА ОБЩЕСТВЕНАТА ИНФОРМИРАНОСТ </w:t>
      </w:r>
    </w:p>
    <w:p w:rsidR="00CD3A36" w:rsidRPr="00CD3A36" w:rsidRDefault="00CD3A36" w:rsidP="00CD3A36">
      <w:pPr>
        <w:pStyle w:val="NormalWeb"/>
        <w:shd w:val="clear" w:color="auto" w:fill="FFFFFF"/>
        <w:spacing w:before="0" w:beforeAutospacing="0" w:after="0" w:afterAutospacing="0"/>
        <w:jc w:val="both"/>
      </w:pPr>
      <w:r w:rsidRPr="00CD3A36">
        <w:tab/>
        <w:t>Важно е индивидите да са информирани за донорството и да имат възможност да напр</w:t>
      </w:r>
      <w:r w:rsidRPr="00CD3A36">
        <w:t>а</w:t>
      </w:r>
      <w:r w:rsidRPr="00CD3A36">
        <w:t xml:space="preserve">вят избор дали искат да дарят орган или тъкан след смъртта си. Информираността и изборът трябва да бъдат насърчавани с разнообразни средства, в това число и </w:t>
      </w:r>
      <w:proofErr w:type="spellStart"/>
      <w:r w:rsidRPr="00CD3A36">
        <w:t>масмедийни</w:t>
      </w:r>
      <w:proofErr w:type="spellEnd"/>
      <w:r w:rsidRPr="00CD3A36">
        <w:t xml:space="preserve"> общес</w:t>
      </w:r>
      <w:r w:rsidRPr="00CD3A36">
        <w:t>т</w:t>
      </w:r>
      <w:r w:rsidRPr="00CD3A36">
        <w:t xml:space="preserve">вени кампании. При организацията на такива кампании трябва да се вземат под внимание религиозните и </w:t>
      </w:r>
      <w:proofErr w:type="spellStart"/>
      <w:r w:rsidRPr="00CD3A36">
        <w:t>културални</w:t>
      </w:r>
      <w:proofErr w:type="spellEnd"/>
      <w:r w:rsidRPr="00CD3A36">
        <w:t xml:space="preserve"> особености на прицелната група.</w:t>
      </w:r>
    </w:p>
    <w:p w:rsidR="00CD3A36" w:rsidRPr="00CD3A36" w:rsidRDefault="00CD3A36" w:rsidP="00CD3A36">
      <w:pPr>
        <w:pStyle w:val="NormalWeb"/>
        <w:shd w:val="clear" w:color="auto" w:fill="FFFFFF"/>
        <w:spacing w:before="0" w:beforeAutospacing="0" w:after="0" w:afterAutospacing="0"/>
        <w:jc w:val="both"/>
      </w:pPr>
      <w:r w:rsidRPr="00CD3A36">
        <w:tab/>
        <w:t>Чрез кампаниите за увеличаване на информираността индивидите трябва да бъдат информирани за ползите от трансплантацията, ефекта върху живота на чакащите трансплант</w:t>
      </w:r>
      <w:r w:rsidRPr="00CD3A36">
        <w:t>а</w:t>
      </w:r>
      <w:r w:rsidRPr="00CD3A36">
        <w:t>ция и недостига на донори. Те трябва да бъдат насърчавани да мислят за собствените жел</w:t>
      </w:r>
      <w:r w:rsidRPr="00CD3A36">
        <w:t>а</w:t>
      </w:r>
      <w:r w:rsidRPr="00CD3A36">
        <w:t>ния за донорство, да дискутират желанията си със семействата и приятелите си и да изпол</w:t>
      </w:r>
      <w:r w:rsidRPr="00CD3A36">
        <w:t>з</w:t>
      </w:r>
      <w:r w:rsidRPr="00CD3A36">
        <w:t>ват наличните механизми за официално регистриране на желанията им за или против д</w:t>
      </w:r>
      <w:r w:rsidRPr="00CD3A36">
        <w:t>о</w:t>
      </w:r>
      <w:r w:rsidRPr="00CD3A36">
        <w:t>норство.</w:t>
      </w:r>
    </w:p>
    <w:p w:rsidR="00CD3A36" w:rsidRPr="00CD3A36" w:rsidRDefault="00CD3A36" w:rsidP="00CD3A36">
      <w:pPr>
        <w:pStyle w:val="NormalWeb"/>
        <w:shd w:val="clear" w:color="auto" w:fill="FFFFFF"/>
        <w:spacing w:before="0" w:beforeAutospacing="0" w:after="0" w:afterAutospacing="0"/>
      </w:pPr>
    </w:p>
    <w:p w:rsidR="00CD3A36" w:rsidRPr="00CD3A36" w:rsidRDefault="00CD3A36" w:rsidP="00CD3A36">
      <w:pPr>
        <w:pStyle w:val="NormalWeb"/>
        <w:shd w:val="clear" w:color="auto" w:fill="FFFFFF"/>
        <w:spacing w:before="0" w:beforeAutospacing="0" w:after="0" w:afterAutospacing="0"/>
      </w:pPr>
    </w:p>
    <w:p w:rsidR="00CD3A36" w:rsidRPr="00CD3A36" w:rsidRDefault="00CD3A36" w:rsidP="00CD3A36">
      <w:pPr>
        <w:ind w:firstLine="284"/>
        <w:jc w:val="both"/>
        <w:rPr>
          <w:iCs/>
        </w:rPr>
      </w:pPr>
      <w:r w:rsidRPr="00CD3A36">
        <w:rPr>
          <w:bCs/>
          <w:iCs/>
        </w:rPr>
        <w:t xml:space="preserve">СМА подкрепя </w:t>
      </w:r>
      <w:r w:rsidRPr="00CD3A36">
        <w:rPr>
          <w:b/>
          <w:bCs/>
          <w:iCs/>
        </w:rPr>
        <w:t>информирания избор за донорство</w:t>
      </w:r>
      <w:r w:rsidRPr="00CD3A36">
        <w:rPr>
          <w:iCs/>
        </w:rPr>
        <w:t>. Националните медицински асоциации в страните, които са възприели или обсъждат политика на „подразбир</w:t>
      </w:r>
      <w:r w:rsidRPr="00CD3A36">
        <w:rPr>
          <w:iCs/>
        </w:rPr>
        <w:t>а</w:t>
      </w:r>
      <w:r w:rsidRPr="00CD3A36">
        <w:rPr>
          <w:iCs/>
        </w:rPr>
        <w:t>що се съгласие”, при което има предположение, че съгласието е дадено, ако липсват доказателства за пр</w:t>
      </w:r>
      <w:r w:rsidRPr="00CD3A36">
        <w:rPr>
          <w:iCs/>
        </w:rPr>
        <w:t>о</w:t>
      </w:r>
      <w:r w:rsidRPr="00CD3A36">
        <w:rPr>
          <w:iCs/>
        </w:rPr>
        <w:t>тивното, или политика на „задължителен избор”, при който се изисква всички хора да декларират дали желаят да дарят, трябва да п</w:t>
      </w:r>
      <w:r w:rsidRPr="00CD3A36">
        <w:rPr>
          <w:iCs/>
        </w:rPr>
        <w:t>о</w:t>
      </w:r>
      <w:r w:rsidRPr="00CD3A36">
        <w:rPr>
          <w:iCs/>
        </w:rPr>
        <w:t>ложат всички усилия, за да гарантират, че тези политики няма да намалят информирания избор на донора, включително правото на пац</w:t>
      </w:r>
      <w:r w:rsidRPr="00CD3A36">
        <w:rPr>
          <w:iCs/>
        </w:rPr>
        <w:t>и</w:t>
      </w:r>
      <w:r w:rsidRPr="00CD3A36">
        <w:rPr>
          <w:iCs/>
        </w:rPr>
        <w:t>ента да откаже донорство.</w:t>
      </w:r>
    </w:p>
    <w:p w:rsidR="00CD3A36" w:rsidRPr="00CD3A36" w:rsidRDefault="00CD3A36" w:rsidP="00CD3A36">
      <w:pPr>
        <w:ind w:firstLine="284"/>
        <w:jc w:val="both"/>
        <w:rPr>
          <w:iCs/>
        </w:rPr>
      </w:pPr>
      <w:r w:rsidRPr="00CD3A36">
        <w:rPr>
          <w:iCs/>
        </w:rPr>
        <w:t xml:space="preserve">Трябва да се обърне внимание на </w:t>
      </w:r>
      <w:r w:rsidRPr="00CD3A36">
        <w:rPr>
          <w:b/>
          <w:bCs/>
          <w:iCs/>
        </w:rPr>
        <w:t>изграждането на национални донорски р</w:t>
      </w:r>
      <w:r w:rsidRPr="00CD3A36">
        <w:rPr>
          <w:b/>
          <w:bCs/>
          <w:iCs/>
        </w:rPr>
        <w:t>е</w:t>
      </w:r>
      <w:r w:rsidRPr="00CD3A36">
        <w:rPr>
          <w:b/>
          <w:bCs/>
          <w:iCs/>
        </w:rPr>
        <w:t xml:space="preserve">гистри </w:t>
      </w:r>
      <w:r w:rsidRPr="00CD3A36">
        <w:rPr>
          <w:bCs/>
          <w:iCs/>
        </w:rPr>
        <w:t xml:space="preserve">за </w:t>
      </w:r>
      <w:r w:rsidRPr="00CD3A36">
        <w:rPr>
          <w:iCs/>
        </w:rPr>
        <w:t>събиране и поддържане на списък на гражданите на страната, к</w:t>
      </w:r>
      <w:r w:rsidRPr="00CD3A36">
        <w:rPr>
          <w:iCs/>
        </w:rPr>
        <w:t>о</w:t>
      </w:r>
      <w:r w:rsidRPr="00CD3A36">
        <w:rPr>
          <w:iCs/>
        </w:rPr>
        <w:t>ито са избрали да дарят или да не дарят свои органи. Всеки подобен регистър трябва да защитава индивидуалната неприкосновеност и възможността на индивида за кон</w:t>
      </w:r>
      <w:r w:rsidRPr="00CD3A36">
        <w:rPr>
          <w:iCs/>
        </w:rPr>
        <w:t>т</w:t>
      </w:r>
      <w:r w:rsidRPr="00CD3A36">
        <w:rPr>
          <w:iCs/>
        </w:rPr>
        <w:t>рол върху събирането, използването, разкриването и достъпа до личната здравна информация за други цели, извън регистрацията. Необходимо е да се осигурят г</w:t>
      </w:r>
      <w:r w:rsidRPr="00CD3A36">
        <w:rPr>
          <w:iCs/>
        </w:rPr>
        <w:t>а</w:t>
      </w:r>
      <w:r w:rsidRPr="00CD3A36">
        <w:rPr>
          <w:iCs/>
        </w:rPr>
        <w:t xml:space="preserve">ранции, че решението </w:t>
      </w:r>
      <w:r w:rsidRPr="00CD3A36">
        <w:rPr>
          <w:iCs/>
        </w:rPr>
        <w:lastRenderedPageBreak/>
        <w:t>е подходящо информирано и че регистрираните лица могат да се оттеглят от регистъра без неблагоприятни послед</w:t>
      </w:r>
      <w:r w:rsidRPr="00CD3A36">
        <w:rPr>
          <w:iCs/>
        </w:rPr>
        <w:t>с</w:t>
      </w:r>
      <w:r w:rsidRPr="00CD3A36">
        <w:rPr>
          <w:iCs/>
        </w:rPr>
        <w:t>твия.</w:t>
      </w:r>
    </w:p>
    <w:p w:rsidR="00CD3A36" w:rsidRPr="00CD3A36" w:rsidRDefault="00CD3A36" w:rsidP="00CD3A36">
      <w:pPr>
        <w:ind w:firstLine="284"/>
        <w:jc w:val="both"/>
        <w:rPr>
          <w:iCs/>
        </w:rPr>
      </w:pPr>
      <w:r w:rsidRPr="00CD3A36">
        <w:rPr>
          <w:iCs/>
        </w:rPr>
        <w:t xml:space="preserve">Живото донорство става все по-важен компонент на </w:t>
      </w:r>
      <w:proofErr w:type="spellStart"/>
      <w:r w:rsidRPr="00CD3A36">
        <w:rPr>
          <w:iCs/>
        </w:rPr>
        <w:t>трансплантационните</w:t>
      </w:r>
      <w:proofErr w:type="spellEnd"/>
      <w:r w:rsidRPr="00CD3A36">
        <w:rPr>
          <w:iCs/>
        </w:rPr>
        <w:t xml:space="preserve"> програми в много страни. Повечето случаи на живо донорство са между роднини или емоционално о</w:t>
      </w:r>
      <w:r w:rsidRPr="00CD3A36">
        <w:rPr>
          <w:iCs/>
        </w:rPr>
        <w:t>б</w:t>
      </w:r>
      <w:r w:rsidRPr="00CD3A36">
        <w:rPr>
          <w:iCs/>
        </w:rPr>
        <w:t>вързани индивиди, но нарастват и случаите на живо донорство между непознати лица. Предвид на здравните рискове свързани с живото донорство необходимо предприемането на адекватни мерки за контрол. Информацията за възможностите за живо донорство трябва да бъде внимателно подбрана, така че да не се оказва натиск върху потенциалните донори. Те трябва да знаят къде могат да получат подробна информация за процедурата и да бъдат наясно с присъщите рискове.</w:t>
      </w:r>
    </w:p>
    <w:p w:rsidR="00CD3A36" w:rsidRPr="00CD3A36" w:rsidRDefault="00CD3A36" w:rsidP="00CD3A36">
      <w:pPr>
        <w:pStyle w:val="NormalWeb"/>
        <w:shd w:val="clear" w:color="auto" w:fill="FFFFFF"/>
        <w:spacing w:before="0" w:beforeAutospacing="0" w:after="0" w:afterAutospacing="0"/>
      </w:pPr>
    </w:p>
    <w:p w:rsidR="00CD3A36" w:rsidRPr="00CD3A36" w:rsidRDefault="00CD3A36" w:rsidP="00CD3A36">
      <w:pPr>
        <w:pStyle w:val="NormalWeb"/>
        <w:shd w:val="clear" w:color="auto" w:fill="FFFFFF"/>
        <w:spacing w:before="0" w:beforeAutospacing="0" w:after="0" w:afterAutospacing="0"/>
        <w:rPr>
          <w:b/>
        </w:rPr>
      </w:pPr>
      <w:r w:rsidRPr="00CD3A36">
        <w:rPr>
          <w:b/>
        </w:rPr>
        <w:t>ПРОТОКОЛИ ЗА ДОНОРСТВО НА ТЪКАНИ И ОРГАНИ ОТ МЪРТЪВ ДОНОР</w:t>
      </w:r>
    </w:p>
    <w:p w:rsidR="00CD3A36" w:rsidRPr="00CD3A36" w:rsidRDefault="00CD3A36" w:rsidP="00CD3A36">
      <w:pPr>
        <w:pStyle w:val="NormalWeb"/>
        <w:shd w:val="clear" w:color="auto" w:fill="FFFFFF"/>
        <w:spacing w:before="0" w:beforeAutospacing="0" w:after="0" w:afterAutospacing="0"/>
        <w:jc w:val="both"/>
      </w:pPr>
      <w:r w:rsidRPr="00CD3A36">
        <w:tab/>
        <w:t>СМА насърчава членовете си да подкрепят разработването на всеобхватни, координир</w:t>
      </w:r>
      <w:r w:rsidRPr="00CD3A36">
        <w:t>а</w:t>
      </w:r>
      <w:r w:rsidRPr="00CD3A36">
        <w:t xml:space="preserve">ни национални протоколи за придобиване на органи и тъкани от мъртви лица при консултиране и кооперация с подходящите заинтересовани страни. Етичните, </w:t>
      </w:r>
      <w:proofErr w:type="spellStart"/>
      <w:r w:rsidRPr="00CD3A36">
        <w:t>културалните</w:t>
      </w:r>
      <w:proofErr w:type="spellEnd"/>
      <w:r w:rsidRPr="00CD3A36">
        <w:t xml:space="preserve"> и социални въпроси</w:t>
      </w:r>
      <w:r w:rsidRPr="00CD3A36">
        <w:tab/>
        <w:t xml:space="preserve"> във връзка с донорството и трансплантацията трябва да бъдат разрешав</w:t>
      </w:r>
      <w:r w:rsidRPr="00CD3A36">
        <w:t>а</w:t>
      </w:r>
      <w:r w:rsidRPr="00CD3A36">
        <w:t>ни, когато е възможно, в отворен процес включващ обществен дебат и стабилни доказател</w:t>
      </w:r>
      <w:r w:rsidRPr="00CD3A36">
        <w:t>с</w:t>
      </w:r>
      <w:r w:rsidRPr="00CD3A36">
        <w:t>тва. Националните и локални протоколи трябва да предоставят детайлна информация за идентифицирането, насочването и управлението на потенциалните донори както и комун</w:t>
      </w:r>
      <w:r w:rsidRPr="00CD3A36">
        <w:t>и</w:t>
      </w:r>
      <w:r w:rsidRPr="00CD3A36">
        <w:t>кацията с тези, които са близки на починалите. Те трябва да насърчават набавянето на орг</w:t>
      </w:r>
      <w:r w:rsidRPr="00CD3A36">
        <w:t>а</w:t>
      </w:r>
      <w:r w:rsidRPr="00CD3A36">
        <w:t>ни и тъкани в съответствие с това становище. Протоколите трябва да са базирани на сле</w:t>
      </w:r>
      <w:r w:rsidRPr="00CD3A36">
        <w:t>д</w:t>
      </w:r>
      <w:r w:rsidRPr="00CD3A36">
        <w:t>ните ключови принципи:</w:t>
      </w:r>
    </w:p>
    <w:p w:rsidR="00CD3A36" w:rsidRPr="00CD3A36" w:rsidRDefault="00CD3A36" w:rsidP="00CD3A36">
      <w:pPr>
        <w:pStyle w:val="NormalWeb"/>
        <w:numPr>
          <w:ilvl w:val="0"/>
          <w:numId w:val="2"/>
        </w:numPr>
        <w:shd w:val="clear" w:color="auto" w:fill="FFFFFF"/>
        <w:spacing w:before="0" w:beforeAutospacing="0" w:after="0" w:afterAutospacing="0"/>
        <w:ind w:left="567" w:hanging="207"/>
        <w:jc w:val="both"/>
      </w:pPr>
      <w:r w:rsidRPr="00CD3A36">
        <w:t xml:space="preserve">Решенията за спиране или незапочване на </w:t>
      </w:r>
      <w:proofErr w:type="spellStart"/>
      <w:r w:rsidRPr="00CD3A36">
        <w:t>животоподържащо</w:t>
      </w:r>
      <w:proofErr w:type="spellEnd"/>
      <w:r w:rsidRPr="00CD3A36">
        <w:t xml:space="preserve"> лечение трябва да са основани на преценка на ползата от това лечение за пациента. Тези решения трябва да са напълно независими от всякакво решение за донорство.</w:t>
      </w:r>
    </w:p>
    <w:p w:rsidR="00CD3A36" w:rsidRPr="00CD3A36" w:rsidRDefault="00CD3A36" w:rsidP="00CD3A36">
      <w:pPr>
        <w:pStyle w:val="NormalWeb"/>
        <w:numPr>
          <w:ilvl w:val="0"/>
          <w:numId w:val="2"/>
        </w:numPr>
        <w:shd w:val="clear" w:color="auto" w:fill="FFFFFF"/>
        <w:spacing w:before="0" w:beforeAutospacing="0" w:after="0" w:afterAutospacing="0"/>
        <w:ind w:left="567" w:hanging="207"/>
        <w:jc w:val="both"/>
      </w:pPr>
      <w:proofErr w:type="spellStart"/>
      <w:r w:rsidRPr="00CD3A36">
        <w:t>Диагностицирането</w:t>
      </w:r>
      <w:proofErr w:type="spellEnd"/>
      <w:r w:rsidRPr="00CD3A36">
        <w:t xml:space="preserve"> на смъртта трябва да бъде направено в съответствие с национа</w:t>
      </w:r>
      <w:r w:rsidRPr="00CD3A36">
        <w:t>л</w:t>
      </w:r>
      <w:r w:rsidRPr="00CD3A36">
        <w:t>ните ръководни правила и принципите в Декларацията на СМА от Сидни за опред</w:t>
      </w:r>
      <w:r w:rsidRPr="00CD3A36">
        <w:t>е</w:t>
      </w:r>
      <w:r w:rsidRPr="00CD3A36">
        <w:t xml:space="preserve">ляне на смъртта. </w:t>
      </w:r>
    </w:p>
    <w:p w:rsidR="00CD3A36" w:rsidRPr="00CD3A36" w:rsidRDefault="00CD3A36" w:rsidP="00CD3A36">
      <w:pPr>
        <w:pStyle w:val="NormalWeb"/>
        <w:numPr>
          <w:ilvl w:val="0"/>
          <w:numId w:val="2"/>
        </w:numPr>
        <w:shd w:val="clear" w:color="auto" w:fill="FFFFFF"/>
        <w:spacing w:before="0" w:beforeAutospacing="0" w:after="0" w:afterAutospacing="0"/>
        <w:ind w:left="567" w:hanging="207"/>
        <w:jc w:val="both"/>
      </w:pPr>
      <w:r w:rsidRPr="00CD3A36">
        <w:t xml:space="preserve">Трябва да е налице ясно разграничаване между лекуващия и </w:t>
      </w:r>
      <w:proofErr w:type="spellStart"/>
      <w:r w:rsidRPr="00CD3A36">
        <w:t>трансплантационния</w:t>
      </w:r>
      <w:proofErr w:type="spellEnd"/>
      <w:r w:rsidRPr="00CD3A36">
        <w:t xml:space="preserve"> екип. По-специално, лекарят, които определя смъртта на потенциалния донор не м</w:t>
      </w:r>
      <w:r w:rsidRPr="00CD3A36">
        <w:t>о</w:t>
      </w:r>
      <w:r w:rsidRPr="00CD3A36">
        <w:t xml:space="preserve">же бъде включен в </w:t>
      </w:r>
      <w:proofErr w:type="spellStart"/>
      <w:r w:rsidRPr="00CD3A36">
        <w:t>трансплантационната</w:t>
      </w:r>
      <w:proofErr w:type="spellEnd"/>
      <w:r w:rsidRPr="00CD3A36">
        <w:t xml:space="preserve"> процедура нито пък може да оказва грижи за реципиента.</w:t>
      </w:r>
    </w:p>
    <w:p w:rsidR="00CD3A36" w:rsidRPr="00CD3A36" w:rsidRDefault="00CD3A36" w:rsidP="00CD3A36">
      <w:pPr>
        <w:pStyle w:val="NormalWeb"/>
        <w:numPr>
          <w:ilvl w:val="0"/>
          <w:numId w:val="2"/>
        </w:numPr>
        <w:shd w:val="clear" w:color="auto" w:fill="FFFFFF"/>
        <w:spacing w:before="0" w:beforeAutospacing="0" w:after="0" w:afterAutospacing="0"/>
        <w:ind w:left="567" w:hanging="207"/>
        <w:jc w:val="both"/>
      </w:pPr>
      <w:r w:rsidRPr="00CD3A36">
        <w:t xml:space="preserve">Страните, които възприемат </w:t>
      </w:r>
      <w:proofErr w:type="spellStart"/>
      <w:r w:rsidRPr="00CD3A36">
        <w:t>циркулаторната</w:t>
      </w:r>
      <w:proofErr w:type="spellEnd"/>
      <w:r w:rsidRPr="00CD3A36">
        <w:t xml:space="preserve"> смърт за смърт на донора, следва да имат сп</w:t>
      </w:r>
      <w:r w:rsidRPr="00CD3A36">
        <w:t>е</w:t>
      </w:r>
      <w:r w:rsidRPr="00CD3A36">
        <w:t>цифични и подробни протоколи за тази практика.</w:t>
      </w:r>
    </w:p>
    <w:p w:rsidR="00CD3A36" w:rsidRPr="00CD3A36" w:rsidRDefault="00CD3A36" w:rsidP="00CD3A36">
      <w:pPr>
        <w:pStyle w:val="NormalWeb"/>
        <w:numPr>
          <w:ilvl w:val="0"/>
          <w:numId w:val="2"/>
        </w:numPr>
        <w:shd w:val="clear" w:color="auto" w:fill="FFFFFF"/>
        <w:spacing w:before="0" w:beforeAutospacing="0" w:after="0" w:afterAutospacing="0"/>
        <w:ind w:left="567" w:hanging="207"/>
        <w:jc w:val="both"/>
      </w:pPr>
      <w:r w:rsidRPr="00CD3A36">
        <w:t>Когато индивида е изразил ясно и доброволно желание за донорство на орган и/или тъкан след смъртта, трябва да бъдат предприети стъпки за подпомагане на осъщес</w:t>
      </w:r>
      <w:r w:rsidRPr="00CD3A36">
        <w:t>т</w:t>
      </w:r>
      <w:r w:rsidRPr="00CD3A36">
        <w:t>вяването на избора му. Това е част от отговорностите на лекуващия екип към умир</w:t>
      </w:r>
      <w:r w:rsidRPr="00CD3A36">
        <w:t>а</w:t>
      </w:r>
      <w:r w:rsidRPr="00CD3A36">
        <w:t>щия пациент.</w:t>
      </w:r>
    </w:p>
    <w:p w:rsidR="00CD3A36" w:rsidRPr="00CD3A36" w:rsidRDefault="00CD3A36" w:rsidP="00CD3A36">
      <w:pPr>
        <w:pStyle w:val="NormalWeb"/>
        <w:numPr>
          <w:ilvl w:val="0"/>
          <w:numId w:val="2"/>
        </w:numPr>
        <w:shd w:val="clear" w:color="auto" w:fill="FFFFFF"/>
        <w:spacing w:before="0" w:beforeAutospacing="0" w:after="0" w:afterAutospacing="0"/>
        <w:ind w:left="567" w:hanging="207"/>
        <w:jc w:val="both"/>
      </w:pPr>
      <w:r w:rsidRPr="00CD3A36">
        <w:t>Според СМА желанията на потенциалния донор са от първостепенно значение. Роднините и близките на пациента трябва да бъдат насърчавани да подкрепят предвар</w:t>
      </w:r>
      <w:r w:rsidRPr="00CD3A36">
        <w:t>и</w:t>
      </w:r>
      <w:r w:rsidRPr="00CD3A36">
        <w:t>телно изразеното желание на починалото лице за донорство.</w:t>
      </w:r>
    </w:p>
    <w:p w:rsidR="00CD3A36" w:rsidRPr="00CD3A36" w:rsidRDefault="00CD3A36" w:rsidP="00CD3A36">
      <w:pPr>
        <w:pStyle w:val="NormalWeb"/>
        <w:numPr>
          <w:ilvl w:val="0"/>
          <w:numId w:val="2"/>
        </w:numPr>
        <w:shd w:val="clear" w:color="auto" w:fill="FFFFFF"/>
        <w:spacing w:before="0" w:beforeAutospacing="0" w:after="0" w:afterAutospacing="0"/>
        <w:ind w:left="567" w:hanging="207"/>
        <w:jc w:val="both"/>
      </w:pPr>
      <w:r w:rsidRPr="00CD3A36">
        <w:t>Тези, които са натоварени със задачата да общуват с пациента, членовете на семейс</w:t>
      </w:r>
      <w:r w:rsidRPr="00CD3A36">
        <w:t>т</w:t>
      </w:r>
      <w:r w:rsidRPr="00CD3A36">
        <w:t>вото му и други законови представители по въпроса за донорството на тъкани и о</w:t>
      </w:r>
      <w:r w:rsidRPr="00CD3A36">
        <w:t>р</w:t>
      </w:r>
      <w:r w:rsidRPr="00CD3A36">
        <w:t>гани трябва да притежават подходящи знания, умения и чувствителност за включв</w:t>
      </w:r>
      <w:r w:rsidRPr="00CD3A36">
        <w:t>а</w:t>
      </w:r>
      <w:r w:rsidRPr="00CD3A36">
        <w:t>не в такава дискусия. Студенти по медицина и практикуващи лекари трябва да търсят възможност за такава допълнителна квалификация и тя трябва да им бъде съответно предоставяна.</w:t>
      </w:r>
    </w:p>
    <w:p w:rsidR="00CD3A36" w:rsidRPr="00CD3A36" w:rsidRDefault="00CD3A36" w:rsidP="00CD3A36">
      <w:pPr>
        <w:pStyle w:val="NormalWeb"/>
        <w:numPr>
          <w:ilvl w:val="0"/>
          <w:numId w:val="2"/>
        </w:numPr>
        <w:shd w:val="clear" w:color="auto" w:fill="FFFFFF"/>
        <w:spacing w:before="0" w:beforeAutospacing="0" w:after="0" w:afterAutospacing="0"/>
        <w:ind w:left="567" w:hanging="207"/>
        <w:jc w:val="both"/>
      </w:pPr>
      <w:r w:rsidRPr="00CD3A36">
        <w:t>Донорството трябва да бъде безусловно. По изключение могат да бъдат уважени ж</w:t>
      </w:r>
      <w:r w:rsidRPr="00CD3A36">
        <w:t>е</w:t>
      </w:r>
      <w:r w:rsidRPr="00CD3A36">
        <w:t>лания на потенциалния донор или неговия законен представител за донорство на о</w:t>
      </w:r>
      <w:r w:rsidRPr="00CD3A36">
        <w:t>р</w:t>
      </w:r>
      <w:r w:rsidRPr="00CD3A36">
        <w:t xml:space="preserve">ган или тъкан на конкретен реципиент, ако това е разрешено от </w:t>
      </w:r>
      <w:r w:rsidRPr="00CD3A36">
        <w:lastRenderedPageBreak/>
        <w:t>националното зак</w:t>
      </w:r>
      <w:r w:rsidRPr="00CD3A36">
        <w:t>о</w:t>
      </w:r>
      <w:r w:rsidRPr="00CD3A36">
        <w:t>нодателство. Донори, които се опитват да поставят условия, които са дискриминац</w:t>
      </w:r>
      <w:r w:rsidRPr="00CD3A36">
        <w:t>и</w:t>
      </w:r>
      <w:r w:rsidRPr="00CD3A36">
        <w:t>онни спрямо определени групи, трябва да бъдат отклонявани.</w:t>
      </w:r>
    </w:p>
    <w:p w:rsidR="00CD3A36" w:rsidRPr="00CD3A36" w:rsidRDefault="00CD3A36" w:rsidP="00CD3A36">
      <w:pPr>
        <w:shd w:val="clear" w:color="auto" w:fill="FFFFFF"/>
        <w:ind w:firstLine="284"/>
        <w:jc w:val="both"/>
      </w:pPr>
      <w:r w:rsidRPr="00CD3A36">
        <w:t>Болниците и други институции, в които се осъществява донорство, трябва да подсигурят достъпност на протоколите, сред тези, които е вероятно да ги използват и да подсигурят адекватни ресурси за приложението им. Болниците и другите институции, в които се осъществява донорство, трябва да насърчават култура в подкрепа на донорството вътре в ин</w:t>
      </w:r>
      <w:r w:rsidRPr="00CD3A36">
        <w:t>с</w:t>
      </w:r>
      <w:r w:rsidRPr="00CD3A36">
        <w:t xml:space="preserve">титуцията, при което на донорството да се гледа като на норма, а не като на изключение в случаи на смърт на пациент.    </w:t>
      </w:r>
    </w:p>
    <w:p w:rsidR="00CD3A36" w:rsidRPr="00CD3A36" w:rsidRDefault="00CD3A36" w:rsidP="00CD3A36">
      <w:pPr>
        <w:pStyle w:val="NormalWeb"/>
        <w:shd w:val="clear" w:color="auto" w:fill="FFFFFF"/>
        <w:spacing w:before="0" w:beforeAutospacing="0" w:after="0" w:afterAutospacing="0"/>
        <w:jc w:val="both"/>
      </w:pPr>
      <w:r w:rsidRPr="00CD3A36">
        <w:tab/>
        <w:t>Координацията на трансплантацията е от жизненоважна. Лицата, които я осъществяват са ключови фигури в контакта със семейството и екипа по донорството. Тяхната роля тря</w:t>
      </w:r>
      <w:r w:rsidRPr="00CD3A36">
        <w:t>б</w:t>
      </w:r>
      <w:r w:rsidRPr="00CD3A36">
        <w:t xml:space="preserve">ва да бъде признавана и те трябва да бъдат подкрепяни. </w:t>
      </w:r>
    </w:p>
    <w:p w:rsidR="00CD3A36" w:rsidRPr="00CD3A36" w:rsidRDefault="00CD3A36" w:rsidP="00CD3A36">
      <w:pPr>
        <w:pStyle w:val="NormalWeb"/>
        <w:shd w:val="clear" w:color="auto" w:fill="FFFFFF"/>
        <w:spacing w:before="0" w:beforeAutospacing="0" w:after="0" w:afterAutospacing="0"/>
        <w:jc w:val="both"/>
      </w:pPr>
      <w:r w:rsidRPr="00CD3A36">
        <w:tab/>
        <w:t>Мъртвото донорство трябва да бъде основано на свободното и доброволно дарение. То трябва да включва доброволно съгласие получено от лицето приживе без оказване на н</w:t>
      </w:r>
      <w:r w:rsidRPr="00CD3A36">
        <w:t>а</w:t>
      </w:r>
      <w:r w:rsidRPr="00CD3A36">
        <w:t>тиск (или липса на несъгласие според националното законодателство) или доброволно оторизиране на близките в случай, че желанията на п</w:t>
      </w:r>
      <w:r w:rsidRPr="00CD3A36">
        <w:t>а</w:t>
      </w:r>
      <w:r w:rsidRPr="00CD3A36">
        <w:t>циента не са ясни.</w:t>
      </w:r>
    </w:p>
    <w:p w:rsidR="00CD3A36" w:rsidRPr="00CD3A36" w:rsidRDefault="00CD3A36" w:rsidP="00CD3A36">
      <w:pPr>
        <w:pStyle w:val="NormalWeb"/>
        <w:shd w:val="clear" w:color="auto" w:fill="FFFFFF"/>
        <w:spacing w:before="0" w:beforeAutospacing="0" w:after="0" w:afterAutospacing="0"/>
        <w:jc w:val="both"/>
      </w:pPr>
      <w:r w:rsidRPr="00CD3A36">
        <w:tab/>
        <w:t xml:space="preserve">СМА категорично се противопоставя на </w:t>
      </w:r>
      <w:proofErr w:type="spellStart"/>
      <w:r w:rsidRPr="00CD3A36">
        <w:t>комерсиализацията</w:t>
      </w:r>
      <w:proofErr w:type="spellEnd"/>
      <w:r w:rsidRPr="00CD3A36">
        <w:t xml:space="preserve"> на донорството и транс</w:t>
      </w:r>
      <w:r w:rsidRPr="00CD3A36">
        <w:t>п</w:t>
      </w:r>
      <w:r w:rsidRPr="00CD3A36">
        <w:t>лантацията. Потенциалните донори или техните законни представители трябва да имат до</w:t>
      </w:r>
      <w:r w:rsidRPr="00CD3A36">
        <w:t>с</w:t>
      </w:r>
      <w:r w:rsidRPr="00CD3A36">
        <w:t xml:space="preserve">тъп до точна и надеждна информация, включително и от </w:t>
      </w:r>
      <w:proofErr w:type="spellStart"/>
      <w:r w:rsidRPr="00CD3A36">
        <w:t>общопрактикуващия</w:t>
      </w:r>
      <w:proofErr w:type="spellEnd"/>
      <w:r w:rsidRPr="00CD3A36">
        <w:t xml:space="preserve"> си лекар. Обикнов</w:t>
      </w:r>
      <w:r w:rsidRPr="00CD3A36">
        <w:t>е</w:t>
      </w:r>
      <w:r w:rsidRPr="00CD3A36">
        <w:t>но това включва:</w:t>
      </w:r>
    </w:p>
    <w:p w:rsidR="00CD3A36" w:rsidRPr="00CD3A36" w:rsidRDefault="00CD3A36" w:rsidP="00CD3A36">
      <w:pPr>
        <w:numPr>
          <w:ilvl w:val="0"/>
          <w:numId w:val="1"/>
        </w:numPr>
        <w:tabs>
          <w:tab w:val="clear" w:pos="1080"/>
        </w:tabs>
        <w:autoSpaceDE w:val="0"/>
        <w:autoSpaceDN w:val="0"/>
        <w:adjustRightInd w:val="0"/>
        <w:ind w:left="568" w:hanging="284"/>
        <w:jc w:val="both"/>
        <w:rPr>
          <w:iCs/>
        </w:rPr>
      </w:pPr>
      <w:r w:rsidRPr="00CD3A36">
        <w:rPr>
          <w:iCs/>
        </w:rPr>
        <w:t>информация за процедурите и дефинициите, включени в определянето на смъртта;</w:t>
      </w:r>
    </w:p>
    <w:p w:rsidR="00CD3A36" w:rsidRPr="00CD3A36" w:rsidRDefault="00CD3A36" w:rsidP="00CD3A36">
      <w:pPr>
        <w:numPr>
          <w:ilvl w:val="0"/>
          <w:numId w:val="1"/>
        </w:numPr>
        <w:tabs>
          <w:tab w:val="clear" w:pos="1080"/>
        </w:tabs>
        <w:autoSpaceDE w:val="0"/>
        <w:autoSpaceDN w:val="0"/>
        <w:adjustRightInd w:val="0"/>
        <w:ind w:left="568" w:hanging="284"/>
        <w:jc w:val="both"/>
        <w:rPr>
          <w:iCs/>
        </w:rPr>
      </w:pPr>
      <w:r w:rsidRPr="00CD3A36">
        <w:rPr>
          <w:iCs/>
        </w:rPr>
        <w:t>изследване на органите за определяне на тяхната пригодност за трансплант</w:t>
      </w:r>
      <w:r w:rsidRPr="00CD3A36">
        <w:rPr>
          <w:iCs/>
        </w:rPr>
        <w:t>а</w:t>
      </w:r>
      <w:r w:rsidRPr="00CD3A36">
        <w:rPr>
          <w:iCs/>
        </w:rPr>
        <w:t>ция, при което може да бъдат разкрити неподозирани здравни рискове у потенциалните дон</w:t>
      </w:r>
      <w:r w:rsidRPr="00CD3A36">
        <w:rPr>
          <w:iCs/>
        </w:rPr>
        <w:t>о</w:t>
      </w:r>
      <w:r w:rsidRPr="00CD3A36">
        <w:rPr>
          <w:iCs/>
        </w:rPr>
        <w:t>ри и техните семейства;</w:t>
      </w:r>
    </w:p>
    <w:p w:rsidR="00CD3A36" w:rsidRPr="00CD3A36" w:rsidRDefault="00CD3A36" w:rsidP="00CD3A36">
      <w:pPr>
        <w:numPr>
          <w:ilvl w:val="0"/>
          <w:numId w:val="1"/>
        </w:numPr>
        <w:tabs>
          <w:tab w:val="clear" w:pos="1080"/>
        </w:tabs>
        <w:autoSpaceDE w:val="0"/>
        <w:autoSpaceDN w:val="0"/>
        <w:adjustRightInd w:val="0"/>
        <w:ind w:left="568" w:hanging="284"/>
        <w:jc w:val="both"/>
        <w:rPr>
          <w:iCs/>
        </w:rPr>
      </w:pPr>
      <w:r w:rsidRPr="00CD3A36">
        <w:rPr>
          <w:iCs/>
        </w:rPr>
        <w:t>мерките, които може да са необходими за съхраняване на функционирането на орг</w:t>
      </w:r>
      <w:r w:rsidRPr="00CD3A36">
        <w:rPr>
          <w:iCs/>
        </w:rPr>
        <w:t>а</w:t>
      </w:r>
      <w:r w:rsidRPr="00CD3A36">
        <w:rPr>
          <w:iCs/>
        </w:rPr>
        <w:t>на до момента на определянето на смъртта и осъществяването на трансплантаци</w:t>
      </w:r>
      <w:r w:rsidRPr="00CD3A36">
        <w:rPr>
          <w:iCs/>
        </w:rPr>
        <w:t>я</w:t>
      </w:r>
      <w:r w:rsidRPr="00CD3A36">
        <w:rPr>
          <w:iCs/>
        </w:rPr>
        <w:t>та;</w:t>
      </w:r>
    </w:p>
    <w:p w:rsidR="00CD3A36" w:rsidRPr="00CD3A36" w:rsidRDefault="00CD3A36" w:rsidP="00CD3A36">
      <w:pPr>
        <w:numPr>
          <w:ilvl w:val="0"/>
          <w:numId w:val="1"/>
        </w:numPr>
        <w:tabs>
          <w:tab w:val="clear" w:pos="1080"/>
        </w:tabs>
        <w:autoSpaceDE w:val="0"/>
        <w:autoSpaceDN w:val="0"/>
        <w:adjustRightInd w:val="0"/>
        <w:ind w:left="568" w:hanging="284"/>
        <w:jc w:val="both"/>
        <w:rPr>
          <w:iCs/>
        </w:rPr>
      </w:pPr>
      <w:r w:rsidRPr="00CD3A36">
        <w:rPr>
          <w:iCs/>
        </w:rPr>
        <w:t>информация за това какво ще се случи с тялото след обявяването на смър</w:t>
      </w:r>
      <w:r w:rsidRPr="00CD3A36">
        <w:rPr>
          <w:iCs/>
        </w:rPr>
        <w:t>т</w:t>
      </w:r>
      <w:r w:rsidRPr="00CD3A36">
        <w:rPr>
          <w:iCs/>
        </w:rPr>
        <w:t>та;</w:t>
      </w:r>
    </w:p>
    <w:p w:rsidR="00CD3A36" w:rsidRPr="00CD3A36" w:rsidRDefault="00CD3A36" w:rsidP="00CD3A36">
      <w:pPr>
        <w:numPr>
          <w:ilvl w:val="0"/>
          <w:numId w:val="1"/>
        </w:numPr>
        <w:tabs>
          <w:tab w:val="clear" w:pos="1080"/>
        </w:tabs>
        <w:autoSpaceDE w:val="0"/>
        <w:autoSpaceDN w:val="0"/>
        <w:adjustRightInd w:val="0"/>
        <w:ind w:left="568" w:hanging="284"/>
        <w:jc w:val="both"/>
        <w:rPr>
          <w:iCs/>
        </w:rPr>
      </w:pPr>
      <w:r w:rsidRPr="00CD3A36">
        <w:rPr>
          <w:iCs/>
        </w:rPr>
        <w:t>информация за това кои органи и тъкани могат да бъдат дарени;</w:t>
      </w:r>
    </w:p>
    <w:p w:rsidR="00CD3A36" w:rsidRPr="00CD3A36" w:rsidRDefault="00CD3A36" w:rsidP="00CD3A36">
      <w:pPr>
        <w:numPr>
          <w:ilvl w:val="0"/>
          <w:numId w:val="1"/>
        </w:numPr>
        <w:tabs>
          <w:tab w:val="clear" w:pos="1080"/>
        </w:tabs>
        <w:autoSpaceDE w:val="0"/>
        <w:autoSpaceDN w:val="0"/>
        <w:adjustRightInd w:val="0"/>
        <w:ind w:left="568" w:hanging="284"/>
        <w:jc w:val="both"/>
        <w:rPr>
          <w:iCs/>
        </w:rPr>
      </w:pPr>
      <w:r w:rsidRPr="00CD3A36">
        <w:rPr>
          <w:iCs/>
        </w:rPr>
        <w:t>информация за протокола, който ще се спазва, ако семейството откаже донорс</w:t>
      </w:r>
      <w:r w:rsidRPr="00CD3A36">
        <w:rPr>
          <w:iCs/>
        </w:rPr>
        <w:t>т</w:t>
      </w:r>
      <w:r w:rsidRPr="00CD3A36">
        <w:rPr>
          <w:iCs/>
        </w:rPr>
        <w:t>во;</w:t>
      </w:r>
    </w:p>
    <w:p w:rsidR="00CD3A36" w:rsidRPr="00CD3A36" w:rsidRDefault="00CD3A36" w:rsidP="00CD3A36">
      <w:pPr>
        <w:numPr>
          <w:ilvl w:val="0"/>
          <w:numId w:val="1"/>
        </w:numPr>
        <w:tabs>
          <w:tab w:val="clear" w:pos="1080"/>
        </w:tabs>
        <w:autoSpaceDE w:val="0"/>
        <w:autoSpaceDN w:val="0"/>
        <w:adjustRightInd w:val="0"/>
        <w:ind w:left="568" w:hanging="284"/>
        <w:jc w:val="both"/>
        <w:rPr>
          <w:iCs/>
        </w:rPr>
      </w:pPr>
      <w:r w:rsidRPr="00CD3A36">
        <w:rPr>
          <w:iCs/>
        </w:rPr>
        <w:t>възможността за оттегляне на информираното съгласие.</w:t>
      </w:r>
    </w:p>
    <w:p w:rsidR="00CD3A36" w:rsidRPr="00CD3A36" w:rsidRDefault="00CD3A36" w:rsidP="00CD3A36">
      <w:pPr>
        <w:pStyle w:val="NormalWeb"/>
        <w:shd w:val="clear" w:color="auto" w:fill="FFFFFF"/>
        <w:spacing w:before="0" w:beforeAutospacing="0" w:after="0" w:afterAutospacing="0"/>
        <w:ind w:firstLine="284"/>
        <w:jc w:val="both"/>
      </w:pPr>
      <w:r w:rsidRPr="00CD3A36">
        <w:t xml:space="preserve">Потенциалните донори или техните законни представители трябва да имат възможност да задават въпроси за донорството и въпросите им трябва да бъда внимателно и понятно </w:t>
      </w:r>
      <w:proofErr w:type="spellStart"/>
      <w:r w:rsidRPr="00CD3A36">
        <w:t>отговорени</w:t>
      </w:r>
      <w:proofErr w:type="spellEnd"/>
      <w:r w:rsidRPr="00CD3A36">
        <w:t>.</w:t>
      </w:r>
      <w:r w:rsidRPr="00CD3A36">
        <w:rPr>
          <w:lang w:val="en-US"/>
        </w:rPr>
        <w:t xml:space="preserve"> </w:t>
      </w:r>
      <w:r w:rsidRPr="00CD3A36">
        <w:t>Когато предстои донорство на органи и на тъкани едновременно, трябва да бъде пр</w:t>
      </w:r>
      <w:r w:rsidRPr="00CD3A36">
        <w:t>е</w:t>
      </w:r>
      <w:r w:rsidRPr="00CD3A36">
        <w:t>доставена информация и да бъде получено съгласие и за двете, за да се намали стреса сред близките на починалото лице.</w:t>
      </w:r>
    </w:p>
    <w:p w:rsidR="00CD3A36" w:rsidRPr="00CD3A36" w:rsidRDefault="00CD3A36" w:rsidP="00CD3A36">
      <w:pPr>
        <w:pStyle w:val="NormalWeb"/>
        <w:shd w:val="clear" w:color="auto" w:fill="FFFFFF"/>
        <w:spacing w:before="0" w:beforeAutospacing="0" w:after="0" w:afterAutospacing="0"/>
        <w:ind w:firstLine="284"/>
        <w:jc w:val="both"/>
      </w:pPr>
      <w:r w:rsidRPr="00CD3A36">
        <w:t>В някои части на света се предлага покриване на разходите за погребение на семейств</w:t>
      </w:r>
      <w:r w:rsidRPr="00CD3A36">
        <w:t>о</w:t>
      </w:r>
      <w:r w:rsidRPr="00CD3A36">
        <w:t>то на донора. На този акт може да се гледа или като на подходящо признание за алтруи</w:t>
      </w:r>
      <w:r w:rsidRPr="00CD3A36">
        <w:t>с</w:t>
      </w:r>
      <w:r w:rsidRPr="00CD3A36">
        <w:t>тичния акт на донорство или като на плащане, което застрашава доброволността на избора и алтруизма. Интерпретацията може да зависи от начина, по който е организирано това по</w:t>
      </w:r>
      <w:r w:rsidRPr="00CD3A36">
        <w:t>к</w:t>
      </w:r>
      <w:r w:rsidRPr="00CD3A36">
        <w:t xml:space="preserve">риване на разходите. При обсъждане на възможността за въвеждане на такава </w:t>
      </w:r>
      <w:proofErr w:type="spellStart"/>
      <w:r w:rsidRPr="00CD3A36">
        <w:t>ситема</w:t>
      </w:r>
      <w:proofErr w:type="spellEnd"/>
      <w:r w:rsidRPr="00CD3A36">
        <w:t>, тря</w:t>
      </w:r>
      <w:r w:rsidRPr="00CD3A36">
        <w:t>б</w:t>
      </w:r>
      <w:r w:rsidRPr="00CD3A36">
        <w:t xml:space="preserve">ва да се положат усилия за гарантиране на ключовите принципи на алтруизъм, автономност, благодеяние, равенство и справедливост. Свободното и информирано решение изисква не само предоставяне на информация, но и липса на принуда. Всякакви опасения за принуда или натиск трябва да бъдат решени преди да се направи избора за донорство на тъкани или органи. </w:t>
      </w:r>
    </w:p>
    <w:p w:rsidR="00CD3A36" w:rsidRPr="00CD3A36" w:rsidRDefault="00CD3A36" w:rsidP="00CD3A36">
      <w:pPr>
        <w:pStyle w:val="NormalWeb"/>
        <w:shd w:val="clear" w:color="auto" w:fill="FFFFFF"/>
        <w:spacing w:before="0" w:beforeAutospacing="0" w:after="0" w:afterAutospacing="0"/>
        <w:jc w:val="both"/>
      </w:pPr>
      <w:r w:rsidRPr="00CD3A36">
        <w:tab/>
        <w:t>Затворници и други лица, задържани в институции, могат да бъдат донори само при из</w:t>
      </w:r>
      <w:r w:rsidRPr="00CD3A36">
        <w:t>к</w:t>
      </w:r>
      <w:r w:rsidRPr="00CD3A36">
        <w:t>лючителни обстоятелства:</w:t>
      </w:r>
    </w:p>
    <w:p w:rsidR="00CD3A36" w:rsidRPr="00CD3A36" w:rsidRDefault="00CD3A36" w:rsidP="00CD3A36">
      <w:pPr>
        <w:pStyle w:val="NormalWeb"/>
        <w:numPr>
          <w:ilvl w:val="0"/>
          <w:numId w:val="3"/>
        </w:numPr>
        <w:shd w:val="clear" w:color="auto" w:fill="FFFFFF"/>
        <w:spacing w:before="0" w:beforeAutospacing="0" w:after="0" w:afterAutospacing="0"/>
        <w:ind w:left="567" w:hanging="207"/>
        <w:jc w:val="both"/>
      </w:pPr>
      <w:r w:rsidRPr="00CD3A36">
        <w:lastRenderedPageBreak/>
        <w:t>когато има доказателства, че донорството представлява дълготрайно и добре обми</w:t>
      </w:r>
      <w:r w:rsidRPr="00CD3A36">
        <w:t>с</w:t>
      </w:r>
      <w:r w:rsidRPr="00CD3A36">
        <w:t>лено желание и са взети мерки за потвърждаването му;</w:t>
      </w:r>
    </w:p>
    <w:p w:rsidR="00CD3A36" w:rsidRPr="00CD3A36" w:rsidRDefault="00CD3A36" w:rsidP="00CD3A36">
      <w:pPr>
        <w:pStyle w:val="NormalWeb"/>
        <w:numPr>
          <w:ilvl w:val="0"/>
          <w:numId w:val="3"/>
        </w:numPr>
        <w:shd w:val="clear" w:color="auto" w:fill="FFFFFF"/>
        <w:spacing w:before="0" w:beforeAutospacing="0" w:after="0" w:afterAutospacing="0"/>
        <w:ind w:left="567" w:hanging="207"/>
        <w:jc w:val="both"/>
      </w:pPr>
      <w:r w:rsidRPr="00CD3A36">
        <w:t xml:space="preserve">смъртта е от естествени причини; </w:t>
      </w:r>
    </w:p>
    <w:p w:rsidR="00CD3A36" w:rsidRPr="00CD3A36" w:rsidRDefault="00CD3A36" w:rsidP="00CD3A36">
      <w:pPr>
        <w:pStyle w:val="NormalWeb"/>
        <w:numPr>
          <w:ilvl w:val="0"/>
          <w:numId w:val="3"/>
        </w:numPr>
        <w:shd w:val="clear" w:color="auto" w:fill="FFFFFF"/>
        <w:spacing w:before="0" w:beforeAutospacing="0" w:after="0" w:afterAutospacing="0"/>
        <w:ind w:left="567" w:hanging="207"/>
        <w:jc w:val="both"/>
      </w:pPr>
      <w:r w:rsidRPr="00CD3A36">
        <w:t>органите са дарени за роднини по пряка или съребрена линия директно или чрез съответно регул</w:t>
      </w:r>
      <w:r w:rsidRPr="00CD3A36">
        <w:t>и</w:t>
      </w:r>
      <w:r w:rsidRPr="00CD3A36">
        <w:t xml:space="preserve">рана система. </w:t>
      </w:r>
    </w:p>
    <w:p w:rsidR="00CD3A36" w:rsidRPr="00CD3A36" w:rsidRDefault="00CD3A36" w:rsidP="00CD3A36">
      <w:pPr>
        <w:pStyle w:val="NormalWeb"/>
        <w:shd w:val="clear" w:color="auto" w:fill="FFFFFF"/>
        <w:spacing w:before="0" w:beforeAutospacing="0" w:after="0" w:afterAutospacing="0"/>
        <w:jc w:val="both"/>
      </w:pPr>
      <w:r w:rsidRPr="00CD3A36">
        <w:tab/>
        <w:t>В юрисдикции, където се практикува смъртно наказание, осъдените затворници не могат да бъдат разглеждани като донори на тъкани или органи. Дори и да има случаи, когато за</w:t>
      </w:r>
      <w:r w:rsidRPr="00CD3A36">
        <w:t>т</w:t>
      </w:r>
      <w:r w:rsidRPr="00CD3A36">
        <w:t>ворниците действат доброволно и свободно, не е възможно да се въведат сигурни системи срещу принуда във всеки случай.</w:t>
      </w:r>
    </w:p>
    <w:p w:rsidR="00CD3A36" w:rsidRPr="00CD3A36" w:rsidRDefault="00CD3A36" w:rsidP="00CD3A36">
      <w:pPr>
        <w:pStyle w:val="NormalWeb"/>
        <w:shd w:val="clear" w:color="auto" w:fill="FFFFFF"/>
        <w:spacing w:before="0" w:beforeAutospacing="0" w:after="0" w:afterAutospacing="0"/>
        <w:rPr>
          <w:b/>
        </w:rPr>
      </w:pPr>
    </w:p>
    <w:p w:rsidR="00CD3A36" w:rsidRPr="00CD3A36" w:rsidRDefault="00CD3A36" w:rsidP="00CD3A36">
      <w:pPr>
        <w:pStyle w:val="NormalWeb"/>
        <w:shd w:val="clear" w:color="auto" w:fill="FFFFFF"/>
        <w:spacing w:before="0" w:beforeAutospacing="0" w:after="0" w:afterAutospacing="0"/>
        <w:rPr>
          <w:b/>
        </w:rPr>
      </w:pPr>
      <w:r w:rsidRPr="00CD3A36">
        <w:rPr>
          <w:b/>
        </w:rPr>
        <w:t>РАЗПРЕДЕЛЕНИЕ НА ОРГАНИ ОТ МЪРТВИ ДОНОРИ</w:t>
      </w:r>
    </w:p>
    <w:p w:rsidR="00CD3A36" w:rsidRPr="00CD3A36" w:rsidRDefault="00CD3A36" w:rsidP="00CD3A36">
      <w:pPr>
        <w:pStyle w:val="NormalWeb"/>
        <w:shd w:val="clear" w:color="auto" w:fill="FFFFFF"/>
        <w:spacing w:before="0" w:beforeAutospacing="0" w:after="0" w:afterAutospacing="0"/>
        <w:jc w:val="both"/>
      </w:pPr>
      <w:r w:rsidRPr="00CD3A36">
        <w:tab/>
        <w:t>СМА смята, че трябва да има конкретни политики, отворени за обществено изследване, които на направляват всички аспекти на донорството и трансплантацията на тъкани и орг</w:t>
      </w:r>
      <w:r w:rsidRPr="00CD3A36">
        <w:t>а</w:t>
      </w:r>
      <w:r w:rsidRPr="00CD3A36">
        <w:t>ни, включително мениджмънта на списъците на чакащите за гарантиране на справедлив и подходящ достъп.</w:t>
      </w:r>
    </w:p>
    <w:p w:rsidR="00CD3A36" w:rsidRPr="00CD3A36" w:rsidRDefault="00CD3A36" w:rsidP="00CD3A36">
      <w:pPr>
        <w:pStyle w:val="NormalWeb"/>
        <w:shd w:val="clear" w:color="auto" w:fill="FFFFFF"/>
        <w:spacing w:before="0" w:beforeAutospacing="0" w:after="0" w:afterAutospacing="0"/>
        <w:jc w:val="both"/>
      </w:pPr>
      <w:r w:rsidRPr="00CD3A36">
        <w:tab/>
        <w:t>Политиките за управление на списъците на чакащите трябва да гарантират ефективност и справедливост. Критериите, които трябва да се вземат под внимание при разпределението на органите и тъканите включват:</w:t>
      </w:r>
    </w:p>
    <w:p w:rsidR="00CD3A36" w:rsidRPr="00CD3A36" w:rsidRDefault="00CD3A36" w:rsidP="00CD3A36">
      <w:pPr>
        <w:pStyle w:val="NormalWeb"/>
        <w:numPr>
          <w:ilvl w:val="0"/>
          <w:numId w:val="4"/>
        </w:numPr>
        <w:shd w:val="clear" w:color="auto" w:fill="FFFFFF"/>
        <w:spacing w:before="0" w:beforeAutospacing="0" w:after="0" w:afterAutospacing="0"/>
        <w:ind w:left="567" w:hanging="207"/>
        <w:jc w:val="both"/>
      </w:pPr>
      <w:r w:rsidRPr="00CD3A36">
        <w:t>Тежест и спешност на медицинската потребност;</w:t>
      </w:r>
    </w:p>
    <w:p w:rsidR="00CD3A36" w:rsidRPr="00CD3A36" w:rsidRDefault="00CD3A36" w:rsidP="00CD3A36">
      <w:pPr>
        <w:pStyle w:val="NormalWeb"/>
        <w:numPr>
          <w:ilvl w:val="0"/>
          <w:numId w:val="4"/>
        </w:numPr>
        <w:shd w:val="clear" w:color="auto" w:fill="FFFFFF"/>
        <w:spacing w:before="0" w:beforeAutospacing="0" w:after="0" w:afterAutospacing="0"/>
        <w:ind w:left="567" w:hanging="207"/>
        <w:jc w:val="both"/>
      </w:pPr>
      <w:r w:rsidRPr="00CD3A36">
        <w:t>Продължителност на времето на чакане в списъка на чакащите;</w:t>
      </w:r>
    </w:p>
    <w:p w:rsidR="00CD3A36" w:rsidRPr="00CD3A36" w:rsidRDefault="00CD3A36" w:rsidP="00CD3A36">
      <w:pPr>
        <w:pStyle w:val="NormalWeb"/>
        <w:numPr>
          <w:ilvl w:val="0"/>
          <w:numId w:val="4"/>
        </w:numPr>
        <w:shd w:val="clear" w:color="auto" w:fill="FFFFFF"/>
        <w:spacing w:before="0" w:beforeAutospacing="0" w:after="0" w:afterAutospacing="0"/>
        <w:ind w:left="567" w:hanging="207"/>
        <w:jc w:val="both"/>
      </w:pPr>
      <w:r w:rsidRPr="00CD3A36">
        <w:t>Медицинската вероятност за успех измервана с фактори като възраст, тип заболяв</w:t>
      </w:r>
      <w:r w:rsidRPr="00CD3A36">
        <w:t>а</w:t>
      </w:r>
      <w:r w:rsidRPr="00CD3A36">
        <w:t xml:space="preserve">не, вероятност за подобрение на качеството на живот, други усложнения и </w:t>
      </w:r>
      <w:proofErr w:type="spellStart"/>
      <w:r w:rsidRPr="00CD3A36">
        <w:t>тъканна</w:t>
      </w:r>
      <w:proofErr w:type="spellEnd"/>
      <w:r w:rsidRPr="00CD3A36">
        <w:t xml:space="preserve"> съвместимост. </w:t>
      </w:r>
    </w:p>
    <w:p w:rsidR="00CD3A36" w:rsidRPr="00CD3A36" w:rsidRDefault="00CD3A36" w:rsidP="00CD3A36">
      <w:pPr>
        <w:pStyle w:val="NormalWeb"/>
        <w:shd w:val="clear" w:color="auto" w:fill="FFFFFF"/>
        <w:spacing w:before="0" w:beforeAutospacing="0" w:after="0" w:afterAutospacing="0"/>
        <w:jc w:val="both"/>
      </w:pPr>
      <w:r w:rsidRPr="00CD3A36">
        <w:t>Не трябва да има дискриминация на базата на социалния статус, стила на живота и повед</w:t>
      </w:r>
      <w:r w:rsidRPr="00CD3A36">
        <w:t>е</w:t>
      </w:r>
      <w:r w:rsidRPr="00CD3A36">
        <w:t>нието. Не трябва да се вземат под внимание немедицински критерии.</w:t>
      </w:r>
    </w:p>
    <w:p w:rsidR="00CD3A36" w:rsidRPr="00CD3A36" w:rsidRDefault="00CD3A36" w:rsidP="00CD3A36">
      <w:pPr>
        <w:pStyle w:val="NormalWeb"/>
        <w:shd w:val="clear" w:color="auto" w:fill="FFFFFF"/>
        <w:spacing w:before="0" w:beforeAutospacing="0" w:after="0" w:afterAutospacing="0"/>
        <w:jc w:val="both"/>
      </w:pPr>
      <w:r w:rsidRPr="00CD3A36">
        <w:tab/>
      </w:r>
    </w:p>
    <w:p w:rsidR="00CD3A36" w:rsidRPr="00CD3A36" w:rsidRDefault="00CD3A36" w:rsidP="00CD3A36">
      <w:pPr>
        <w:pStyle w:val="NormalWeb"/>
        <w:shd w:val="clear" w:color="auto" w:fill="FFFFFF"/>
        <w:spacing w:before="0" w:beforeAutospacing="0" w:after="0" w:afterAutospacing="0"/>
        <w:jc w:val="both"/>
      </w:pPr>
      <w:r w:rsidRPr="00CD3A36">
        <w:tab/>
      </w:r>
      <w:r w:rsidRPr="00CD3A36">
        <w:rPr>
          <w:b/>
        </w:rPr>
        <w:t>Живото донорство</w:t>
      </w:r>
      <w:r w:rsidRPr="00CD3A36">
        <w:t xml:space="preserve"> се превръща във все по-чест начин за преодоляване на недостига на органи от мъртви донори. В повечето случаи донорите предоставят органи на роднини или лица, с които са емоционално свързани. Малко хора избират да дарят органи алтруистично на непознат. Друг сценарий е когато една или повече двойки донори и реципиенти са съ</w:t>
      </w:r>
      <w:r w:rsidRPr="00CD3A36">
        <w:t>в</w:t>
      </w:r>
      <w:r w:rsidRPr="00CD3A36">
        <w:t>местими и даряват кръстосано или чрез добре регулирана система (например донор А дар</w:t>
      </w:r>
      <w:r w:rsidRPr="00CD3A36">
        <w:t>я</w:t>
      </w:r>
      <w:r w:rsidRPr="00CD3A36">
        <w:t>ва на реципиент В, донор В дарява на реципиент С и донор С дарява на реципиент А). Всички потенциални донори трябва да получават акуратна и осъвременена информация за процедурата и рисковете от донорството и трябва да имат възможност да го обсъдят лично с член на екипа или съветник. Нормално информацията трябва да включва:</w:t>
      </w:r>
    </w:p>
    <w:p w:rsidR="00CD3A36" w:rsidRPr="00CD3A36" w:rsidRDefault="00CD3A36" w:rsidP="00CD3A36">
      <w:pPr>
        <w:pStyle w:val="NormalWeb"/>
        <w:numPr>
          <w:ilvl w:val="0"/>
          <w:numId w:val="5"/>
        </w:numPr>
        <w:shd w:val="clear" w:color="auto" w:fill="FFFFFF"/>
        <w:spacing w:before="0" w:beforeAutospacing="0" w:after="0" w:afterAutospacing="0"/>
        <w:ind w:left="567" w:hanging="207"/>
        <w:jc w:val="both"/>
      </w:pPr>
      <w:r w:rsidRPr="00CD3A36">
        <w:t>рисковете от живото донорство;</w:t>
      </w:r>
    </w:p>
    <w:p w:rsidR="00CD3A36" w:rsidRPr="00CD3A36" w:rsidRDefault="00CD3A36" w:rsidP="00CD3A36">
      <w:pPr>
        <w:pStyle w:val="NormalWeb"/>
        <w:numPr>
          <w:ilvl w:val="0"/>
          <w:numId w:val="5"/>
        </w:numPr>
        <w:shd w:val="clear" w:color="auto" w:fill="FFFFFF"/>
        <w:spacing w:before="0" w:beforeAutospacing="0" w:after="0" w:afterAutospacing="0"/>
        <w:ind w:left="567" w:hanging="207"/>
        <w:jc w:val="both"/>
      </w:pPr>
      <w:r w:rsidRPr="00CD3A36">
        <w:t>тестовете, които ще бъдат направени за преценка на съвместимостта и възможността те да установят неподозирани здравни проблеми;</w:t>
      </w:r>
    </w:p>
    <w:p w:rsidR="00CD3A36" w:rsidRPr="00CD3A36" w:rsidRDefault="00CD3A36" w:rsidP="00CD3A36">
      <w:pPr>
        <w:pStyle w:val="NormalWeb"/>
        <w:numPr>
          <w:ilvl w:val="0"/>
          <w:numId w:val="5"/>
        </w:numPr>
        <w:shd w:val="clear" w:color="auto" w:fill="FFFFFF"/>
        <w:spacing w:before="0" w:beforeAutospacing="0" w:after="0" w:afterAutospacing="0"/>
        <w:ind w:left="567" w:hanging="207"/>
        <w:jc w:val="both"/>
      </w:pPr>
      <w:r w:rsidRPr="00CD3A36">
        <w:t>какво ще се случи преди, по време на и след донорството;</w:t>
      </w:r>
    </w:p>
    <w:p w:rsidR="00CD3A36" w:rsidRPr="00CD3A36" w:rsidRDefault="00CD3A36" w:rsidP="00CD3A36">
      <w:pPr>
        <w:pStyle w:val="NormalWeb"/>
        <w:numPr>
          <w:ilvl w:val="0"/>
          <w:numId w:val="5"/>
        </w:numPr>
        <w:shd w:val="clear" w:color="auto" w:fill="FFFFFF"/>
        <w:spacing w:before="0" w:beforeAutospacing="0" w:after="0" w:afterAutospacing="0"/>
        <w:ind w:left="567" w:hanging="207"/>
        <w:jc w:val="both"/>
      </w:pPr>
      <w:r w:rsidRPr="00CD3A36">
        <w:t xml:space="preserve">в случаи на даряване на плътни органи какви ще бъдат дългосрочните ефекти върху живота на донора при липсата на дарения орган. </w:t>
      </w:r>
    </w:p>
    <w:p w:rsidR="00CD3A36" w:rsidRPr="00CD3A36" w:rsidRDefault="00CD3A36" w:rsidP="00CD3A36">
      <w:pPr>
        <w:pStyle w:val="NormalWeb"/>
        <w:shd w:val="clear" w:color="auto" w:fill="FFFFFF"/>
        <w:spacing w:before="0" w:beforeAutospacing="0" w:after="0" w:afterAutospacing="0"/>
        <w:jc w:val="both"/>
      </w:pPr>
      <w:r w:rsidRPr="00CD3A36">
        <w:tab/>
        <w:t>Потенциалните донори трябва да имат възможност да задават въпроси относно донорс</w:t>
      </w:r>
      <w:r w:rsidRPr="00CD3A36">
        <w:t>т</w:t>
      </w:r>
      <w:r w:rsidRPr="00CD3A36">
        <w:t xml:space="preserve">вото и въпросите им трябва да бъда внимателно и понятно </w:t>
      </w:r>
      <w:proofErr w:type="spellStart"/>
      <w:r w:rsidRPr="00CD3A36">
        <w:t>отговорени</w:t>
      </w:r>
      <w:proofErr w:type="spellEnd"/>
      <w:r w:rsidRPr="00CD3A36">
        <w:t>. Трябва да са налице процедури гарантиращи, че донорите действат доброволно и свободно от принуда или н</w:t>
      </w:r>
      <w:r w:rsidRPr="00CD3A36">
        <w:t>а</w:t>
      </w:r>
      <w:r w:rsidRPr="00CD3A36">
        <w:t>тиск. За да се избегне плащането на донорите и впоследствие претендиране за наличие на роднинска връзка донор-реципиент трябва да се предприемат независими проверки за потвърждаване на роднинските връзки и където те не могат да бъдат доказани, да не се при</w:t>
      </w:r>
      <w:r w:rsidRPr="00CD3A36">
        <w:t>с</w:t>
      </w:r>
      <w:r w:rsidRPr="00CD3A36">
        <w:t xml:space="preserve">тъпва към донорство. Такива проверки </w:t>
      </w:r>
      <w:r w:rsidRPr="00CD3A36">
        <w:lastRenderedPageBreak/>
        <w:t xml:space="preserve">трябва да са независими от </w:t>
      </w:r>
      <w:proofErr w:type="spellStart"/>
      <w:r w:rsidRPr="00CD3A36">
        <w:t>трансплантационния</w:t>
      </w:r>
      <w:proofErr w:type="spellEnd"/>
      <w:r w:rsidRPr="00CD3A36">
        <w:t xml:space="preserve"> екип и тези, които </w:t>
      </w:r>
      <w:proofErr w:type="spellStart"/>
      <w:r w:rsidRPr="00CD3A36">
        <w:t>обгрижват</w:t>
      </w:r>
      <w:proofErr w:type="spellEnd"/>
      <w:r w:rsidRPr="00CD3A36">
        <w:t xml:space="preserve"> потенциалния реципиент. </w:t>
      </w:r>
    </w:p>
    <w:p w:rsidR="00CD3A36" w:rsidRPr="00CD3A36" w:rsidRDefault="00CD3A36" w:rsidP="00CD3A36">
      <w:pPr>
        <w:pStyle w:val="NormalWeb"/>
        <w:shd w:val="clear" w:color="auto" w:fill="FFFFFF"/>
        <w:spacing w:before="0" w:beforeAutospacing="0" w:after="0" w:afterAutospacing="0"/>
        <w:jc w:val="both"/>
      </w:pPr>
      <w:r w:rsidRPr="00CD3A36">
        <w:tab/>
        <w:t>Допълнителни гаранции трябва да се предприемат за уязвимите донори, в това число (но не само) лица, които са зависими по някакъв начин (например компетентни непълнолетни д</w:t>
      </w:r>
      <w:r w:rsidRPr="00CD3A36">
        <w:t>а</w:t>
      </w:r>
      <w:r w:rsidRPr="00CD3A36">
        <w:t>ряващи орган за родител или брат/сестра).  Затворници могат да бъдат живи донори само при изключителни обстоятелства за роднини по пряка или съребрена линия  при доказана роднинска връзка преди да се пристъпи към донорството. Трябва да се предприемат допъ</w:t>
      </w:r>
      <w:r w:rsidRPr="00CD3A36">
        <w:t>л</w:t>
      </w:r>
      <w:r w:rsidRPr="00CD3A36">
        <w:t>нителни мерки за гарантиране на доброволността на действията на затворниците и липсата на принуда.</w:t>
      </w:r>
    </w:p>
    <w:p w:rsidR="00CD3A36" w:rsidRPr="00CD3A36" w:rsidRDefault="00CD3A36" w:rsidP="00CD3A36">
      <w:pPr>
        <w:pStyle w:val="NormalWeb"/>
        <w:shd w:val="clear" w:color="auto" w:fill="FFFFFF"/>
        <w:spacing w:before="0" w:beforeAutospacing="0" w:after="0" w:afterAutospacing="0"/>
        <w:jc w:val="both"/>
      </w:pPr>
      <w:r w:rsidRPr="00CD3A36">
        <w:tab/>
        <w:t>Тези, които не притежават способност за даване на съгласие не бива да бъдат разгле</w:t>
      </w:r>
      <w:r w:rsidRPr="00CD3A36">
        <w:t>ж</w:t>
      </w:r>
      <w:r w:rsidRPr="00CD3A36">
        <w:t>дани като живи донори поради невъзможността им да разбират и вземат решения доброво</w:t>
      </w:r>
      <w:r w:rsidRPr="00CD3A36">
        <w:t>л</w:t>
      </w:r>
      <w:r w:rsidRPr="00CD3A36">
        <w:t>но. Изключения са възможни при много ограничени обстоятелства след законово и етично разглеждане.</w:t>
      </w:r>
    </w:p>
    <w:p w:rsidR="00CD3A36" w:rsidRPr="00CD3A36" w:rsidRDefault="00CD3A36" w:rsidP="00CD3A36">
      <w:pPr>
        <w:pStyle w:val="NormalWeb"/>
        <w:shd w:val="clear" w:color="auto" w:fill="FFFFFF"/>
        <w:spacing w:before="0" w:beforeAutospacing="0" w:after="0" w:afterAutospacing="0"/>
        <w:jc w:val="both"/>
      </w:pPr>
      <w:r w:rsidRPr="00CD3A36">
        <w:tab/>
        <w:t>Донорите не трябва да търпят финансови загуби в резултат на даряването и следовате</w:t>
      </w:r>
      <w:r w:rsidRPr="00CD3A36">
        <w:t>л</w:t>
      </w:r>
      <w:r w:rsidRPr="00CD3A36">
        <w:t xml:space="preserve">но трябва да бъдат </w:t>
      </w:r>
      <w:proofErr w:type="spellStart"/>
      <w:r w:rsidRPr="00CD3A36">
        <w:t>реимбурсирани</w:t>
      </w:r>
      <w:proofErr w:type="spellEnd"/>
      <w:r w:rsidRPr="00CD3A36">
        <w:t xml:space="preserve"> за общите и медицински разходи и всякакви произтекли загуби на доходи. В някои части на света хората получават заплащане за даряване на бъбр</w:t>
      </w:r>
      <w:r w:rsidRPr="00CD3A36">
        <w:t>е</w:t>
      </w:r>
      <w:r w:rsidRPr="00CD3A36">
        <w:t>ка си, макар че фактически във всички страни продажбата на органи е незаконна. СМА се противопоставя на пазара на органи. Протоколите за свободно и информирано решение трябва да бъдат спазвани по отношение на реципиентите на тъкани или органи. Нормално те включват информация за:</w:t>
      </w:r>
    </w:p>
    <w:p w:rsidR="00CD3A36" w:rsidRPr="00CD3A36" w:rsidRDefault="00CD3A36" w:rsidP="00CD3A36">
      <w:pPr>
        <w:pStyle w:val="NormalWeb"/>
        <w:numPr>
          <w:ilvl w:val="0"/>
          <w:numId w:val="6"/>
        </w:numPr>
        <w:shd w:val="clear" w:color="auto" w:fill="FFFFFF"/>
        <w:spacing w:before="0" w:beforeAutospacing="0" w:after="0" w:afterAutospacing="0"/>
        <w:ind w:left="567"/>
        <w:jc w:val="both"/>
      </w:pPr>
      <w:r w:rsidRPr="00CD3A36">
        <w:t>рисковете от процедурата;</w:t>
      </w:r>
    </w:p>
    <w:p w:rsidR="00CD3A36" w:rsidRPr="00CD3A36" w:rsidRDefault="00CD3A36" w:rsidP="00CD3A36">
      <w:pPr>
        <w:pStyle w:val="NormalWeb"/>
        <w:numPr>
          <w:ilvl w:val="0"/>
          <w:numId w:val="6"/>
        </w:numPr>
        <w:shd w:val="clear" w:color="auto" w:fill="FFFFFF"/>
        <w:spacing w:before="0" w:beforeAutospacing="0" w:after="0" w:afterAutospacing="0"/>
        <w:ind w:left="567"/>
        <w:jc w:val="both"/>
      </w:pPr>
      <w:r w:rsidRPr="00CD3A36">
        <w:t xml:space="preserve">вероятните краткосрочни и дългосрочни очаквания за </w:t>
      </w:r>
      <w:proofErr w:type="spellStart"/>
      <w:r w:rsidRPr="00CD3A36">
        <w:t>преживяемост</w:t>
      </w:r>
      <w:proofErr w:type="spellEnd"/>
      <w:r w:rsidRPr="00CD3A36">
        <w:t xml:space="preserve">, </w:t>
      </w:r>
      <w:proofErr w:type="spellStart"/>
      <w:r w:rsidRPr="00CD3A36">
        <w:t>заболяемост</w:t>
      </w:r>
      <w:proofErr w:type="spellEnd"/>
      <w:r w:rsidRPr="00CD3A36">
        <w:t xml:space="preserve"> и качес</w:t>
      </w:r>
      <w:r w:rsidRPr="00CD3A36">
        <w:t>т</w:t>
      </w:r>
      <w:r w:rsidRPr="00CD3A36">
        <w:t>во на живота;</w:t>
      </w:r>
    </w:p>
    <w:p w:rsidR="00CD3A36" w:rsidRPr="00CD3A36" w:rsidRDefault="00CD3A36" w:rsidP="00CD3A36">
      <w:pPr>
        <w:pStyle w:val="NormalWeb"/>
        <w:numPr>
          <w:ilvl w:val="0"/>
          <w:numId w:val="6"/>
        </w:numPr>
        <w:shd w:val="clear" w:color="auto" w:fill="FFFFFF"/>
        <w:spacing w:before="0" w:beforeAutospacing="0" w:after="0" w:afterAutospacing="0"/>
        <w:ind w:left="567"/>
        <w:jc w:val="both"/>
      </w:pPr>
      <w:r w:rsidRPr="00CD3A36">
        <w:t xml:space="preserve">начина на придобиване на органите. </w:t>
      </w:r>
    </w:p>
    <w:p w:rsidR="00CD3A36" w:rsidRPr="00CD3A36" w:rsidRDefault="00CD3A36" w:rsidP="00CD3A36">
      <w:pPr>
        <w:pStyle w:val="NormalWeb"/>
        <w:shd w:val="clear" w:color="auto" w:fill="FFFFFF"/>
        <w:spacing w:before="0" w:beforeAutospacing="0" w:after="0" w:afterAutospacing="0"/>
        <w:jc w:val="both"/>
      </w:pPr>
      <w:r w:rsidRPr="00CD3A36">
        <w:tab/>
        <w:t>Органите и тъканите, за които има съмнение по отношение на придобиването им, не б</w:t>
      </w:r>
      <w:r w:rsidRPr="00CD3A36">
        <w:t>и</w:t>
      </w:r>
      <w:r w:rsidRPr="00CD3A36">
        <w:t>ва да се приемат за трансплантация. Органи и тъкани не могат да бъдат продавани с цел печалба. При изчисляване на цената на трансплантацията, такси за органите и тъканите са допустими само по отношение на процедурите по вземането, съхранението, разпределян</w:t>
      </w:r>
      <w:r w:rsidRPr="00CD3A36">
        <w:t>е</w:t>
      </w:r>
      <w:r w:rsidRPr="00CD3A36">
        <w:t xml:space="preserve">то и трансплантирането им. </w:t>
      </w:r>
      <w:proofErr w:type="spellStart"/>
      <w:r w:rsidRPr="00CD3A36">
        <w:t>Трансплантационните</w:t>
      </w:r>
      <w:proofErr w:type="spellEnd"/>
      <w:r w:rsidRPr="00CD3A36">
        <w:t xml:space="preserve"> хирурзи трябва да гарантират, че орган</w:t>
      </w:r>
      <w:r w:rsidRPr="00CD3A36">
        <w:t>и</w:t>
      </w:r>
      <w:r w:rsidRPr="00CD3A36">
        <w:t>те и тъканите, които използват са придобити в съответствие с тази политика и трябва да се въздържат от трансплантиране на органи и тъкани, а които знаят, че са придобити незако</w:t>
      </w:r>
      <w:r w:rsidRPr="00CD3A36">
        <w:t>н</w:t>
      </w:r>
      <w:r w:rsidRPr="00CD3A36">
        <w:t>но или чрез неетичен способ.</w:t>
      </w:r>
    </w:p>
    <w:p w:rsidR="00CD3A36" w:rsidRPr="00CD3A36" w:rsidRDefault="00CD3A36" w:rsidP="00CD3A36">
      <w:pPr>
        <w:pStyle w:val="NormalWeb"/>
        <w:shd w:val="clear" w:color="auto" w:fill="FFFFFF"/>
        <w:spacing w:before="0" w:beforeAutospacing="0" w:after="0" w:afterAutospacing="0"/>
      </w:pPr>
      <w:r w:rsidRPr="00CD3A36">
        <w:tab/>
        <w:t xml:space="preserve">В случай на забавена диагноза за инфекция, заболяване или </w:t>
      </w:r>
      <w:proofErr w:type="spellStart"/>
      <w:r w:rsidRPr="00CD3A36">
        <w:t>неоплазма</w:t>
      </w:r>
      <w:proofErr w:type="spellEnd"/>
      <w:r w:rsidRPr="00CD3A36">
        <w:t xml:space="preserve"> на донора, трябва със сигурност да се очаква реципиента да бъде информиран за всеки риск, на който той м</w:t>
      </w:r>
      <w:r w:rsidRPr="00CD3A36">
        <w:t>о</w:t>
      </w:r>
      <w:r w:rsidRPr="00CD3A36">
        <w:t>же да е изложен. Индивидуалните решения за информиране трябва да вземат под внимание конкретните обстоятелства, включително нивото и тежестта на риска. В повечето случаи информирането е уместно и трябва да бъде направено внимателно.</w:t>
      </w:r>
    </w:p>
    <w:p w:rsidR="00CD3A36" w:rsidRDefault="00CD3A36" w:rsidP="00CD3A36">
      <w:pPr>
        <w:pStyle w:val="NormalWeb"/>
        <w:shd w:val="clear" w:color="auto" w:fill="FFFFFF"/>
        <w:spacing w:before="0" w:beforeAutospacing="0" w:after="0" w:afterAutospacing="0"/>
        <w:rPr>
          <w:b/>
        </w:rPr>
      </w:pPr>
    </w:p>
    <w:p w:rsidR="00CD3A36" w:rsidRPr="00CD3A36" w:rsidRDefault="00CD3A36" w:rsidP="00CD3A36">
      <w:pPr>
        <w:pStyle w:val="NormalWeb"/>
        <w:shd w:val="clear" w:color="auto" w:fill="FFFFFF"/>
        <w:spacing w:before="0" w:beforeAutospacing="0" w:after="0" w:afterAutospacing="0"/>
        <w:rPr>
          <w:b/>
        </w:rPr>
      </w:pPr>
      <w:bookmarkStart w:id="0" w:name="_GoBack"/>
      <w:bookmarkEnd w:id="0"/>
      <w:r w:rsidRPr="00CD3A36">
        <w:rPr>
          <w:b/>
        </w:rPr>
        <w:t>БЪДЕЩИ ВЪЗМОЖНОСТИ</w:t>
      </w:r>
    </w:p>
    <w:p w:rsidR="00CD3A36" w:rsidRPr="00CD3A36" w:rsidRDefault="00CD3A36" w:rsidP="00CD3A36">
      <w:pPr>
        <w:pStyle w:val="NormalWeb"/>
        <w:shd w:val="clear" w:color="auto" w:fill="FFFFFF"/>
        <w:spacing w:before="0" w:beforeAutospacing="0" w:after="0" w:afterAutospacing="0"/>
        <w:jc w:val="both"/>
      </w:pPr>
      <w:r w:rsidRPr="00CD3A36">
        <w:tab/>
      </w:r>
      <w:proofErr w:type="spellStart"/>
      <w:r w:rsidRPr="00CD3A36">
        <w:t>Общественоздравните</w:t>
      </w:r>
      <w:proofErr w:type="spellEnd"/>
      <w:r w:rsidRPr="00CD3A36">
        <w:t xml:space="preserve"> мерки за намаляване на търсенето на донорски органи трябва да бъдат приоритет успоредно със стъпките за увеличаване на ефективността и </w:t>
      </w:r>
      <w:proofErr w:type="spellStart"/>
      <w:r w:rsidRPr="00CD3A36">
        <w:t>успеваемостта</w:t>
      </w:r>
      <w:proofErr w:type="spellEnd"/>
      <w:r w:rsidRPr="00CD3A36">
        <w:t xml:space="preserve"> на системите за даряване на органи.  </w:t>
      </w:r>
    </w:p>
    <w:p w:rsidR="00746E7C" w:rsidRPr="00CD3A36" w:rsidRDefault="00CD3A36" w:rsidP="00CD3A36">
      <w:pPr>
        <w:pStyle w:val="NormalWeb"/>
        <w:shd w:val="clear" w:color="auto" w:fill="FFFFFF"/>
        <w:spacing w:before="0" w:beforeAutospacing="0" w:after="0" w:afterAutospacing="0"/>
        <w:jc w:val="both"/>
      </w:pPr>
      <w:r w:rsidRPr="00CD3A36">
        <w:tab/>
        <w:t xml:space="preserve">Трябва да бъдат изследване нови възможности, като например </w:t>
      </w:r>
      <w:proofErr w:type="spellStart"/>
      <w:r w:rsidRPr="00CD3A36">
        <w:t>ксенотрансплантация</w:t>
      </w:r>
      <w:proofErr w:type="spellEnd"/>
      <w:r w:rsidRPr="00CD3A36">
        <w:t xml:space="preserve"> и използване на стволови клетки за възстановяване на увредени органи. Преди да бъдат във</w:t>
      </w:r>
      <w:r w:rsidRPr="00CD3A36">
        <w:t>е</w:t>
      </w:r>
      <w:r w:rsidRPr="00CD3A36">
        <w:t>дени в клиничната практика, тези технологии трябва да бъдат подложени на научен преглед и з</w:t>
      </w:r>
      <w:r w:rsidRPr="00CD3A36">
        <w:t>а</w:t>
      </w:r>
      <w:r w:rsidRPr="00CD3A36">
        <w:t xml:space="preserve">дълбочени проверки на безопасността, както и на етична оценка. Когато, както в случая с </w:t>
      </w:r>
      <w:proofErr w:type="spellStart"/>
      <w:r w:rsidRPr="00CD3A36">
        <w:t>ксенотрансплантацията</w:t>
      </w:r>
      <w:proofErr w:type="spellEnd"/>
      <w:r w:rsidRPr="00CD3A36">
        <w:t xml:space="preserve">, потенциалните </w:t>
      </w:r>
      <w:r w:rsidRPr="00CD3A36">
        <w:lastRenderedPageBreak/>
        <w:t>рискове се разпространяват не само върху отде</w:t>
      </w:r>
      <w:r w:rsidRPr="00CD3A36">
        <w:t>л</w:t>
      </w:r>
      <w:r w:rsidRPr="00CD3A36">
        <w:t xml:space="preserve">ните реципиенти, процесът трябва да бъде подложен на обществен дебат. </w:t>
      </w:r>
    </w:p>
    <w:sectPr w:rsidR="00746E7C" w:rsidRPr="00CD3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0A3"/>
    <w:multiLevelType w:val="hybridMultilevel"/>
    <w:tmpl w:val="24DE9A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ABB5155"/>
    <w:multiLevelType w:val="hybridMultilevel"/>
    <w:tmpl w:val="F1F29BE2"/>
    <w:lvl w:ilvl="0" w:tplc="04020001">
      <w:start w:val="1"/>
      <w:numFmt w:val="bullet"/>
      <w:lvlText w:val=""/>
      <w:lvlJc w:val="left"/>
      <w:pPr>
        <w:tabs>
          <w:tab w:val="num" w:pos="1080"/>
        </w:tabs>
        <w:ind w:left="1080" w:hanging="360"/>
      </w:pPr>
      <w:rPr>
        <w:rFonts w:ascii="Symbol" w:hAnsi="Symbol"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
    <w:nsid w:val="391643E9"/>
    <w:multiLevelType w:val="hybridMultilevel"/>
    <w:tmpl w:val="14486F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57DE304D"/>
    <w:multiLevelType w:val="hybridMultilevel"/>
    <w:tmpl w:val="6D9678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652A53B0"/>
    <w:multiLevelType w:val="hybridMultilevel"/>
    <w:tmpl w:val="8E76C5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662902F3"/>
    <w:multiLevelType w:val="hybridMultilevel"/>
    <w:tmpl w:val="BF00E6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36"/>
    <w:rsid w:val="00006073"/>
    <w:rsid w:val="00011A72"/>
    <w:rsid w:val="00031B87"/>
    <w:rsid w:val="0004003A"/>
    <w:rsid w:val="00055ADF"/>
    <w:rsid w:val="00062085"/>
    <w:rsid w:val="00085E0A"/>
    <w:rsid w:val="0009760F"/>
    <w:rsid w:val="000A579F"/>
    <w:rsid w:val="000B37E4"/>
    <w:rsid w:val="000B5B76"/>
    <w:rsid w:val="000D370E"/>
    <w:rsid w:val="000D5414"/>
    <w:rsid w:val="000E4E31"/>
    <w:rsid w:val="000E60AA"/>
    <w:rsid w:val="000F1267"/>
    <w:rsid w:val="0010276A"/>
    <w:rsid w:val="00106E60"/>
    <w:rsid w:val="00107A42"/>
    <w:rsid w:val="00107A56"/>
    <w:rsid w:val="001157ED"/>
    <w:rsid w:val="001200DA"/>
    <w:rsid w:val="00121F74"/>
    <w:rsid w:val="001446FC"/>
    <w:rsid w:val="00144AFE"/>
    <w:rsid w:val="00145C74"/>
    <w:rsid w:val="00146B5A"/>
    <w:rsid w:val="0015258C"/>
    <w:rsid w:val="00167AF1"/>
    <w:rsid w:val="00180843"/>
    <w:rsid w:val="00194E35"/>
    <w:rsid w:val="00195631"/>
    <w:rsid w:val="001A33C5"/>
    <w:rsid w:val="001B6C73"/>
    <w:rsid w:val="001E2A52"/>
    <w:rsid w:val="001E4BA8"/>
    <w:rsid w:val="001F7800"/>
    <w:rsid w:val="00203569"/>
    <w:rsid w:val="002109A4"/>
    <w:rsid w:val="00210CF7"/>
    <w:rsid w:val="002130B0"/>
    <w:rsid w:val="00213933"/>
    <w:rsid w:val="00225C06"/>
    <w:rsid w:val="00231EEC"/>
    <w:rsid w:val="00244434"/>
    <w:rsid w:val="00247468"/>
    <w:rsid w:val="0024761C"/>
    <w:rsid w:val="0025618F"/>
    <w:rsid w:val="00275650"/>
    <w:rsid w:val="0028158B"/>
    <w:rsid w:val="002A3D1D"/>
    <w:rsid w:val="002A520C"/>
    <w:rsid w:val="002B23E9"/>
    <w:rsid w:val="002D70B9"/>
    <w:rsid w:val="002E1572"/>
    <w:rsid w:val="002E33CA"/>
    <w:rsid w:val="002E4272"/>
    <w:rsid w:val="002F402D"/>
    <w:rsid w:val="002F5187"/>
    <w:rsid w:val="002F7B4D"/>
    <w:rsid w:val="00303A70"/>
    <w:rsid w:val="00303E96"/>
    <w:rsid w:val="0032725D"/>
    <w:rsid w:val="00351C79"/>
    <w:rsid w:val="0035620A"/>
    <w:rsid w:val="003600AA"/>
    <w:rsid w:val="003751FE"/>
    <w:rsid w:val="00381E74"/>
    <w:rsid w:val="00383FFC"/>
    <w:rsid w:val="00391AFF"/>
    <w:rsid w:val="00394818"/>
    <w:rsid w:val="003A2DAE"/>
    <w:rsid w:val="003A4823"/>
    <w:rsid w:val="003B368E"/>
    <w:rsid w:val="003B5790"/>
    <w:rsid w:val="003C461B"/>
    <w:rsid w:val="003C7C80"/>
    <w:rsid w:val="00403043"/>
    <w:rsid w:val="004228A4"/>
    <w:rsid w:val="0043563E"/>
    <w:rsid w:val="0045365D"/>
    <w:rsid w:val="00461617"/>
    <w:rsid w:val="00465CC9"/>
    <w:rsid w:val="0047057A"/>
    <w:rsid w:val="00470DB9"/>
    <w:rsid w:val="00471CDA"/>
    <w:rsid w:val="00472075"/>
    <w:rsid w:val="00473CFB"/>
    <w:rsid w:val="004759A3"/>
    <w:rsid w:val="00477518"/>
    <w:rsid w:val="0048446B"/>
    <w:rsid w:val="004941CD"/>
    <w:rsid w:val="004943F6"/>
    <w:rsid w:val="004B072A"/>
    <w:rsid w:val="004B5E7C"/>
    <w:rsid w:val="004C0FFD"/>
    <w:rsid w:val="004D09FD"/>
    <w:rsid w:val="004D0A7C"/>
    <w:rsid w:val="004E2B21"/>
    <w:rsid w:val="004E764F"/>
    <w:rsid w:val="004F3618"/>
    <w:rsid w:val="0050668B"/>
    <w:rsid w:val="0053424E"/>
    <w:rsid w:val="005421FE"/>
    <w:rsid w:val="00566F29"/>
    <w:rsid w:val="00574279"/>
    <w:rsid w:val="0057604B"/>
    <w:rsid w:val="00595ED0"/>
    <w:rsid w:val="005A1DDD"/>
    <w:rsid w:val="005A7F01"/>
    <w:rsid w:val="005B39FA"/>
    <w:rsid w:val="005D4ADE"/>
    <w:rsid w:val="005D52CE"/>
    <w:rsid w:val="005D764D"/>
    <w:rsid w:val="005F2EBA"/>
    <w:rsid w:val="006108D4"/>
    <w:rsid w:val="00611367"/>
    <w:rsid w:val="00617902"/>
    <w:rsid w:val="00621A3F"/>
    <w:rsid w:val="00623C3A"/>
    <w:rsid w:val="00624453"/>
    <w:rsid w:val="00636987"/>
    <w:rsid w:val="0066158F"/>
    <w:rsid w:val="006618E2"/>
    <w:rsid w:val="00682CCF"/>
    <w:rsid w:val="00683B56"/>
    <w:rsid w:val="00690FD1"/>
    <w:rsid w:val="006A2804"/>
    <w:rsid w:val="006A2C8F"/>
    <w:rsid w:val="006B0B00"/>
    <w:rsid w:val="006C5EAF"/>
    <w:rsid w:val="006D6718"/>
    <w:rsid w:val="006D792C"/>
    <w:rsid w:val="006F2B2E"/>
    <w:rsid w:val="006F5D46"/>
    <w:rsid w:val="006F763D"/>
    <w:rsid w:val="00703FF4"/>
    <w:rsid w:val="007040FF"/>
    <w:rsid w:val="007077D5"/>
    <w:rsid w:val="00714A2C"/>
    <w:rsid w:val="00715950"/>
    <w:rsid w:val="00737FC5"/>
    <w:rsid w:val="00741E01"/>
    <w:rsid w:val="00746950"/>
    <w:rsid w:val="00746E7C"/>
    <w:rsid w:val="00753E39"/>
    <w:rsid w:val="00757AE4"/>
    <w:rsid w:val="007721FB"/>
    <w:rsid w:val="007945D6"/>
    <w:rsid w:val="007A5711"/>
    <w:rsid w:val="007A5AF0"/>
    <w:rsid w:val="007A7AE1"/>
    <w:rsid w:val="007B6340"/>
    <w:rsid w:val="007C7330"/>
    <w:rsid w:val="007C7805"/>
    <w:rsid w:val="007D2599"/>
    <w:rsid w:val="007E410B"/>
    <w:rsid w:val="007E5F7A"/>
    <w:rsid w:val="007F3DC2"/>
    <w:rsid w:val="00811D50"/>
    <w:rsid w:val="0081337D"/>
    <w:rsid w:val="00822C09"/>
    <w:rsid w:val="008332A6"/>
    <w:rsid w:val="00833354"/>
    <w:rsid w:val="00851643"/>
    <w:rsid w:val="00867DBC"/>
    <w:rsid w:val="0087011A"/>
    <w:rsid w:val="00880831"/>
    <w:rsid w:val="008A0B19"/>
    <w:rsid w:val="008C0681"/>
    <w:rsid w:val="008C4F3C"/>
    <w:rsid w:val="008C5A28"/>
    <w:rsid w:val="008E2AE7"/>
    <w:rsid w:val="00921D84"/>
    <w:rsid w:val="00923551"/>
    <w:rsid w:val="0093318B"/>
    <w:rsid w:val="00935D89"/>
    <w:rsid w:val="009506CD"/>
    <w:rsid w:val="00950785"/>
    <w:rsid w:val="00963AF8"/>
    <w:rsid w:val="0097126A"/>
    <w:rsid w:val="009848CB"/>
    <w:rsid w:val="009C667D"/>
    <w:rsid w:val="009E32FC"/>
    <w:rsid w:val="009E6C56"/>
    <w:rsid w:val="009F5D14"/>
    <w:rsid w:val="00A01F94"/>
    <w:rsid w:val="00A02163"/>
    <w:rsid w:val="00A04A41"/>
    <w:rsid w:val="00A1366C"/>
    <w:rsid w:val="00A14C71"/>
    <w:rsid w:val="00A17ECD"/>
    <w:rsid w:val="00A2169E"/>
    <w:rsid w:val="00A30EC2"/>
    <w:rsid w:val="00A43546"/>
    <w:rsid w:val="00A4719E"/>
    <w:rsid w:val="00A4769F"/>
    <w:rsid w:val="00A634CD"/>
    <w:rsid w:val="00A7001A"/>
    <w:rsid w:val="00A776BF"/>
    <w:rsid w:val="00A779D4"/>
    <w:rsid w:val="00A90FDC"/>
    <w:rsid w:val="00A92F05"/>
    <w:rsid w:val="00A93229"/>
    <w:rsid w:val="00AA20C3"/>
    <w:rsid w:val="00AB0298"/>
    <w:rsid w:val="00AC0738"/>
    <w:rsid w:val="00AE0FAF"/>
    <w:rsid w:val="00AE1EB1"/>
    <w:rsid w:val="00AE5AE9"/>
    <w:rsid w:val="00AF1A34"/>
    <w:rsid w:val="00AF517F"/>
    <w:rsid w:val="00B11727"/>
    <w:rsid w:val="00B14771"/>
    <w:rsid w:val="00B15235"/>
    <w:rsid w:val="00B42577"/>
    <w:rsid w:val="00B46926"/>
    <w:rsid w:val="00B54C48"/>
    <w:rsid w:val="00B6315B"/>
    <w:rsid w:val="00B760F9"/>
    <w:rsid w:val="00B76E89"/>
    <w:rsid w:val="00B85017"/>
    <w:rsid w:val="00B8798B"/>
    <w:rsid w:val="00BB4EE7"/>
    <w:rsid w:val="00BC3E70"/>
    <w:rsid w:val="00BC6DA8"/>
    <w:rsid w:val="00BE2F9D"/>
    <w:rsid w:val="00BE6541"/>
    <w:rsid w:val="00BF4AC8"/>
    <w:rsid w:val="00BF51DD"/>
    <w:rsid w:val="00C46C65"/>
    <w:rsid w:val="00C64C79"/>
    <w:rsid w:val="00C8687B"/>
    <w:rsid w:val="00C91036"/>
    <w:rsid w:val="00C9380F"/>
    <w:rsid w:val="00CA0FAF"/>
    <w:rsid w:val="00CA1971"/>
    <w:rsid w:val="00CB0082"/>
    <w:rsid w:val="00CB30B9"/>
    <w:rsid w:val="00CB4945"/>
    <w:rsid w:val="00CC2792"/>
    <w:rsid w:val="00CC40A6"/>
    <w:rsid w:val="00CC6C71"/>
    <w:rsid w:val="00CD2965"/>
    <w:rsid w:val="00CD2F75"/>
    <w:rsid w:val="00CD3A36"/>
    <w:rsid w:val="00CE507B"/>
    <w:rsid w:val="00CF0738"/>
    <w:rsid w:val="00CF08FF"/>
    <w:rsid w:val="00CF4136"/>
    <w:rsid w:val="00D01690"/>
    <w:rsid w:val="00D02A7B"/>
    <w:rsid w:val="00D0384D"/>
    <w:rsid w:val="00D04D5F"/>
    <w:rsid w:val="00D05BF9"/>
    <w:rsid w:val="00D06F6F"/>
    <w:rsid w:val="00D225B7"/>
    <w:rsid w:val="00D33A5F"/>
    <w:rsid w:val="00D36B88"/>
    <w:rsid w:val="00D4043F"/>
    <w:rsid w:val="00D43670"/>
    <w:rsid w:val="00D511B9"/>
    <w:rsid w:val="00D54518"/>
    <w:rsid w:val="00D54833"/>
    <w:rsid w:val="00D56DB4"/>
    <w:rsid w:val="00D91B24"/>
    <w:rsid w:val="00DB06AD"/>
    <w:rsid w:val="00DB6150"/>
    <w:rsid w:val="00DC0E4A"/>
    <w:rsid w:val="00DD56CE"/>
    <w:rsid w:val="00DE2103"/>
    <w:rsid w:val="00DE46AC"/>
    <w:rsid w:val="00DE6075"/>
    <w:rsid w:val="00DF093C"/>
    <w:rsid w:val="00DF4009"/>
    <w:rsid w:val="00E00C8F"/>
    <w:rsid w:val="00E01E33"/>
    <w:rsid w:val="00E202EA"/>
    <w:rsid w:val="00E34145"/>
    <w:rsid w:val="00E373DA"/>
    <w:rsid w:val="00E40BA0"/>
    <w:rsid w:val="00E46005"/>
    <w:rsid w:val="00E573E9"/>
    <w:rsid w:val="00E60B8F"/>
    <w:rsid w:val="00E700B0"/>
    <w:rsid w:val="00E925DE"/>
    <w:rsid w:val="00EA3930"/>
    <w:rsid w:val="00EB003A"/>
    <w:rsid w:val="00ED500B"/>
    <w:rsid w:val="00EE3E10"/>
    <w:rsid w:val="00EE52F5"/>
    <w:rsid w:val="00EE6AA2"/>
    <w:rsid w:val="00F20016"/>
    <w:rsid w:val="00F22D03"/>
    <w:rsid w:val="00F37482"/>
    <w:rsid w:val="00F4642E"/>
    <w:rsid w:val="00F47B90"/>
    <w:rsid w:val="00F51BDA"/>
    <w:rsid w:val="00F61730"/>
    <w:rsid w:val="00F70A5C"/>
    <w:rsid w:val="00F722B2"/>
    <w:rsid w:val="00F735F2"/>
    <w:rsid w:val="00F828E0"/>
    <w:rsid w:val="00FA5973"/>
    <w:rsid w:val="00FB6D99"/>
    <w:rsid w:val="00FE678E"/>
    <w:rsid w:val="00FF25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36"/>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753E39"/>
    <w:pPr>
      <w:keepNext/>
      <w:keepLines/>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 w:type="paragraph" w:styleId="NormalWeb">
    <w:name w:val="Normal (Web)"/>
    <w:basedOn w:val="Normal"/>
    <w:uiPriority w:val="99"/>
    <w:rsid w:val="00CD3A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36"/>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753E39"/>
    <w:pPr>
      <w:keepNext/>
      <w:keepLines/>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 w:type="paragraph" w:styleId="NormalWeb">
    <w:name w:val="Normal (Web)"/>
    <w:basedOn w:val="Normal"/>
    <w:uiPriority w:val="99"/>
    <w:rsid w:val="00CD3A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Anov</dc:creator>
  <cp:lastModifiedBy>Anov</cp:lastModifiedBy>
  <cp:revision>1</cp:revision>
  <dcterms:created xsi:type="dcterms:W3CDTF">2020-03-17T13:46:00Z</dcterms:created>
  <dcterms:modified xsi:type="dcterms:W3CDTF">2020-03-17T13:47:00Z</dcterms:modified>
</cp:coreProperties>
</file>