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C7" w:rsidRPr="00163BD4" w:rsidRDefault="00D060C7" w:rsidP="00163BD4">
      <w:pPr>
        <w:shd w:val="clear" w:color="auto" w:fill="000000"/>
        <w:spacing w:line="240" w:lineRule="auto"/>
        <w:jc w:val="center"/>
        <w:rPr>
          <w:b/>
          <w:i/>
          <w:caps/>
          <w:color w:val="FFFFFF"/>
          <w:szCs w:val="20"/>
        </w:rPr>
      </w:pPr>
      <w:r w:rsidRPr="00163BD4">
        <w:rPr>
          <w:b/>
          <w:i/>
          <w:caps/>
          <w:color w:val="FFFFFF"/>
          <w:szCs w:val="20"/>
        </w:rPr>
        <w:t>Становище на СМА по семейното планиране и правото на жената на контрацепция</w:t>
      </w:r>
    </w:p>
    <w:p w:rsidR="00D060C7" w:rsidRPr="00163BD4" w:rsidRDefault="00D060C7" w:rsidP="00163BD4">
      <w:pPr>
        <w:spacing w:after="120" w:line="240" w:lineRule="auto"/>
        <w:jc w:val="center"/>
        <w:rPr>
          <w:i/>
          <w:szCs w:val="20"/>
        </w:rPr>
      </w:pPr>
      <w:r w:rsidRPr="00163BD4">
        <w:rPr>
          <w:i/>
          <w:szCs w:val="20"/>
        </w:rPr>
        <w:t xml:space="preserve">(Прието от 48-та Генерална Асамблея на СМА, окт. 1996 и ревизирано </w:t>
      </w:r>
      <w:bookmarkStart w:id="0" w:name="_GoBack"/>
      <w:bookmarkEnd w:id="0"/>
      <w:r w:rsidRPr="00163BD4">
        <w:rPr>
          <w:i/>
          <w:szCs w:val="20"/>
        </w:rPr>
        <w:t xml:space="preserve">окт. 2007) </w:t>
      </w:r>
    </w:p>
    <w:p w:rsidR="00D060C7" w:rsidRPr="00163BD4" w:rsidRDefault="00D060C7" w:rsidP="00163BD4">
      <w:pPr>
        <w:spacing w:line="240" w:lineRule="auto"/>
        <w:ind w:firstLine="284"/>
        <w:rPr>
          <w:szCs w:val="20"/>
        </w:rPr>
      </w:pPr>
      <w:r w:rsidRPr="00163BD4">
        <w:rPr>
          <w:szCs w:val="20"/>
        </w:rPr>
        <w:t xml:space="preserve">СМА признава, че нежеланите бременности и бременностите, които са в твърде близки времеви интервали, могат да имат неблагоприятни ефекти върху здравето на жената и децата й. Тези ефекти включват преждевременна смърт при жените. Родените вече деца в семейството могат да страдат от недохранване или дори да бъдат изоставени, което да доведе до смъртта им, в случаите когато семейството не може да се грижи за тях. Може да се повлияе също така социалното функциониране на децата и способността им да достигнат пълен потенциал. </w:t>
      </w:r>
    </w:p>
    <w:p w:rsidR="00D060C7" w:rsidRPr="00163BD4" w:rsidRDefault="00D060C7" w:rsidP="00163BD4">
      <w:pPr>
        <w:spacing w:line="240" w:lineRule="auto"/>
        <w:ind w:firstLine="284"/>
        <w:rPr>
          <w:szCs w:val="20"/>
        </w:rPr>
      </w:pPr>
      <w:r w:rsidRPr="00163BD4">
        <w:rPr>
          <w:szCs w:val="20"/>
        </w:rPr>
        <w:t>СМА признава ползите от възможността за  контрол на плодовитостта. Жените трябва да бъдат подпомагани във вземането на собствени решения, както и в дискусиите с партньорите им. Способността за контрол на плодовитостта по избор, а не по случайност, е основен компонент на физическото и психическо здраве и социално благополучие на жените.</w:t>
      </w:r>
    </w:p>
    <w:p w:rsidR="00D060C7" w:rsidRPr="00163BD4" w:rsidRDefault="00D060C7" w:rsidP="00163BD4">
      <w:pPr>
        <w:spacing w:line="240" w:lineRule="auto"/>
        <w:ind w:firstLine="284"/>
        <w:rPr>
          <w:szCs w:val="20"/>
        </w:rPr>
      </w:pPr>
      <w:r w:rsidRPr="00163BD4">
        <w:rPr>
          <w:szCs w:val="20"/>
        </w:rPr>
        <w:t>Достъпът до адекватни методи за контрол на плодовитостта не е универсален; много от най-бедните жени в света имат най-слаб достъп. Информацията за собственото тяло и неговите функции, начините за контрол на плодовитостта и материалите, необходими за вземане на собствено решение са основни човешки права за всички жени.</w:t>
      </w:r>
    </w:p>
    <w:p w:rsidR="00D060C7" w:rsidRPr="00163BD4" w:rsidRDefault="00D060C7" w:rsidP="00163BD4">
      <w:pPr>
        <w:spacing w:line="240" w:lineRule="auto"/>
        <w:ind w:firstLine="284"/>
        <w:rPr>
          <w:szCs w:val="20"/>
        </w:rPr>
      </w:pPr>
      <w:r w:rsidRPr="00163BD4">
        <w:rPr>
          <w:szCs w:val="20"/>
        </w:rPr>
        <w:t>Ролята на семейното планиране и сигурния достъп до подходящи методи е признат в 5</w:t>
      </w:r>
      <w:r w:rsidRPr="00163BD4">
        <w:rPr>
          <w:szCs w:val="20"/>
          <w:vertAlign w:val="superscript"/>
        </w:rPr>
        <w:t xml:space="preserve">тата </w:t>
      </w:r>
      <w:r w:rsidRPr="00163BD4">
        <w:rPr>
          <w:szCs w:val="20"/>
        </w:rPr>
        <w:t>цел за развитието през хилядолетието като главен фактор в промоцията на майчиното и детско здраве.</w:t>
      </w:r>
    </w:p>
    <w:p w:rsidR="00D060C7" w:rsidRPr="00163BD4" w:rsidRDefault="00D060C7" w:rsidP="00163BD4">
      <w:pPr>
        <w:spacing w:line="240" w:lineRule="auto"/>
        <w:ind w:firstLine="284"/>
        <w:rPr>
          <w:szCs w:val="20"/>
        </w:rPr>
      </w:pPr>
      <w:r w:rsidRPr="00163BD4">
        <w:rPr>
          <w:szCs w:val="20"/>
        </w:rPr>
        <w:t>СМА препоръчва на Националните медицински асоциации да:</w:t>
      </w:r>
    </w:p>
    <w:p w:rsidR="00D060C7" w:rsidRPr="00163BD4" w:rsidRDefault="00D060C7" w:rsidP="00163BD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0"/>
        </w:rPr>
      </w:pPr>
      <w:r w:rsidRPr="00163BD4">
        <w:rPr>
          <w:szCs w:val="20"/>
        </w:rPr>
        <w:t>Развиват обучението по семейното планиране в сътрудничество с правителствата и неправителствените организации за подсигуряване на гарантирани и висококачествени услуги.</w:t>
      </w:r>
    </w:p>
    <w:p w:rsidR="00D060C7" w:rsidRPr="00163BD4" w:rsidRDefault="00D060C7" w:rsidP="00163BD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0"/>
        </w:rPr>
      </w:pPr>
      <w:r w:rsidRPr="00163BD4">
        <w:rPr>
          <w:szCs w:val="20"/>
        </w:rPr>
        <w:t>Опитат да гарантират, че подходяща информация, материали, продукти и услуги са на разположение независимо от националност, убеждения, раса, религия и социално-икономически статус.</w:t>
      </w:r>
    </w:p>
    <w:p w:rsidR="00746E7C" w:rsidRPr="00163BD4" w:rsidRDefault="00746E7C" w:rsidP="00163BD4">
      <w:pPr>
        <w:spacing w:line="240" w:lineRule="auto"/>
        <w:rPr>
          <w:sz w:val="40"/>
        </w:rPr>
      </w:pPr>
    </w:p>
    <w:sectPr w:rsidR="00746E7C" w:rsidRPr="0016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C5146"/>
    <w:multiLevelType w:val="hybridMultilevel"/>
    <w:tmpl w:val="737CF50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C7"/>
    <w:rsid w:val="00006073"/>
    <w:rsid w:val="00011A72"/>
    <w:rsid w:val="00031B87"/>
    <w:rsid w:val="0004003A"/>
    <w:rsid w:val="00055ADF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3BD4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0C7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2</cp:revision>
  <dcterms:created xsi:type="dcterms:W3CDTF">2020-03-17T13:34:00Z</dcterms:created>
  <dcterms:modified xsi:type="dcterms:W3CDTF">2020-03-17T13:40:00Z</dcterms:modified>
</cp:coreProperties>
</file>