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3" w:rsidRPr="001B65F3" w:rsidRDefault="001B65F3" w:rsidP="001B65F3">
      <w:pPr>
        <w:shd w:val="clear" w:color="auto" w:fill="000000"/>
        <w:jc w:val="center"/>
        <w:rPr>
          <w:b/>
          <w:bCs/>
          <w:i/>
          <w:caps/>
          <w:color w:val="FFFFFF"/>
          <w:sz w:val="28"/>
          <w:szCs w:val="20"/>
        </w:rPr>
      </w:pPr>
      <w:r w:rsidRPr="001B65F3">
        <w:rPr>
          <w:b/>
          <w:bCs/>
          <w:i/>
          <w:caps/>
          <w:color w:val="FFFFFF"/>
          <w:sz w:val="28"/>
          <w:szCs w:val="20"/>
        </w:rPr>
        <w:t>Становище на СМА за асистираните репродуктивни техн</w:t>
      </w:r>
      <w:r w:rsidRPr="001B65F3">
        <w:rPr>
          <w:b/>
          <w:bCs/>
          <w:i/>
          <w:caps/>
          <w:color w:val="FFFFFF"/>
          <w:sz w:val="28"/>
          <w:szCs w:val="20"/>
        </w:rPr>
        <w:t>о</w:t>
      </w:r>
      <w:r w:rsidRPr="001B65F3">
        <w:rPr>
          <w:b/>
          <w:bCs/>
          <w:i/>
          <w:caps/>
          <w:color w:val="FFFFFF"/>
          <w:sz w:val="28"/>
          <w:szCs w:val="20"/>
        </w:rPr>
        <w:t>логи</w:t>
      </w:r>
      <w:bookmarkStart w:id="0" w:name="_GoBack"/>
      <w:r w:rsidRPr="001B65F3">
        <w:rPr>
          <w:b/>
          <w:bCs/>
          <w:i/>
          <w:caps/>
          <w:color w:val="FFFFFF"/>
          <w:sz w:val="28"/>
          <w:szCs w:val="20"/>
        </w:rPr>
        <w:t>и</w:t>
      </w:r>
      <w:bookmarkEnd w:id="0"/>
    </w:p>
    <w:p w:rsidR="001B65F3" w:rsidRPr="001B65F3" w:rsidRDefault="001B65F3" w:rsidP="001B65F3">
      <w:pPr>
        <w:jc w:val="center"/>
        <w:rPr>
          <w:b/>
          <w:bCs/>
          <w:i/>
          <w:color w:val="000000"/>
          <w:sz w:val="28"/>
          <w:szCs w:val="20"/>
        </w:rPr>
      </w:pPr>
      <w:r w:rsidRPr="001B65F3">
        <w:rPr>
          <w:i/>
          <w:color w:val="000000"/>
          <w:sz w:val="28"/>
          <w:szCs w:val="20"/>
        </w:rPr>
        <w:t xml:space="preserve">(Прието от Генералната Асамблея на СМА, </w:t>
      </w:r>
      <w:proofErr w:type="spellStart"/>
      <w:r w:rsidRPr="001B65F3">
        <w:rPr>
          <w:i/>
          <w:color w:val="000000"/>
          <w:sz w:val="28"/>
          <w:szCs w:val="20"/>
        </w:rPr>
        <w:t>Пиланесберг</w:t>
      </w:r>
      <w:proofErr w:type="spellEnd"/>
      <w:r w:rsidRPr="001B65F3">
        <w:rPr>
          <w:i/>
          <w:color w:val="000000"/>
          <w:sz w:val="28"/>
          <w:szCs w:val="20"/>
        </w:rPr>
        <w:t>, Южна Африка, 14 окт. 2006)</w:t>
      </w:r>
    </w:p>
    <w:p w:rsidR="001B65F3" w:rsidRPr="001B65F3" w:rsidRDefault="001B65F3" w:rsidP="001B65F3">
      <w:pPr>
        <w:jc w:val="both"/>
        <w:rPr>
          <w:b/>
          <w:bCs/>
          <w:color w:val="000000"/>
          <w:sz w:val="28"/>
          <w:szCs w:val="20"/>
        </w:rPr>
      </w:pPr>
    </w:p>
    <w:p w:rsidR="001B65F3" w:rsidRPr="001B65F3" w:rsidRDefault="001B65F3" w:rsidP="001B65F3">
      <w:pPr>
        <w:jc w:val="both"/>
        <w:rPr>
          <w:color w:val="000000"/>
          <w:sz w:val="28"/>
          <w:szCs w:val="22"/>
        </w:rPr>
      </w:pPr>
      <w:r w:rsidRPr="001B65F3">
        <w:rPr>
          <w:b/>
          <w:bCs/>
          <w:color w:val="000000"/>
          <w:sz w:val="28"/>
          <w:szCs w:val="22"/>
        </w:rPr>
        <w:t>Преамбюл</w:t>
      </w:r>
    </w:p>
    <w:p w:rsidR="001B65F3" w:rsidRPr="001B65F3" w:rsidRDefault="001B65F3" w:rsidP="001B65F3">
      <w:pPr>
        <w:numPr>
          <w:ilvl w:val="0"/>
          <w:numId w:val="1"/>
        </w:numPr>
        <w:ind w:left="357" w:hanging="357"/>
        <w:jc w:val="both"/>
        <w:rPr>
          <w:color w:val="000000"/>
          <w:sz w:val="28"/>
          <w:szCs w:val="22"/>
        </w:rPr>
      </w:pPr>
      <w:proofErr w:type="spellStart"/>
      <w:r w:rsidRPr="001B65F3">
        <w:rPr>
          <w:color w:val="000000"/>
          <w:sz w:val="28"/>
          <w:szCs w:val="22"/>
        </w:rPr>
        <w:t>Асистираните</w:t>
      </w:r>
      <w:proofErr w:type="spellEnd"/>
      <w:r w:rsidRPr="001B65F3">
        <w:rPr>
          <w:color w:val="000000"/>
          <w:sz w:val="28"/>
          <w:szCs w:val="22"/>
        </w:rPr>
        <w:t xml:space="preserve"> репродуктивни технологии обхващат широк спектър от техники, пре</w:t>
      </w:r>
      <w:r w:rsidRPr="001B65F3">
        <w:rPr>
          <w:color w:val="000000"/>
          <w:sz w:val="28"/>
          <w:szCs w:val="22"/>
        </w:rPr>
        <w:t>д</w:t>
      </w:r>
      <w:r w:rsidRPr="001B65F3">
        <w:rPr>
          <w:color w:val="000000"/>
          <w:sz w:val="28"/>
          <w:szCs w:val="22"/>
        </w:rPr>
        <w:t>назначени предимно да подпомагат семейните двойки, които не могат да заченат без медицинска помощ. От раждането на първото т.нар. „бебе в епр</w:t>
      </w:r>
      <w:r w:rsidRPr="001B65F3">
        <w:rPr>
          <w:color w:val="000000"/>
          <w:sz w:val="28"/>
          <w:szCs w:val="22"/>
        </w:rPr>
        <w:t>у</w:t>
      </w:r>
      <w:r w:rsidRPr="001B65F3">
        <w:rPr>
          <w:color w:val="000000"/>
          <w:sz w:val="28"/>
          <w:szCs w:val="22"/>
        </w:rPr>
        <w:t>ветка” през 1978 г. над 1.5 милиона деца по света са родени в резу</w:t>
      </w:r>
      <w:r w:rsidRPr="001B65F3">
        <w:rPr>
          <w:color w:val="000000"/>
          <w:sz w:val="28"/>
          <w:szCs w:val="22"/>
        </w:rPr>
        <w:t>л</w:t>
      </w:r>
      <w:r w:rsidRPr="001B65F3">
        <w:rPr>
          <w:color w:val="000000"/>
          <w:sz w:val="28"/>
          <w:szCs w:val="22"/>
        </w:rPr>
        <w:t xml:space="preserve">тат на ин-витро </w:t>
      </w:r>
      <w:proofErr w:type="spellStart"/>
      <w:r w:rsidRPr="001B65F3">
        <w:rPr>
          <w:color w:val="000000"/>
          <w:sz w:val="28"/>
          <w:szCs w:val="22"/>
        </w:rPr>
        <w:t>фертилизация</w:t>
      </w:r>
      <w:proofErr w:type="spellEnd"/>
      <w:r w:rsidRPr="001B65F3">
        <w:rPr>
          <w:color w:val="000000"/>
          <w:sz w:val="28"/>
          <w:szCs w:val="22"/>
        </w:rPr>
        <w:t xml:space="preserve">. </w:t>
      </w:r>
    </w:p>
    <w:p w:rsidR="001B65F3" w:rsidRPr="001B65F3" w:rsidRDefault="001B65F3" w:rsidP="001B65F3">
      <w:pPr>
        <w:numPr>
          <w:ilvl w:val="0"/>
          <w:numId w:val="1"/>
        </w:numPr>
        <w:jc w:val="both"/>
        <w:rPr>
          <w:color w:val="000000"/>
          <w:sz w:val="28"/>
          <w:szCs w:val="22"/>
        </w:rPr>
      </w:pPr>
      <w:r w:rsidRPr="001B65F3">
        <w:rPr>
          <w:color w:val="000000"/>
          <w:sz w:val="28"/>
          <w:szCs w:val="22"/>
        </w:rPr>
        <w:t>Терминът „</w:t>
      </w:r>
      <w:proofErr w:type="spellStart"/>
      <w:r w:rsidRPr="001B65F3">
        <w:rPr>
          <w:color w:val="000000"/>
          <w:sz w:val="28"/>
          <w:szCs w:val="22"/>
        </w:rPr>
        <w:t>асистирана</w:t>
      </w:r>
      <w:proofErr w:type="spellEnd"/>
      <w:r w:rsidRPr="001B65F3">
        <w:rPr>
          <w:color w:val="000000"/>
          <w:sz w:val="28"/>
          <w:szCs w:val="22"/>
        </w:rPr>
        <w:t xml:space="preserve"> репродуктивна технология” включва такива техники к</w:t>
      </w:r>
      <w:r w:rsidRPr="001B65F3">
        <w:rPr>
          <w:color w:val="000000"/>
          <w:sz w:val="28"/>
          <w:szCs w:val="22"/>
        </w:rPr>
        <w:t>а</w:t>
      </w:r>
      <w:r w:rsidRPr="001B65F3">
        <w:rPr>
          <w:color w:val="000000"/>
          <w:sz w:val="28"/>
          <w:szCs w:val="22"/>
        </w:rPr>
        <w:t xml:space="preserve">то ин-витро </w:t>
      </w:r>
      <w:proofErr w:type="spellStart"/>
      <w:r w:rsidRPr="001B65F3">
        <w:rPr>
          <w:color w:val="000000"/>
          <w:sz w:val="28"/>
          <w:szCs w:val="22"/>
        </w:rPr>
        <w:t>фертилизация</w:t>
      </w:r>
      <w:proofErr w:type="spellEnd"/>
      <w:r w:rsidRPr="001B65F3">
        <w:rPr>
          <w:color w:val="000000"/>
          <w:sz w:val="28"/>
          <w:szCs w:val="22"/>
        </w:rPr>
        <w:t xml:space="preserve"> (IVF) и вътреклетъчно инжектиране на сперма  (ICSI). Тя може да се определи като обхващаща всички видове лечения, които включват медицинска и н</w:t>
      </w:r>
      <w:r w:rsidRPr="001B65F3">
        <w:rPr>
          <w:color w:val="000000"/>
          <w:sz w:val="28"/>
          <w:szCs w:val="22"/>
        </w:rPr>
        <w:t>а</w:t>
      </w:r>
      <w:r w:rsidRPr="001B65F3">
        <w:rPr>
          <w:color w:val="000000"/>
          <w:sz w:val="28"/>
          <w:szCs w:val="22"/>
        </w:rPr>
        <w:t xml:space="preserve">учна манипулация на човешки </w:t>
      </w:r>
      <w:proofErr w:type="spellStart"/>
      <w:r w:rsidRPr="001B65F3">
        <w:rPr>
          <w:color w:val="000000"/>
          <w:sz w:val="28"/>
          <w:szCs w:val="22"/>
        </w:rPr>
        <w:t>гамети</w:t>
      </w:r>
      <w:proofErr w:type="spellEnd"/>
      <w:r w:rsidRPr="001B65F3">
        <w:rPr>
          <w:color w:val="000000"/>
          <w:sz w:val="28"/>
          <w:szCs w:val="22"/>
        </w:rPr>
        <w:t xml:space="preserve"> и ембриони с цел предизвикване на бременност. Въпреки че някои законодателства разглеждат изкуственото осеменяване, независимо дали е чрез семенна течност от донор или от партньора на пациентката, като различна технология, много от въпросите на регулирането на получаването, съхраняването, и</w:t>
      </w:r>
      <w:r w:rsidRPr="001B65F3">
        <w:rPr>
          <w:color w:val="000000"/>
          <w:sz w:val="28"/>
          <w:szCs w:val="22"/>
        </w:rPr>
        <w:t>з</w:t>
      </w:r>
      <w:r w:rsidRPr="001B65F3">
        <w:rPr>
          <w:color w:val="000000"/>
          <w:sz w:val="28"/>
          <w:szCs w:val="22"/>
        </w:rPr>
        <w:t xml:space="preserve">ползването и разполагането с </w:t>
      </w:r>
      <w:proofErr w:type="spellStart"/>
      <w:r w:rsidRPr="001B65F3">
        <w:rPr>
          <w:color w:val="000000"/>
          <w:sz w:val="28"/>
          <w:szCs w:val="22"/>
        </w:rPr>
        <w:t>гамети</w:t>
      </w:r>
      <w:proofErr w:type="spellEnd"/>
      <w:r w:rsidRPr="001B65F3">
        <w:rPr>
          <w:color w:val="000000"/>
          <w:sz w:val="28"/>
          <w:szCs w:val="22"/>
        </w:rPr>
        <w:t xml:space="preserve"> и ембриони са тясно свързани. В настоящето ст</w:t>
      </w:r>
      <w:r w:rsidRPr="001B65F3">
        <w:rPr>
          <w:color w:val="000000"/>
          <w:sz w:val="28"/>
          <w:szCs w:val="22"/>
        </w:rPr>
        <w:t>а</w:t>
      </w:r>
      <w:r w:rsidRPr="001B65F3">
        <w:rPr>
          <w:color w:val="000000"/>
          <w:sz w:val="28"/>
          <w:szCs w:val="22"/>
        </w:rPr>
        <w:t xml:space="preserve">новище са изключени проблемите на изкуственото осеменяване. </w:t>
      </w:r>
    </w:p>
    <w:p w:rsidR="001B65F3" w:rsidRPr="001B65F3" w:rsidRDefault="001B65F3" w:rsidP="001B65F3">
      <w:pPr>
        <w:numPr>
          <w:ilvl w:val="0"/>
          <w:numId w:val="1"/>
        </w:numPr>
        <w:jc w:val="both"/>
        <w:rPr>
          <w:color w:val="000000"/>
          <w:sz w:val="28"/>
          <w:szCs w:val="22"/>
        </w:rPr>
      </w:pPr>
      <w:proofErr w:type="spellStart"/>
      <w:r w:rsidRPr="001B65F3">
        <w:rPr>
          <w:color w:val="000000"/>
          <w:sz w:val="28"/>
          <w:szCs w:val="22"/>
        </w:rPr>
        <w:t>Асистираните</w:t>
      </w:r>
      <w:proofErr w:type="spellEnd"/>
      <w:r w:rsidRPr="001B65F3">
        <w:rPr>
          <w:color w:val="000000"/>
          <w:sz w:val="28"/>
          <w:szCs w:val="22"/>
        </w:rPr>
        <w:t xml:space="preserve"> репродуктивни технологии повдигат дълбоки морални въпроси. Вижд</w:t>
      </w:r>
      <w:r w:rsidRPr="001B65F3">
        <w:rPr>
          <w:color w:val="000000"/>
          <w:sz w:val="28"/>
          <w:szCs w:val="22"/>
        </w:rPr>
        <w:t>а</w:t>
      </w:r>
      <w:r w:rsidRPr="001B65F3">
        <w:rPr>
          <w:color w:val="000000"/>
          <w:sz w:val="28"/>
          <w:szCs w:val="22"/>
        </w:rPr>
        <w:t xml:space="preserve">нията и вярванията за моралния статус на ембриона, които заемат централно място в голяма част от дебатите в тази област, варират както между отделните страни, така и вътре в самите страни. </w:t>
      </w:r>
      <w:proofErr w:type="spellStart"/>
      <w:r w:rsidRPr="001B65F3">
        <w:rPr>
          <w:color w:val="000000"/>
          <w:sz w:val="28"/>
          <w:szCs w:val="22"/>
        </w:rPr>
        <w:t>Асистираното</w:t>
      </w:r>
      <w:proofErr w:type="spellEnd"/>
      <w:r w:rsidRPr="001B65F3">
        <w:rPr>
          <w:color w:val="000000"/>
          <w:sz w:val="28"/>
          <w:szCs w:val="22"/>
        </w:rPr>
        <w:t xml:space="preserve"> зачатие се регул</w:t>
      </w:r>
      <w:r w:rsidRPr="001B65F3">
        <w:rPr>
          <w:color w:val="000000"/>
          <w:sz w:val="28"/>
          <w:szCs w:val="22"/>
        </w:rPr>
        <w:t>и</w:t>
      </w:r>
      <w:r w:rsidRPr="001B65F3">
        <w:rPr>
          <w:color w:val="000000"/>
          <w:sz w:val="28"/>
          <w:szCs w:val="22"/>
        </w:rPr>
        <w:t>ра също така по различен начин в отделните страни. Макар че може да бъде постигнат консенсус по някои въпроси, то продължават да съществуват фундаментални различия в мненията, които не могат да бъдат разрешени. Настоящето становище определя областите на съгласие и осветлява също така въпросите, по които не може да бъде постигнато съгласие. Лекарите, изправени пред такива ситуации, трябва да се съобразяват с прилаганите закони и разпоре</w:t>
      </w:r>
      <w:r w:rsidRPr="001B65F3">
        <w:rPr>
          <w:color w:val="000000"/>
          <w:sz w:val="28"/>
          <w:szCs w:val="22"/>
        </w:rPr>
        <w:t>д</w:t>
      </w:r>
      <w:r w:rsidRPr="001B65F3">
        <w:rPr>
          <w:color w:val="000000"/>
          <w:sz w:val="28"/>
          <w:szCs w:val="22"/>
        </w:rPr>
        <w:t>би, както и с етичните изисквания и професионални стандарти, установени от съответните Национални медицински асоци</w:t>
      </w:r>
      <w:r w:rsidRPr="001B65F3">
        <w:rPr>
          <w:color w:val="000000"/>
          <w:sz w:val="28"/>
          <w:szCs w:val="22"/>
        </w:rPr>
        <w:t>а</w:t>
      </w:r>
      <w:r w:rsidRPr="001B65F3">
        <w:rPr>
          <w:color w:val="000000"/>
          <w:sz w:val="28"/>
          <w:szCs w:val="22"/>
        </w:rPr>
        <w:t>ции и други организации в общността.</w:t>
      </w:r>
    </w:p>
    <w:p w:rsidR="001B65F3" w:rsidRPr="001B65F3" w:rsidRDefault="001B65F3" w:rsidP="001B65F3">
      <w:pPr>
        <w:numPr>
          <w:ilvl w:val="0"/>
          <w:numId w:val="1"/>
        </w:numPr>
        <w:jc w:val="both"/>
        <w:rPr>
          <w:color w:val="000000"/>
          <w:sz w:val="28"/>
          <w:szCs w:val="22"/>
        </w:rPr>
      </w:pPr>
      <w:r w:rsidRPr="001B65F3">
        <w:rPr>
          <w:color w:val="000000"/>
          <w:sz w:val="28"/>
          <w:szCs w:val="22"/>
        </w:rPr>
        <w:t xml:space="preserve">Лекарите, участващи в предоставянето на </w:t>
      </w:r>
      <w:proofErr w:type="spellStart"/>
      <w:r w:rsidRPr="001B65F3">
        <w:rPr>
          <w:color w:val="000000"/>
          <w:sz w:val="28"/>
          <w:szCs w:val="22"/>
        </w:rPr>
        <w:t>асистирани</w:t>
      </w:r>
      <w:proofErr w:type="spellEnd"/>
      <w:r w:rsidRPr="001B65F3">
        <w:rPr>
          <w:color w:val="000000"/>
          <w:sz w:val="28"/>
          <w:szCs w:val="22"/>
        </w:rPr>
        <w:t xml:space="preserve"> репродуктивни технологии, тря</w:t>
      </w:r>
      <w:r w:rsidRPr="001B65F3">
        <w:rPr>
          <w:color w:val="000000"/>
          <w:sz w:val="28"/>
          <w:szCs w:val="22"/>
        </w:rPr>
        <w:t>б</w:t>
      </w:r>
      <w:r w:rsidRPr="001B65F3">
        <w:rPr>
          <w:color w:val="000000"/>
          <w:sz w:val="28"/>
          <w:szCs w:val="22"/>
        </w:rPr>
        <w:t>ва винаги да отчитат своите етични отговорности към всяко дете, което може да бъде родено в резултат на такова лечение. Ако съществуват доказ</w:t>
      </w:r>
      <w:r w:rsidRPr="001B65F3">
        <w:rPr>
          <w:color w:val="000000"/>
          <w:sz w:val="28"/>
          <w:szCs w:val="22"/>
        </w:rPr>
        <w:t>а</w:t>
      </w:r>
      <w:r w:rsidRPr="001B65F3">
        <w:rPr>
          <w:color w:val="000000"/>
          <w:sz w:val="28"/>
          <w:szCs w:val="22"/>
        </w:rPr>
        <w:t xml:space="preserve">телства, че бъдещето дете би било изложено на сериозно увреждане, то такова лечение не трябва да се предоставя. </w:t>
      </w:r>
    </w:p>
    <w:p w:rsidR="001B65F3" w:rsidRPr="001B65F3" w:rsidRDefault="001B65F3" w:rsidP="001B65F3">
      <w:pPr>
        <w:numPr>
          <w:ilvl w:val="0"/>
          <w:numId w:val="1"/>
        </w:numPr>
        <w:jc w:val="both"/>
        <w:rPr>
          <w:color w:val="000000"/>
          <w:sz w:val="28"/>
          <w:szCs w:val="22"/>
        </w:rPr>
      </w:pPr>
      <w:r w:rsidRPr="001B65F3">
        <w:rPr>
          <w:color w:val="000000"/>
          <w:sz w:val="28"/>
          <w:szCs w:val="22"/>
        </w:rPr>
        <w:lastRenderedPageBreak/>
        <w:t>Както и при други медицински процедури, лекарите имат също етично задъ</w:t>
      </w:r>
      <w:r w:rsidRPr="001B65F3">
        <w:rPr>
          <w:color w:val="000000"/>
          <w:sz w:val="28"/>
          <w:szCs w:val="22"/>
        </w:rPr>
        <w:t>л</w:t>
      </w:r>
      <w:r w:rsidRPr="001B65F3">
        <w:rPr>
          <w:color w:val="000000"/>
          <w:sz w:val="28"/>
          <w:szCs w:val="22"/>
        </w:rPr>
        <w:t>жение да ограничават своята практика до области, в които имат съответни познания и опит и да зачитат правата на пациентите. Тези права включват персонален телесен интегритет и свободен от принуда избор. На практика това озн</w:t>
      </w:r>
      <w:r w:rsidRPr="001B65F3">
        <w:rPr>
          <w:color w:val="000000"/>
          <w:sz w:val="28"/>
          <w:szCs w:val="22"/>
        </w:rPr>
        <w:t>а</w:t>
      </w:r>
      <w:r w:rsidRPr="001B65F3">
        <w:rPr>
          <w:color w:val="000000"/>
          <w:sz w:val="28"/>
          <w:szCs w:val="22"/>
        </w:rPr>
        <w:t>чава, че се изисква валидно съгласие, както при други медицински процедури; валидността на съгласието зависи от адекватността на предлаганата на пациента информация и неговата свобода за вземане на р</w:t>
      </w:r>
      <w:r w:rsidRPr="001B65F3">
        <w:rPr>
          <w:color w:val="000000"/>
          <w:sz w:val="28"/>
          <w:szCs w:val="22"/>
        </w:rPr>
        <w:t>е</w:t>
      </w:r>
      <w:r w:rsidRPr="001B65F3">
        <w:rPr>
          <w:color w:val="000000"/>
          <w:sz w:val="28"/>
          <w:szCs w:val="22"/>
        </w:rPr>
        <w:t xml:space="preserve">шение, включително свобода от принуда или друг натиск за вземане на решение по конкретен начин. </w:t>
      </w:r>
    </w:p>
    <w:p w:rsidR="001B65F3" w:rsidRPr="001B65F3" w:rsidRDefault="001B65F3" w:rsidP="001B65F3">
      <w:pPr>
        <w:numPr>
          <w:ilvl w:val="0"/>
          <w:numId w:val="1"/>
        </w:numPr>
        <w:jc w:val="both"/>
        <w:rPr>
          <w:color w:val="000000"/>
          <w:sz w:val="28"/>
          <w:szCs w:val="22"/>
        </w:rPr>
      </w:pPr>
      <w:proofErr w:type="spellStart"/>
      <w:r w:rsidRPr="001B65F3">
        <w:rPr>
          <w:color w:val="000000"/>
          <w:sz w:val="28"/>
          <w:szCs w:val="22"/>
        </w:rPr>
        <w:t>Асистираното</w:t>
      </w:r>
      <w:proofErr w:type="spellEnd"/>
      <w:r w:rsidRPr="001B65F3">
        <w:rPr>
          <w:color w:val="000000"/>
          <w:sz w:val="28"/>
          <w:szCs w:val="22"/>
        </w:rPr>
        <w:t xml:space="preserve"> зачатие се различава от лечението на други заболявания по това, че неспособността да станеш родител без медицинска интервенция не винаги се разглежда като заболяване. Макар че такова състояние може да има дълбоки </w:t>
      </w:r>
      <w:proofErr w:type="spellStart"/>
      <w:r w:rsidRPr="001B65F3">
        <w:rPr>
          <w:color w:val="000000"/>
          <w:sz w:val="28"/>
          <w:szCs w:val="22"/>
        </w:rPr>
        <w:t>психо-социални</w:t>
      </w:r>
      <w:proofErr w:type="spellEnd"/>
      <w:r w:rsidRPr="001B65F3">
        <w:rPr>
          <w:color w:val="000000"/>
          <w:sz w:val="28"/>
          <w:szCs w:val="22"/>
        </w:rPr>
        <w:t>, а сл</w:t>
      </w:r>
      <w:r w:rsidRPr="001B65F3">
        <w:rPr>
          <w:color w:val="000000"/>
          <w:sz w:val="28"/>
          <w:szCs w:val="22"/>
        </w:rPr>
        <w:t>е</w:t>
      </w:r>
      <w:r w:rsidRPr="001B65F3">
        <w:rPr>
          <w:color w:val="000000"/>
          <w:sz w:val="28"/>
          <w:szCs w:val="22"/>
        </w:rPr>
        <w:t>дователно и медицински последствия, то само по себе си не ограничава живота. То, обаче, може да бъде значима причина за сериозно психологично заболяване, което категорично изисква мед</w:t>
      </w:r>
      <w:r w:rsidRPr="001B65F3">
        <w:rPr>
          <w:color w:val="000000"/>
          <w:sz w:val="28"/>
          <w:szCs w:val="22"/>
        </w:rPr>
        <w:t>и</w:t>
      </w:r>
      <w:r w:rsidRPr="001B65F3">
        <w:rPr>
          <w:color w:val="000000"/>
          <w:sz w:val="28"/>
          <w:szCs w:val="22"/>
        </w:rPr>
        <w:t xml:space="preserve">цинско лечение. </w:t>
      </w:r>
    </w:p>
    <w:p w:rsidR="001B65F3" w:rsidRPr="001B65F3" w:rsidRDefault="001B65F3" w:rsidP="001B65F3">
      <w:pPr>
        <w:numPr>
          <w:ilvl w:val="0"/>
          <w:numId w:val="1"/>
        </w:numPr>
        <w:jc w:val="both"/>
        <w:rPr>
          <w:color w:val="000000"/>
          <w:sz w:val="28"/>
          <w:szCs w:val="22"/>
        </w:rPr>
      </w:pPr>
      <w:r w:rsidRPr="001B65F3">
        <w:rPr>
          <w:color w:val="000000"/>
          <w:sz w:val="28"/>
          <w:szCs w:val="22"/>
        </w:rPr>
        <w:t>Получаването на информирано съгласие от лицата, които смятат да предприемат леч</w:t>
      </w:r>
      <w:r w:rsidRPr="001B65F3">
        <w:rPr>
          <w:color w:val="000000"/>
          <w:sz w:val="28"/>
          <w:szCs w:val="22"/>
        </w:rPr>
        <w:t>е</w:t>
      </w:r>
      <w:r w:rsidRPr="001B65F3">
        <w:rPr>
          <w:color w:val="000000"/>
          <w:sz w:val="28"/>
          <w:szCs w:val="22"/>
        </w:rPr>
        <w:t xml:space="preserve">ние, трябва да включва разглеждане на алтернативите, включително възприемането на бездетството или извършването на осиновяване, разглеждане на рисковете, свързани с различните техники и възможността за неуспех. В много юрисдикции процесът на получаване на съгласие трябва да се предшества от процес на </w:t>
      </w:r>
      <w:r w:rsidRPr="001B65F3">
        <w:rPr>
          <w:b/>
          <w:color w:val="000000"/>
          <w:sz w:val="28"/>
          <w:szCs w:val="22"/>
        </w:rPr>
        <w:t>предоставяне на инфо</w:t>
      </w:r>
      <w:r w:rsidRPr="001B65F3">
        <w:rPr>
          <w:b/>
          <w:color w:val="000000"/>
          <w:sz w:val="28"/>
          <w:szCs w:val="22"/>
        </w:rPr>
        <w:t>р</w:t>
      </w:r>
      <w:r w:rsidRPr="001B65F3">
        <w:rPr>
          <w:b/>
          <w:color w:val="000000"/>
          <w:sz w:val="28"/>
          <w:szCs w:val="22"/>
        </w:rPr>
        <w:t>мация и предлагане на консултация</w:t>
      </w:r>
      <w:r w:rsidRPr="001B65F3">
        <w:rPr>
          <w:color w:val="000000"/>
          <w:sz w:val="28"/>
          <w:szCs w:val="22"/>
        </w:rPr>
        <w:t xml:space="preserve"> и би могъл да включва също официална оценка на пациента от гле</w:t>
      </w:r>
      <w:r w:rsidRPr="001B65F3">
        <w:rPr>
          <w:color w:val="000000"/>
          <w:sz w:val="28"/>
          <w:szCs w:val="22"/>
        </w:rPr>
        <w:t>д</w:t>
      </w:r>
      <w:r w:rsidRPr="001B65F3">
        <w:rPr>
          <w:color w:val="000000"/>
          <w:sz w:val="28"/>
          <w:szCs w:val="22"/>
        </w:rPr>
        <w:t xml:space="preserve">на точка на благосъстоянието на потенциалното дете. </w:t>
      </w:r>
    </w:p>
    <w:p w:rsidR="001B65F3" w:rsidRPr="001B65F3" w:rsidRDefault="001B65F3" w:rsidP="001B65F3">
      <w:pPr>
        <w:numPr>
          <w:ilvl w:val="0"/>
          <w:numId w:val="1"/>
        </w:numPr>
        <w:jc w:val="both"/>
        <w:rPr>
          <w:color w:val="000000"/>
          <w:sz w:val="28"/>
          <w:szCs w:val="22"/>
        </w:rPr>
      </w:pPr>
      <w:r w:rsidRPr="001B65F3">
        <w:rPr>
          <w:color w:val="000000"/>
          <w:sz w:val="28"/>
          <w:szCs w:val="22"/>
        </w:rPr>
        <w:t xml:space="preserve">Пациентите, търсещи </w:t>
      </w:r>
      <w:proofErr w:type="spellStart"/>
      <w:r w:rsidRPr="001B65F3">
        <w:rPr>
          <w:color w:val="000000"/>
          <w:sz w:val="28"/>
          <w:szCs w:val="22"/>
        </w:rPr>
        <w:t>асистирани</w:t>
      </w:r>
      <w:proofErr w:type="spellEnd"/>
      <w:r w:rsidRPr="001B65F3">
        <w:rPr>
          <w:color w:val="000000"/>
          <w:sz w:val="28"/>
          <w:szCs w:val="22"/>
        </w:rPr>
        <w:t xml:space="preserve"> репродуктивни технологии, имат право на същото ниво на </w:t>
      </w:r>
      <w:proofErr w:type="spellStart"/>
      <w:r w:rsidRPr="001B65F3">
        <w:rPr>
          <w:b/>
          <w:color w:val="000000"/>
          <w:sz w:val="28"/>
          <w:szCs w:val="22"/>
        </w:rPr>
        <w:t>конфиденциалност</w:t>
      </w:r>
      <w:proofErr w:type="spellEnd"/>
      <w:r w:rsidRPr="001B65F3">
        <w:rPr>
          <w:color w:val="000000"/>
          <w:sz w:val="28"/>
          <w:szCs w:val="22"/>
        </w:rPr>
        <w:t xml:space="preserve"> и секретност, както при всяко друго мед</w:t>
      </w:r>
      <w:r w:rsidRPr="001B65F3">
        <w:rPr>
          <w:color w:val="000000"/>
          <w:sz w:val="28"/>
          <w:szCs w:val="22"/>
        </w:rPr>
        <w:t>и</w:t>
      </w:r>
      <w:r w:rsidRPr="001B65F3">
        <w:rPr>
          <w:color w:val="000000"/>
          <w:sz w:val="28"/>
          <w:szCs w:val="22"/>
        </w:rPr>
        <w:t xml:space="preserve">цинско лечение. </w:t>
      </w:r>
    </w:p>
    <w:p w:rsidR="001B65F3" w:rsidRPr="001B65F3" w:rsidRDefault="001B65F3" w:rsidP="001B65F3">
      <w:pPr>
        <w:numPr>
          <w:ilvl w:val="0"/>
          <w:numId w:val="1"/>
        </w:numPr>
        <w:ind w:left="357" w:hanging="357"/>
        <w:jc w:val="both"/>
        <w:rPr>
          <w:color w:val="000000"/>
          <w:sz w:val="28"/>
          <w:szCs w:val="22"/>
        </w:rPr>
      </w:pPr>
      <w:proofErr w:type="spellStart"/>
      <w:r w:rsidRPr="001B65F3">
        <w:rPr>
          <w:color w:val="000000"/>
          <w:sz w:val="28"/>
          <w:szCs w:val="22"/>
        </w:rPr>
        <w:t>Асистираните</w:t>
      </w:r>
      <w:proofErr w:type="spellEnd"/>
      <w:r w:rsidRPr="001B65F3">
        <w:rPr>
          <w:color w:val="000000"/>
          <w:sz w:val="28"/>
          <w:szCs w:val="22"/>
        </w:rPr>
        <w:t xml:space="preserve"> репродуктивни технологии винаги включват боравене и манип</w:t>
      </w:r>
      <w:r w:rsidRPr="001B65F3">
        <w:rPr>
          <w:color w:val="000000"/>
          <w:sz w:val="28"/>
          <w:szCs w:val="22"/>
        </w:rPr>
        <w:t>у</w:t>
      </w:r>
      <w:r w:rsidRPr="001B65F3">
        <w:rPr>
          <w:color w:val="000000"/>
          <w:sz w:val="28"/>
          <w:szCs w:val="22"/>
        </w:rPr>
        <w:t xml:space="preserve">лации с човешки </w:t>
      </w:r>
      <w:proofErr w:type="spellStart"/>
      <w:r w:rsidRPr="001B65F3">
        <w:rPr>
          <w:color w:val="000000"/>
          <w:sz w:val="28"/>
          <w:szCs w:val="22"/>
        </w:rPr>
        <w:t>гамети</w:t>
      </w:r>
      <w:proofErr w:type="spellEnd"/>
      <w:r w:rsidRPr="001B65F3">
        <w:rPr>
          <w:color w:val="000000"/>
          <w:sz w:val="28"/>
          <w:szCs w:val="22"/>
        </w:rPr>
        <w:t xml:space="preserve"> и ембриони. Различните индивиди проявяват различно ниво на безпокойство, но съществува общо съгласие, че тези  безпокойства трябва да бъдат преодолявани чрез специфични предпазни мерки за защита от злоупотреба. В някои юрисди</w:t>
      </w:r>
      <w:r w:rsidRPr="001B65F3">
        <w:rPr>
          <w:color w:val="000000"/>
          <w:sz w:val="28"/>
          <w:szCs w:val="22"/>
        </w:rPr>
        <w:t>к</w:t>
      </w:r>
      <w:r w:rsidRPr="001B65F3">
        <w:rPr>
          <w:color w:val="000000"/>
          <w:sz w:val="28"/>
          <w:szCs w:val="22"/>
        </w:rPr>
        <w:t>ции всички центрове, боравещи с такива материали, трябва да имат лиценз и да демонстрират съответствие с високи нормати</w:t>
      </w:r>
      <w:r w:rsidRPr="001B65F3">
        <w:rPr>
          <w:color w:val="000000"/>
          <w:sz w:val="28"/>
          <w:szCs w:val="22"/>
        </w:rPr>
        <w:t>в</w:t>
      </w:r>
      <w:r w:rsidRPr="001B65F3">
        <w:rPr>
          <w:color w:val="000000"/>
          <w:sz w:val="28"/>
          <w:szCs w:val="22"/>
        </w:rPr>
        <w:t xml:space="preserve">ни стандарти.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r w:rsidRPr="001B65F3">
        <w:rPr>
          <w:b/>
          <w:bCs/>
          <w:color w:val="000000"/>
          <w:sz w:val="28"/>
          <w:szCs w:val="22"/>
        </w:rPr>
        <w:t>Успешност на техниките</w:t>
      </w:r>
    </w:p>
    <w:p w:rsidR="001B65F3" w:rsidRPr="001B65F3" w:rsidRDefault="001B65F3" w:rsidP="001B65F3">
      <w:pPr>
        <w:numPr>
          <w:ilvl w:val="0"/>
          <w:numId w:val="2"/>
        </w:numPr>
        <w:ind w:left="357" w:hanging="357"/>
        <w:jc w:val="both"/>
        <w:rPr>
          <w:color w:val="000000"/>
          <w:sz w:val="28"/>
          <w:szCs w:val="22"/>
        </w:rPr>
      </w:pPr>
      <w:r w:rsidRPr="001B65F3">
        <w:rPr>
          <w:color w:val="000000"/>
          <w:sz w:val="28"/>
          <w:szCs w:val="22"/>
        </w:rPr>
        <w:t>Успехът на различните техники може да се различава широко в отделните це</w:t>
      </w:r>
      <w:r w:rsidRPr="001B65F3">
        <w:rPr>
          <w:color w:val="000000"/>
          <w:sz w:val="28"/>
          <w:szCs w:val="22"/>
        </w:rPr>
        <w:t>н</w:t>
      </w:r>
      <w:r w:rsidRPr="001B65F3">
        <w:rPr>
          <w:color w:val="000000"/>
          <w:sz w:val="28"/>
          <w:szCs w:val="22"/>
        </w:rPr>
        <w:t xml:space="preserve">трове. Лекарите имат задължение да предоставят реалистична информация на потенциалните пациенти за коефициентите на успешност. Ако техните коефициенти на успешност са доста различни от съществуващите норми, лекарите трябва да разкриват този </w:t>
      </w:r>
      <w:r w:rsidRPr="001B65F3">
        <w:rPr>
          <w:color w:val="000000"/>
          <w:sz w:val="28"/>
          <w:szCs w:val="22"/>
        </w:rPr>
        <w:lastRenderedPageBreak/>
        <w:t>факт пред пациентите. Лекарите имат също така з</w:t>
      </w:r>
      <w:r w:rsidRPr="001B65F3">
        <w:rPr>
          <w:color w:val="000000"/>
          <w:sz w:val="28"/>
          <w:szCs w:val="22"/>
        </w:rPr>
        <w:t>а</w:t>
      </w:r>
      <w:r w:rsidRPr="001B65F3">
        <w:rPr>
          <w:color w:val="000000"/>
          <w:sz w:val="28"/>
          <w:szCs w:val="22"/>
        </w:rPr>
        <w:t>дължение да разглеждат причините за това, тъй като такива различия могат да се дължат на лоша практика, и ако това е така, трябва да се коригират недост</w:t>
      </w:r>
      <w:r w:rsidRPr="001B65F3">
        <w:rPr>
          <w:color w:val="000000"/>
          <w:sz w:val="28"/>
          <w:szCs w:val="22"/>
        </w:rPr>
        <w:t>а</w:t>
      </w:r>
      <w:r w:rsidRPr="001B65F3">
        <w:rPr>
          <w:color w:val="000000"/>
          <w:sz w:val="28"/>
          <w:szCs w:val="22"/>
        </w:rPr>
        <w:t xml:space="preserve">тъците.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proofErr w:type="spellStart"/>
      <w:r w:rsidRPr="001B65F3">
        <w:rPr>
          <w:b/>
          <w:bCs/>
          <w:color w:val="000000"/>
          <w:sz w:val="28"/>
          <w:szCs w:val="22"/>
        </w:rPr>
        <w:t>Многоплодни</w:t>
      </w:r>
      <w:proofErr w:type="spellEnd"/>
      <w:r w:rsidRPr="001B65F3">
        <w:rPr>
          <w:b/>
          <w:bCs/>
          <w:color w:val="000000"/>
          <w:sz w:val="28"/>
          <w:szCs w:val="22"/>
        </w:rPr>
        <w:t xml:space="preserve"> бременности</w:t>
      </w:r>
    </w:p>
    <w:p w:rsidR="001B65F3" w:rsidRPr="001B65F3" w:rsidRDefault="001B65F3" w:rsidP="001B65F3">
      <w:pPr>
        <w:numPr>
          <w:ilvl w:val="0"/>
          <w:numId w:val="3"/>
        </w:numPr>
        <w:ind w:left="357" w:hanging="357"/>
        <w:jc w:val="both"/>
        <w:rPr>
          <w:color w:val="000000"/>
          <w:sz w:val="28"/>
          <w:szCs w:val="22"/>
        </w:rPr>
      </w:pPr>
      <w:r w:rsidRPr="001B65F3">
        <w:rPr>
          <w:color w:val="000000"/>
          <w:sz w:val="28"/>
          <w:szCs w:val="22"/>
        </w:rPr>
        <w:t>Трансплантирането на повече от един ембрион може да увеличи вероятността за имплантиране на поне един ембрион. Това поражда повишен риск, особено от преждевр</w:t>
      </w:r>
      <w:r w:rsidRPr="001B65F3">
        <w:rPr>
          <w:color w:val="000000"/>
          <w:sz w:val="28"/>
          <w:szCs w:val="22"/>
        </w:rPr>
        <w:t>е</w:t>
      </w:r>
      <w:r w:rsidRPr="001B65F3">
        <w:rPr>
          <w:color w:val="000000"/>
          <w:sz w:val="28"/>
          <w:szCs w:val="22"/>
        </w:rPr>
        <w:t xml:space="preserve">менно раждане, при </w:t>
      </w:r>
      <w:proofErr w:type="spellStart"/>
      <w:r w:rsidRPr="001B65F3">
        <w:rPr>
          <w:color w:val="000000"/>
          <w:sz w:val="28"/>
          <w:szCs w:val="22"/>
        </w:rPr>
        <w:t>многоплодни</w:t>
      </w:r>
      <w:proofErr w:type="spellEnd"/>
      <w:r w:rsidRPr="001B65F3">
        <w:rPr>
          <w:color w:val="000000"/>
          <w:sz w:val="28"/>
          <w:szCs w:val="22"/>
        </w:rPr>
        <w:t xml:space="preserve"> бременности. Рискът за </w:t>
      </w:r>
      <w:proofErr w:type="spellStart"/>
      <w:r w:rsidRPr="001B65F3">
        <w:rPr>
          <w:color w:val="000000"/>
          <w:sz w:val="28"/>
          <w:szCs w:val="22"/>
        </w:rPr>
        <w:t>многоплодни</w:t>
      </w:r>
      <w:proofErr w:type="spellEnd"/>
      <w:r w:rsidRPr="001B65F3">
        <w:rPr>
          <w:color w:val="000000"/>
          <w:sz w:val="28"/>
          <w:szCs w:val="22"/>
        </w:rPr>
        <w:t xml:space="preserve"> бременности, макар да е по-голям от този при </w:t>
      </w:r>
      <w:proofErr w:type="spellStart"/>
      <w:r w:rsidRPr="001B65F3">
        <w:rPr>
          <w:color w:val="000000"/>
          <w:sz w:val="28"/>
          <w:szCs w:val="22"/>
        </w:rPr>
        <w:t>едноплодни</w:t>
      </w:r>
      <w:proofErr w:type="spellEnd"/>
      <w:r w:rsidRPr="001B65F3">
        <w:rPr>
          <w:color w:val="000000"/>
          <w:sz w:val="28"/>
          <w:szCs w:val="22"/>
        </w:rPr>
        <w:t xml:space="preserve"> бременности, се счита приемлив от пов</w:t>
      </w:r>
      <w:r w:rsidRPr="001B65F3">
        <w:rPr>
          <w:color w:val="000000"/>
          <w:sz w:val="28"/>
          <w:szCs w:val="22"/>
        </w:rPr>
        <w:t>е</w:t>
      </w:r>
      <w:r w:rsidRPr="001B65F3">
        <w:rPr>
          <w:color w:val="000000"/>
          <w:sz w:val="28"/>
          <w:szCs w:val="22"/>
        </w:rPr>
        <w:t xml:space="preserve">чето хора. Практикуващите лекари трябва да следват професионалните препоръки за максимален брой </w:t>
      </w:r>
      <w:proofErr w:type="spellStart"/>
      <w:r w:rsidRPr="001B65F3">
        <w:rPr>
          <w:color w:val="000000"/>
          <w:sz w:val="28"/>
          <w:szCs w:val="22"/>
        </w:rPr>
        <w:t>трансплантирани</w:t>
      </w:r>
      <w:proofErr w:type="spellEnd"/>
      <w:r w:rsidRPr="001B65F3">
        <w:rPr>
          <w:color w:val="000000"/>
          <w:sz w:val="28"/>
          <w:szCs w:val="22"/>
        </w:rPr>
        <w:t xml:space="preserve"> ембриони в един лечебен цикъл. Ако настъпят </w:t>
      </w:r>
      <w:proofErr w:type="spellStart"/>
      <w:r w:rsidRPr="001B65F3">
        <w:rPr>
          <w:color w:val="000000"/>
          <w:sz w:val="28"/>
          <w:szCs w:val="22"/>
        </w:rPr>
        <w:t>многоплодни</w:t>
      </w:r>
      <w:proofErr w:type="spellEnd"/>
      <w:r w:rsidRPr="001B65F3">
        <w:rPr>
          <w:color w:val="000000"/>
          <w:sz w:val="28"/>
          <w:szCs w:val="22"/>
        </w:rPr>
        <w:t xml:space="preserve">  бременности, селективното прекъсване трябва да се разглежда от медицин</w:t>
      </w:r>
      <w:r w:rsidRPr="001B65F3">
        <w:rPr>
          <w:color w:val="000000"/>
          <w:sz w:val="28"/>
          <w:szCs w:val="22"/>
        </w:rPr>
        <w:t>с</w:t>
      </w:r>
      <w:r w:rsidRPr="001B65F3">
        <w:rPr>
          <w:color w:val="000000"/>
          <w:sz w:val="28"/>
          <w:szCs w:val="22"/>
        </w:rPr>
        <w:t>ки позиции за увеличаване на шансовете за износване на бременността, когато това е съвместимо с национа</w:t>
      </w:r>
      <w:r w:rsidRPr="001B65F3">
        <w:rPr>
          <w:color w:val="000000"/>
          <w:sz w:val="28"/>
          <w:szCs w:val="22"/>
        </w:rPr>
        <w:t>л</w:t>
      </w:r>
      <w:r w:rsidRPr="001B65F3">
        <w:rPr>
          <w:color w:val="000000"/>
          <w:sz w:val="28"/>
          <w:szCs w:val="22"/>
        </w:rPr>
        <w:t xml:space="preserve">ното законодателство и етичния кодекс.   </w:t>
      </w:r>
    </w:p>
    <w:p w:rsidR="001B65F3" w:rsidRPr="001B65F3" w:rsidRDefault="001B65F3" w:rsidP="001B65F3">
      <w:pPr>
        <w:jc w:val="both"/>
        <w:rPr>
          <w:color w:val="000000"/>
          <w:sz w:val="28"/>
          <w:szCs w:val="22"/>
        </w:rPr>
      </w:pPr>
      <w:r w:rsidRPr="001B65F3">
        <w:rPr>
          <w:b/>
          <w:bCs/>
          <w:color w:val="000000"/>
          <w:sz w:val="28"/>
          <w:szCs w:val="22"/>
        </w:rPr>
        <w:t>Донорство</w:t>
      </w:r>
    </w:p>
    <w:p w:rsidR="001B65F3" w:rsidRPr="001B65F3" w:rsidRDefault="001B65F3" w:rsidP="001B65F3">
      <w:pPr>
        <w:numPr>
          <w:ilvl w:val="0"/>
          <w:numId w:val="4"/>
        </w:numPr>
        <w:ind w:left="357" w:hanging="357"/>
        <w:jc w:val="both"/>
        <w:rPr>
          <w:color w:val="000000"/>
          <w:sz w:val="28"/>
          <w:szCs w:val="22"/>
        </w:rPr>
      </w:pPr>
      <w:r w:rsidRPr="001B65F3">
        <w:rPr>
          <w:color w:val="000000"/>
          <w:sz w:val="28"/>
          <w:szCs w:val="22"/>
        </w:rPr>
        <w:t xml:space="preserve">Някои пациенти не са способни да произведат използваеми </w:t>
      </w:r>
      <w:proofErr w:type="spellStart"/>
      <w:r w:rsidRPr="001B65F3">
        <w:rPr>
          <w:color w:val="000000"/>
          <w:sz w:val="28"/>
          <w:szCs w:val="22"/>
        </w:rPr>
        <w:t>гамети</w:t>
      </w:r>
      <w:proofErr w:type="spellEnd"/>
      <w:r w:rsidRPr="001B65F3">
        <w:rPr>
          <w:color w:val="000000"/>
          <w:sz w:val="28"/>
          <w:szCs w:val="22"/>
        </w:rPr>
        <w:t>. Те се ну</w:t>
      </w:r>
      <w:r w:rsidRPr="001B65F3">
        <w:rPr>
          <w:color w:val="000000"/>
          <w:sz w:val="28"/>
          <w:szCs w:val="22"/>
        </w:rPr>
        <w:t>ж</w:t>
      </w:r>
      <w:r w:rsidRPr="001B65F3">
        <w:rPr>
          <w:color w:val="000000"/>
          <w:sz w:val="28"/>
          <w:szCs w:val="22"/>
        </w:rPr>
        <w:t>даят от яйцеклетки или сперма от донори. Донорството трябва да се предшества от консултиране и да бъде внимателно контролирано с цел избягване на зло</w:t>
      </w:r>
      <w:r w:rsidRPr="001B65F3">
        <w:rPr>
          <w:color w:val="000000"/>
          <w:sz w:val="28"/>
          <w:szCs w:val="22"/>
        </w:rPr>
        <w:t>у</w:t>
      </w:r>
      <w:r w:rsidRPr="001B65F3">
        <w:rPr>
          <w:color w:val="000000"/>
          <w:sz w:val="28"/>
          <w:szCs w:val="22"/>
        </w:rPr>
        <w:t>потреби, включително принуда на потенциалните донори. Неуместно е предлагане на пари или облаги (напр</w:t>
      </w:r>
      <w:r w:rsidRPr="001B65F3">
        <w:rPr>
          <w:color w:val="000000"/>
          <w:sz w:val="28"/>
          <w:szCs w:val="22"/>
        </w:rPr>
        <w:t>и</w:t>
      </w:r>
      <w:r w:rsidRPr="001B65F3">
        <w:rPr>
          <w:color w:val="000000"/>
          <w:sz w:val="28"/>
          <w:szCs w:val="22"/>
        </w:rPr>
        <w:t>мер, безплатно лечение или лечение на по-ниска цена) с цел насърчаване на донорството, но донорите могат да бъдат компенс</w:t>
      </w:r>
      <w:r w:rsidRPr="001B65F3">
        <w:rPr>
          <w:color w:val="000000"/>
          <w:sz w:val="28"/>
          <w:szCs w:val="22"/>
        </w:rPr>
        <w:t>и</w:t>
      </w:r>
      <w:r w:rsidRPr="001B65F3">
        <w:rPr>
          <w:color w:val="000000"/>
          <w:sz w:val="28"/>
          <w:szCs w:val="22"/>
        </w:rPr>
        <w:t xml:space="preserve">рани за направени от тях разумни разходи.  </w:t>
      </w:r>
    </w:p>
    <w:p w:rsidR="001B65F3" w:rsidRPr="001B65F3" w:rsidRDefault="001B65F3" w:rsidP="001B65F3">
      <w:pPr>
        <w:numPr>
          <w:ilvl w:val="0"/>
          <w:numId w:val="4"/>
        </w:numPr>
        <w:ind w:left="357" w:hanging="357"/>
        <w:jc w:val="both"/>
        <w:rPr>
          <w:color w:val="000000"/>
          <w:sz w:val="28"/>
          <w:szCs w:val="22"/>
        </w:rPr>
      </w:pPr>
      <w:r w:rsidRPr="001B65F3">
        <w:rPr>
          <w:color w:val="000000"/>
          <w:sz w:val="28"/>
          <w:szCs w:val="22"/>
        </w:rPr>
        <w:t>Когато едно дете е родено след донорство, семействата трябва да се насърчават да б</w:t>
      </w:r>
      <w:r w:rsidRPr="001B65F3">
        <w:rPr>
          <w:color w:val="000000"/>
          <w:sz w:val="28"/>
          <w:szCs w:val="22"/>
        </w:rPr>
        <w:t>ъ</w:t>
      </w:r>
      <w:r w:rsidRPr="001B65F3">
        <w:rPr>
          <w:color w:val="000000"/>
          <w:sz w:val="28"/>
          <w:szCs w:val="22"/>
        </w:rPr>
        <w:t>дат откровени с детето за това, независимо дали местното законодателство дава право на детето на информация за донора. Запазването на тайни в семействата е трудно и може да нанесе вреда на децата, ако информацията за зачеван</w:t>
      </w:r>
      <w:r w:rsidRPr="001B65F3">
        <w:rPr>
          <w:color w:val="000000"/>
          <w:sz w:val="28"/>
          <w:szCs w:val="22"/>
        </w:rPr>
        <w:t>е</w:t>
      </w:r>
      <w:r w:rsidRPr="001B65F3">
        <w:rPr>
          <w:color w:val="000000"/>
          <w:sz w:val="28"/>
          <w:szCs w:val="22"/>
        </w:rPr>
        <w:t xml:space="preserve">то с помощта на донор бъде разкрита неумишлено и без подходяща подкрепа. </w:t>
      </w:r>
    </w:p>
    <w:p w:rsidR="001B65F3" w:rsidRPr="001B65F3" w:rsidRDefault="001B65F3" w:rsidP="001B65F3">
      <w:pPr>
        <w:jc w:val="both"/>
        <w:rPr>
          <w:color w:val="000000"/>
          <w:sz w:val="28"/>
          <w:szCs w:val="22"/>
        </w:rPr>
      </w:pPr>
      <w:proofErr w:type="spellStart"/>
      <w:r w:rsidRPr="001B65F3">
        <w:rPr>
          <w:b/>
          <w:bCs/>
          <w:color w:val="000000"/>
          <w:sz w:val="28"/>
          <w:szCs w:val="22"/>
        </w:rPr>
        <w:t>Преимплантационна</w:t>
      </w:r>
      <w:proofErr w:type="spellEnd"/>
      <w:r w:rsidRPr="001B65F3">
        <w:rPr>
          <w:b/>
          <w:bCs/>
          <w:color w:val="000000"/>
          <w:sz w:val="28"/>
          <w:szCs w:val="22"/>
        </w:rPr>
        <w:t xml:space="preserve"> генетична диагностика (PGD)</w:t>
      </w:r>
    </w:p>
    <w:p w:rsidR="001B65F3" w:rsidRPr="001B65F3" w:rsidRDefault="001B65F3" w:rsidP="001B65F3">
      <w:pPr>
        <w:numPr>
          <w:ilvl w:val="0"/>
          <w:numId w:val="5"/>
        </w:numPr>
        <w:ind w:left="357" w:hanging="357"/>
        <w:jc w:val="both"/>
        <w:rPr>
          <w:color w:val="000000"/>
          <w:sz w:val="28"/>
          <w:szCs w:val="22"/>
        </w:rPr>
      </w:pPr>
      <w:proofErr w:type="spellStart"/>
      <w:r w:rsidRPr="001B65F3">
        <w:rPr>
          <w:bCs/>
          <w:color w:val="000000"/>
          <w:sz w:val="28"/>
          <w:szCs w:val="22"/>
        </w:rPr>
        <w:t>Преимплантационна</w:t>
      </w:r>
      <w:proofErr w:type="spellEnd"/>
      <w:r w:rsidRPr="001B65F3">
        <w:rPr>
          <w:bCs/>
          <w:color w:val="000000"/>
          <w:sz w:val="28"/>
          <w:szCs w:val="22"/>
        </w:rPr>
        <w:t xml:space="preserve"> генетична диагностика може да се извърши върху ранни ембриони за разкриване наличието на генетични или хромозомни аномалии, особено такива, ко</w:t>
      </w:r>
      <w:r w:rsidRPr="001B65F3">
        <w:rPr>
          <w:bCs/>
          <w:color w:val="000000"/>
          <w:sz w:val="28"/>
          <w:szCs w:val="22"/>
        </w:rPr>
        <w:t>и</w:t>
      </w:r>
      <w:r w:rsidRPr="001B65F3">
        <w:rPr>
          <w:bCs/>
          <w:color w:val="000000"/>
          <w:sz w:val="28"/>
          <w:szCs w:val="22"/>
        </w:rPr>
        <w:t xml:space="preserve">то са свързани със сериозни заболявания и преждевременна смърт и за други причини, включително идентифициране на ембриони, за които има вероятност да се имплантират успешно у жени, които са имали множествени спонтанни аборти. </w:t>
      </w:r>
      <w:proofErr w:type="spellStart"/>
      <w:r w:rsidRPr="001B65F3">
        <w:rPr>
          <w:bCs/>
          <w:color w:val="000000"/>
          <w:sz w:val="28"/>
          <w:szCs w:val="22"/>
        </w:rPr>
        <w:t>Абнормалните</w:t>
      </w:r>
      <w:proofErr w:type="spellEnd"/>
      <w:r w:rsidRPr="001B65F3">
        <w:rPr>
          <w:bCs/>
          <w:color w:val="000000"/>
          <w:sz w:val="28"/>
          <w:szCs w:val="22"/>
        </w:rPr>
        <w:t xml:space="preserve"> ем</w:t>
      </w:r>
      <w:r w:rsidRPr="001B65F3">
        <w:rPr>
          <w:bCs/>
          <w:color w:val="000000"/>
          <w:sz w:val="28"/>
          <w:szCs w:val="22"/>
        </w:rPr>
        <w:t>б</w:t>
      </w:r>
      <w:r w:rsidRPr="001B65F3">
        <w:rPr>
          <w:bCs/>
          <w:color w:val="000000"/>
          <w:sz w:val="28"/>
          <w:szCs w:val="22"/>
        </w:rPr>
        <w:t>риони се отстраняват и се имплантират само ембриони с видимо нормални генетични и хромозомни елементи</w:t>
      </w:r>
      <w:r w:rsidRPr="001B65F3">
        <w:rPr>
          <w:color w:val="000000"/>
          <w:sz w:val="28"/>
          <w:szCs w:val="22"/>
        </w:rPr>
        <w:t xml:space="preserve">. </w:t>
      </w:r>
    </w:p>
    <w:p w:rsidR="001B65F3" w:rsidRPr="001B65F3" w:rsidRDefault="001B65F3" w:rsidP="001B65F3">
      <w:pPr>
        <w:numPr>
          <w:ilvl w:val="0"/>
          <w:numId w:val="5"/>
        </w:numPr>
        <w:jc w:val="both"/>
        <w:rPr>
          <w:color w:val="000000"/>
          <w:sz w:val="28"/>
          <w:szCs w:val="22"/>
        </w:rPr>
      </w:pPr>
      <w:r w:rsidRPr="001B65F3">
        <w:rPr>
          <w:b/>
          <w:color w:val="000000"/>
          <w:sz w:val="28"/>
          <w:szCs w:val="22"/>
        </w:rPr>
        <w:t xml:space="preserve">Тази сложна техника, както и други по-прости средства, не трябва да се използват за такива тривиални причини като избор на </w:t>
      </w:r>
      <w:r w:rsidRPr="001B65F3">
        <w:rPr>
          <w:b/>
          <w:color w:val="000000"/>
          <w:sz w:val="28"/>
          <w:szCs w:val="22"/>
        </w:rPr>
        <w:lastRenderedPageBreak/>
        <w:t>предпочитан пол</w:t>
      </w:r>
      <w:r w:rsidRPr="001B65F3">
        <w:rPr>
          <w:color w:val="000000"/>
          <w:sz w:val="28"/>
          <w:szCs w:val="22"/>
        </w:rPr>
        <w:t>. Световната мед</w:t>
      </w:r>
      <w:r w:rsidRPr="001B65F3">
        <w:rPr>
          <w:color w:val="000000"/>
          <w:sz w:val="28"/>
          <w:szCs w:val="22"/>
        </w:rPr>
        <w:t>и</w:t>
      </w:r>
      <w:r w:rsidRPr="001B65F3">
        <w:rPr>
          <w:color w:val="000000"/>
          <w:sz w:val="28"/>
          <w:szCs w:val="22"/>
        </w:rPr>
        <w:t xml:space="preserve">цинска асоциация счита, че лекарите трябва да бъдат въвличани в избора на пол </w:t>
      </w:r>
      <w:r w:rsidRPr="001B65F3">
        <w:rPr>
          <w:b/>
          <w:color w:val="000000"/>
          <w:sz w:val="28"/>
          <w:szCs w:val="22"/>
        </w:rPr>
        <w:t>само когато това се използва за избягване на сериозно генетично заболяване, свързано с пола</w:t>
      </w:r>
      <w:r w:rsidRPr="001B65F3">
        <w:rPr>
          <w:color w:val="000000"/>
          <w:sz w:val="28"/>
          <w:szCs w:val="22"/>
        </w:rPr>
        <w:t xml:space="preserve"> (напр. мускулна </w:t>
      </w:r>
      <w:proofErr w:type="spellStart"/>
      <w:r w:rsidRPr="001B65F3">
        <w:rPr>
          <w:color w:val="000000"/>
          <w:sz w:val="28"/>
          <w:szCs w:val="22"/>
        </w:rPr>
        <w:t>дистрофия</w:t>
      </w:r>
      <w:proofErr w:type="spellEnd"/>
      <w:r w:rsidRPr="001B65F3">
        <w:rPr>
          <w:color w:val="000000"/>
          <w:sz w:val="28"/>
          <w:szCs w:val="22"/>
        </w:rPr>
        <w:t xml:space="preserve">). </w:t>
      </w:r>
    </w:p>
    <w:p w:rsidR="001B65F3" w:rsidRPr="001B65F3" w:rsidRDefault="001B65F3" w:rsidP="001B65F3">
      <w:pPr>
        <w:numPr>
          <w:ilvl w:val="0"/>
          <w:numId w:val="5"/>
        </w:numPr>
        <w:ind w:left="357" w:hanging="357"/>
        <w:jc w:val="both"/>
        <w:rPr>
          <w:color w:val="000000"/>
          <w:sz w:val="28"/>
          <w:szCs w:val="22"/>
        </w:rPr>
      </w:pPr>
      <w:proofErr w:type="spellStart"/>
      <w:r w:rsidRPr="001B65F3">
        <w:rPr>
          <w:bCs/>
          <w:color w:val="000000"/>
          <w:sz w:val="28"/>
          <w:szCs w:val="22"/>
        </w:rPr>
        <w:t>Преимплантационната</w:t>
      </w:r>
      <w:proofErr w:type="spellEnd"/>
      <w:r w:rsidRPr="001B65F3">
        <w:rPr>
          <w:bCs/>
          <w:color w:val="000000"/>
          <w:sz w:val="28"/>
          <w:szCs w:val="22"/>
        </w:rPr>
        <w:t xml:space="preserve"> генетична диагностика може също да се съчетае с </w:t>
      </w:r>
      <w:r w:rsidRPr="001B65F3">
        <w:rPr>
          <w:color w:val="000000"/>
          <w:sz w:val="28"/>
          <w:szCs w:val="22"/>
        </w:rPr>
        <w:t>HLA типиз</w:t>
      </w:r>
      <w:r w:rsidRPr="001B65F3">
        <w:rPr>
          <w:color w:val="000000"/>
          <w:sz w:val="28"/>
          <w:szCs w:val="22"/>
        </w:rPr>
        <w:t>и</w:t>
      </w:r>
      <w:r w:rsidRPr="001B65F3">
        <w:rPr>
          <w:color w:val="000000"/>
          <w:sz w:val="28"/>
          <w:szCs w:val="22"/>
        </w:rPr>
        <w:t>ране</w:t>
      </w:r>
      <w:r w:rsidRPr="001B65F3">
        <w:rPr>
          <w:b/>
          <w:color w:val="000000"/>
          <w:sz w:val="28"/>
          <w:szCs w:val="22"/>
        </w:rPr>
        <w:t xml:space="preserve"> за подбор на ембриони, чиито стволови клетки от кръвта на пъпната връв биха могли да се използват за лечение на тежко заболяване на техен брат или сес</w:t>
      </w:r>
      <w:r w:rsidRPr="001B65F3">
        <w:rPr>
          <w:b/>
          <w:color w:val="000000"/>
          <w:sz w:val="28"/>
          <w:szCs w:val="22"/>
        </w:rPr>
        <w:t>т</w:t>
      </w:r>
      <w:r w:rsidRPr="001B65F3">
        <w:rPr>
          <w:b/>
          <w:color w:val="000000"/>
          <w:sz w:val="28"/>
          <w:szCs w:val="22"/>
        </w:rPr>
        <w:t>ра</w:t>
      </w:r>
      <w:r w:rsidRPr="001B65F3">
        <w:rPr>
          <w:color w:val="000000"/>
          <w:sz w:val="28"/>
          <w:szCs w:val="22"/>
        </w:rPr>
        <w:t xml:space="preserve">. Становищата относно приемливостта на такава практика варират и лекарите следва да съблюдават националните закони и местни етични и професионални стандарти, ако се сблъскат с такива молби.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r w:rsidRPr="001B65F3">
        <w:rPr>
          <w:b/>
          <w:bCs/>
          <w:color w:val="000000"/>
          <w:sz w:val="28"/>
          <w:szCs w:val="22"/>
        </w:rPr>
        <w:t xml:space="preserve">Използване на излишните </w:t>
      </w:r>
      <w:proofErr w:type="spellStart"/>
      <w:r w:rsidRPr="001B65F3">
        <w:rPr>
          <w:b/>
          <w:bCs/>
          <w:color w:val="000000"/>
          <w:sz w:val="28"/>
          <w:szCs w:val="22"/>
        </w:rPr>
        <w:t>гамети</w:t>
      </w:r>
      <w:proofErr w:type="spellEnd"/>
      <w:r w:rsidRPr="001B65F3">
        <w:rPr>
          <w:b/>
          <w:bCs/>
          <w:color w:val="000000"/>
          <w:sz w:val="28"/>
          <w:szCs w:val="22"/>
        </w:rPr>
        <w:t xml:space="preserve"> и ембриони и разпореждане с неизползван</w:t>
      </w:r>
      <w:r w:rsidRPr="001B65F3">
        <w:rPr>
          <w:b/>
          <w:bCs/>
          <w:color w:val="000000"/>
          <w:sz w:val="28"/>
          <w:szCs w:val="22"/>
        </w:rPr>
        <w:t>и</w:t>
      </w:r>
      <w:r w:rsidRPr="001B65F3">
        <w:rPr>
          <w:b/>
          <w:bCs/>
          <w:color w:val="000000"/>
          <w:sz w:val="28"/>
          <w:szCs w:val="22"/>
        </w:rPr>
        <w:t xml:space="preserve">те </w:t>
      </w:r>
      <w:proofErr w:type="spellStart"/>
      <w:r w:rsidRPr="001B65F3">
        <w:rPr>
          <w:b/>
          <w:bCs/>
          <w:color w:val="000000"/>
          <w:sz w:val="28"/>
          <w:szCs w:val="22"/>
        </w:rPr>
        <w:t>гамети</w:t>
      </w:r>
      <w:proofErr w:type="spellEnd"/>
      <w:r w:rsidRPr="001B65F3">
        <w:rPr>
          <w:b/>
          <w:bCs/>
          <w:color w:val="000000"/>
          <w:sz w:val="28"/>
          <w:szCs w:val="22"/>
        </w:rPr>
        <w:t xml:space="preserve"> и ембриони</w:t>
      </w:r>
    </w:p>
    <w:p w:rsidR="001B65F3" w:rsidRPr="001B65F3" w:rsidRDefault="001B65F3" w:rsidP="001B65F3">
      <w:pPr>
        <w:numPr>
          <w:ilvl w:val="0"/>
          <w:numId w:val="6"/>
        </w:numPr>
        <w:ind w:left="357" w:hanging="357"/>
        <w:jc w:val="both"/>
        <w:rPr>
          <w:color w:val="000000"/>
          <w:sz w:val="28"/>
          <w:szCs w:val="22"/>
        </w:rPr>
      </w:pPr>
      <w:r w:rsidRPr="001B65F3">
        <w:rPr>
          <w:color w:val="000000"/>
          <w:sz w:val="28"/>
          <w:szCs w:val="22"/>
        </w:rPr>
        <w:t xml:space="preserve">В повечето случаи, </w:t>
      </w:r>
      <w:proofErr w:type="spellStart"/>
      <w:r w:rsidRPr="001B65F3">
        <w:rPr>
          <w:color w:val="000000"/>
          <w:sz w:val="28"/>
          <w:szCs w:val="22"/>
        </w:rPr>
        <w:t>асистираното</w:t>
      </w:r>
      <w:proofErr w:type="spellEnd"/>
      <w:r w:rsidRPr="001B65F3">
        <w:rPr>
          <w:color w:val="000000"/>
          <w:sz w:val="28"/>
          <w:szCs w:val="22"/>
        </w:rPr>
        <w:t xml:space="preserve"> оплождане е съпроводено с продуциране на </w:t>
      </w:r>
      <w:proofErr w:type="spellStart"/>
      <w:r w:rsidRPr="001B65F3">
        <w:rPr>
          <w:color w:val="000000"/>
          <w:sz w:val="28"/>
          <w:szCs w:val="22"/>
        </w:rPr>
        <w:t>гамети</w:t>
      </w:r>
      <w:proofErr w:type="spellEnd"/>
      <w:r w:rsidRPr="001B65F3">
        <w:rPr>
          <w:color w:val="000000"/>
          <w:sz w:val="28"/>
          <w:szCs w:val="22"/>
        </w:rPr>
        <w:t xml:space="preserve"> и ембриони, които няма да се използват за лечение на лицата, от които са произведени. Тези т.нар. излишни </w:t>
      </w:r>
      <w:proofErr w:type="spellStart"/>
      <w:r w:rsidRPr="001B65F3">
        <w:rPr>
          <w:color w:val="000000"/>
          <w:sz w:val="28"/>
          <w:szCs w:val="22"/>
        </w:rPr>
        <w:t>гамети</w:t>
      </w:r>
      <w:proofErr w:type="spellEnd"/>
      <w:r w:rsidRPr="001B65F3">
        <w:rPr>
          <w:color w:val="000000"/>
          <w:sz w:val="28"/>
          <w:szCs w:val="22"/>
        </w:rPr>
        <w:t xml:space="preserve"> и ембриони могат да бъдат съхр</w:t>
      </w:r>
      <w:r w:rsidRPr="001B65F3">
        <w:rPr>
          <w:color w:val="000000"/>
          <w:sz w:val="28"/>
          <w:szCs w:val="22"/>
        </w:rPr>
        <w:t>а</w:t>
      </w:r>
      <w:r w:rsidRPr="001B65F3">
        <w:rPr>
          <w:color w:val="000000"/>
          <w:sz w:val="28"/>
          <w:szCs w:val="22"/>
        </w:rPr>
        <w:t>нени, замразени за бъдещо използване, дарени на други пациенти или унищожени. В страни, където е разрешена изследователска работа с ембриони, излишните ембриони могат да бъдат дарени на т</w:t>
      </w:r>
      <w:r w:rsidRPr="001B65F3">
        <w:rPr>
          <w:color w:val="000000"/>
          <w:sz w:val="28"/>
          <w:szCs w:val="22"/>
        </w:rPr>
        <w:t>а</w:t>
      </w:r>
      <w:r w:rsidRPr="001B65F3">
        <w:rPr>
          <w:color w:val="000000"/>
          <w:sz w:val="28"/>
          <w:szCs w:val="22"/>
        </w:rPr>
        <w:t>кива центрове. Наличните възможности трябва да бъдат обяснени ясно и точно на индивидите преди донор</w:t>
      </w:r>
      <w:r w:rsidRPr="001B65F3">
        <w:rPr>
          <w:color w:val="000000"/>
          <w:sz w:val="28"/>
          <w:szCs w:val="22"/>
        </w:rPr>
        <w:t>с</w:t>
      </w:r>
      <w:r w:rsidRPr="001B65F3">
        <w:rPr>
          <w:color w:val="000000"/>
          <w:sz w:val="28"/>
          <w:szCs w:val="22"/>
        </w:rPr>
        <w:t xml:space="preserve">твото или освобождаването от излишните ембриони.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proofErr w:type="spellStart"/>
      <w:r w:rsidRPr="001B65F3">
        <w:rPr>
          <w:b/>
          <w:bCs/>
          <w:color w:val="000000"/>
          <w:sz w:val="28"/>
          <w:szCs w:val="22"/>
        </w:rPr>
        <w:t>Сурогатство</w:t>
      </w:r>
      <w:proofErr w:type="spellEnd"/>
    </w:p>
    <w:p w:rsidR="001B65F3" w:rsidRPr="001B65F3" w:rsidRDefault="001B65F3" w:rsidP="001B65F3">
      <w:pPr>
        <w:numPr>
          <w:ilvl w:val="0"/>
          <w:numId w:val="7"/>
        </w:numPr>
        <w:ind w:left="357" w:hanging="357"/>
        <w:jc w:val="both"/>
        <w:rPr>
          <w:color w:val="000000"/>
          <w:sz w:val="28"/>
          <w:szCs w:val="22"/>
        </w:rPr>
      </w:pPr>
      <w:r w:rsidRPr="001B65F3">
        <w:rPr>
          <w:color w:val="000000"/>
          <w:sz w:val="28"/>
          <w:szCs w:val="22"/>
        </w:rPr>
        <w:t xml:space="preserve">Когато една жена е неспособна, по медицински причини, да износи дете до термина, може да бъде използвано </w:t>
      </w:r>
      <w:proofErr w:type="spellStart"/>
      <w:r w:rsidRPr="001B65F3">
        <w:rPr>
          <w:color w:val="000000"/>
          <w:sz w:val="28"/>
          <w:szCs w:val="22"/>
        </w:rPr>
        <w:t>сурогатство</w:t>
      </w:r>
      <w:proofErr w:type="spellEnd"/>
      <w:r w:rsidRPr="001B65F3">
        <w:rPr>
          <w:color w:val="000000"/>
          <w:sz w:val="28"/>
          <w:szCs w:val="22"/>
        </w:rPr>
        <w:t xml:space="preserve"> за преодоляване на бездетството, ако това не е забранено от националното законодателство или етичните правила на Националните медицински асоциации или друга релевантна организация. Когато се практикува </w:t>
      </w:r>
      <w:proofErr w:type="spellStart"/>
      <w:r w:rsidRPr="001B65F3">
        <w:rPr>
          <w:color w:val="000000"/>
          <w:sz w:val="28"/>
          <w:szCs w:val="22"/>
        </w:rPr>
        <w:t>сур</w:t>
      </w:r>
      <w:r w:rsidRPr="001B65F3">
        <w:rPr>
          <w:color w:val="000000"/>
          <w:sz w:val="28"/>
          <w:szCs w:val="22"/>
        </w:rPr>
        <w:t>о</w:t>
      </w:r>
      <w:r w:rsidRPr="001B65F3">
        <w:rPr>
          <w:color w:val="000000"/>
          <w:sz w:val="28"/>
          <w:szCs w:val="22"/>
        </w:rPr>
        <w:t>гатство</w:t>
      </w:r>
      <w:proofErr w:type="spellEnd"/>
      <w:r w:rsidRPr="001B65F3">
        <w:rPr>
          <w:color w:val="000000"/>
          <w:sz w:val="28"/>
          <w:szCs w:val="22"/>
        </w:rPr>
        <w:t xml:space="preserve">, трябва да се предприемат сериозни мерки за защита на интересите на всички въвлечени страни.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r w:rsidRPr="001B65F3">
        <w:rPr>
          <w:b/>
          <w:bCs/>
          <w:color w:val="000000"/>
          <w:sz w:val="28"/>
          <w:szCs w:val="22"/>
        </w:rPr>
        <w:t>Изследователска дейност</w:t>
      </w:r>
    </w:p>
    <w:p w:rsidR="001B65F3" w:rsidRPr="001B65F3" w:rsidRDefault="001B65F3" w:rsidP="001B65F3">
      <w:pPr>
        <w:numPr>
          <w:ilvl w:val="0"/>
          <w:numId w:val="8"/>
        </w:numPr>
        <w:ind w:left="357" w:hanging="357"/>
        <w:jc w:val="both"/>
        <w:rPr>
          <w:color w:val="000000"/>
          <w:sz w:val="28"/>
          <w:szCs w:val="22"/>
        </w:rPr>
      </w:pPr>
      <w:r w:rsidRPr="001B65F3">
        <w:rPr>
          <w:color w:val="000000"/>
          <w:sz w:val="28"/>
          <w:szCs w:val="22"/>
        </w:rPr>
        <w:t>Лекарите трябва да насърчават изследователската работа, при която се използват тък</w:t>
      </w:r>
      <w:r w:rsidRPr="001B65F3">
        <w:rPr>
          <w:color w:val="000000"/>
          <w:sz w:val="28"/>
          <w:szCs w:val="22"/>
        </w:rPr>
        <w:t>а</w:t>
      </w:r>
      <w:r w:rsidRPr="001B65F3">
        <w:rPr>
          <w:color w:val="000000"/>
          <w:sz w:val="28"/>
          <w:szCs w:val="22"/>
        </w:rPr>
        <w:t xml:space="preserve">ни от процедури на </w:t>
      </w:r>
      <w:proofErr w:type="spellStart"/>
      <w:r w:rsidRPr="001B65F3">
        <w:rPr>
          <w:color w:val="000000"/>
          <w:sz w:val="28"/>
          <w:szCs w:val="22"/>
        </w:rPr>
        <w:t>асистирано</w:t>
      </w:r>
      <w:proofErr w:type="spellEnd"/>
      <w:r w:rsidRPr="001B65F3">
        <w:rPr>
          <w:color w:val="000000"/>
          <w:sz w:val="28"/>
          <w:szCs w:val="22"/>
        </w:rPr>
        <w:t xml:space="preserve"> оплождане. Поради специалния статус на използвания материал, изследователската работа върху човешки </w:t>
      </w:r>
      <w:proofErr w:type="spellStart"/>
      <w:r w:rsidRPr="001B65F3">
        <w:rPr>
          <w:color w:val="000000"/>
          <w:sz w:val="28"/>
          <w:szCs w:val="22"/>
        </w:rPr>
        <w:t>гамети</w:t>
      </w:r>
      <w:proofErr w:type="spellEnd"/>
      <w:r w:rsidRPr="001B65F3">
        <w:rPr>
          <w:color w:val="000000"/>
          <w:sz w:val="28"/>
          <w:szCs w:val="22"/>
        </w:rPr>
        <w:t xml:space="preserve"> и ембриони, в много юри</w:t>
      </w:r>
      <w:r w:rsidRPr="001B65F3">
        <w:rPr>
          <w:color w:val="000000"/>
          <w:sz w:val="28"/>
          <w:szCs w:val="22"/>
        </w:rPr>
        <w:t>с</w:t>
      </w:r>
      <w:r w:rsidRPr="001B65F3">
        <w:rPr>
          <w:color w:val="000000"/>
          <w:sz w:val="28"/>
          <w:szCs w:val="22"/>
        </w:rPr>
        <w:t>дикции, подлежи на специално регулиране. Лекарите имат етично задължение да се с</w:t>
      </w:r>
      <w:r w:rsidRPr="001B65F3">
        <w:rPr>
          <w:color w:val="000000"/>
          <w:sz w:val="28"/>
          <w:szCs w:val="22"/>
        </w:rPr>
        <w:t>ъ</w:t>
      </w:r>
      <w:r w:rsidRPr="001B65F3">
        <w:rPr>
          <w:color w:val="000000"/>
          <w:sz w:val="28"/>
          <w:szCs w:val="22"/>
        </w:rPr>
        <w:t>образяват с такова регулиране и да подпомагат провеждането на информирани публични дебати по тези въ</w:t>
      </w:r>
      <w:r w:rsidRPr="001B65F3">
        <w:rPr>
          <w:color w:val="000000"/>
          <w:sz w:val="28"/>
          <w:szCs w:val="22"/>
        </w:rPr>
        <w:t>п</w:t>
      </w:r>
      <w:r w:rsidRPr="001B65F3">
        <w:rPr>
          <w:color w:val="000000"/>
          <w:sz w:val="28"/>
          <w:szCs w:val="22"/>
        </w:rPr>
        <w:t xml:space="preserve">роси. </w:t>
      </w:r>
    </w:p>
    <w:p w:rsidR="001B65F3" w:rsidRPr="001B65F3" w:rsidRDefault="001B65F3" w:rsidP="001B65F3">
      <w:pPr>
        <w:numPr>
          <w:ilvl w:val="0"/>
          <w:numId w:val="8"/>
        </w:numPr>
        <w:jc w:val="both"/>
        <w:rPr>
          <w:color w:val="000000"/>
          <w:sz w:val="28"/>
          <w:szCs w:val="22"/>
        </w:rPr>
      </w:pPr>
      <w:r w:rsidRPr="001B65F3">
        <w:rPr>
          <w:color w:val="000000"/>
          <w:sz w:val="28"/>
          <w:szCs w:val="22"/>
        </w:rPr>
        <w:t>Поради особената природа на човешките ембриони, изследователската раб</w:t>
      </w:r>
      <w:r w:rsidRPr="001B65F3">
        <w:rPr>
          <w:color w:val="000000"/>
          <w:sz w:val="28"/>
          <w:szCs w:val="22"/>
        </w:rPr>
        <w:t>о</w:t>
      </w:r>
      <w:r w:rsidRPr="001B65F3">
        <w:rPr>
          <w:color w:val="000000"/>
          <w:sz w:val="28"/>
          <w:szCs w:val="22"/>
        </w:rPr>
        <w:t xml:space="preserve">та трябва да бъде внимателно контролирана и да бъде ограничавана </w:t>
      </w:r>
      <w:r w:rsidRPr="001B65F3">
        <w:rPr>
          <w:color w:val="000000"/>
          <w:sz w:val="28"/>
          <w:szCs w:val="22"/>
        </w:rPr>
        <w:lastRenderedPageBreak/>
        <w:t>до области, в които използван</w:t>
      </w:r>
      <w:r w:rsidRPr="001B65F3">
        <w:rPr>
          <w:color w:val="000000"/>
          <w:sz w:val="28"/>
          <w:szCs w:val="22"/>
        </w:rPr>
        <w:t>е</w:t>
      </w:r>
      <w:r w:rsidRPr="001B65F3">
        <w:rPr>
          <w:color w:val="000000"/>
          <w:sz w:val="28"/>
          <w:szCs w:val="22"/>
        </w:rPr>
        <w:t xml:space="preserve">то на други материали не предоставя подходяща алтернатива.    </w:t>
      </w:r>
    </w:p>
    <w:p w:rsidR="001B65F3" w:rsidRPr="001B65F3" w:rsidRDefault="001B65F3" w:rsidP="001B65F3">
      <w:pPr>
        <w:numPr>
          <w:ilvl w:val="0"/>
          <w:numId w:val="8"/>
        </w:numPr>
        <w:ind w:left="357" w:hanging="357"/>
        <w:jc w:val="both"/>
        <w:rPr>
          <w:color w:val="000000"/>
          <w:sz w:val="28"/>
          <w:szCs w:val="22"/>
        </w:rPr>
      </w:pPr>
      <w:r w:rsidRPr="001B65F3">
        <w:rPr>
          <w:color w:val="000000"/>
          <w:sz w:val="28"/>
          <w:szCs w:val="22"/>
        </w:rPr>
        <w:t xml:space="preserve">Становищата и законодателството се различават по това дали ембриони могат да се създават специално за или в хода на изследователската работа.  Лекарите трябва да действат в съответствие с националното законодателство и местните етични препоръки.  </w:t>
      </w:r>
    </w:p>
    <w:p w:rsidR="001B65F3" w:rsidRPr="001B65F3" w:rsidRDefault="001B65F3" w:rsidP="001B65F3">
      <w:pPr>
        <w:jc w:val="both"/>
        <w:rPr>
          <w:b/>
          <w:bCs/>
          <w:color w:val="000000"/>
          <w:sz w:val="28"/>
          <w:szCs w:val="22"/>
        </w:rPr>
      </w:pPr>
    </w:p>
    <w:p w:rsidR="001B65F3" w:rsidRPr="001B65F3" w:rsidRDefault="001B65F3" w:rsidP="001B65F3">
      <w:pPr>
        <w:jc w:val="both"/>
        <w:rPr>
          <w:color w:val="000000"/>
          <w:sz w:val="28"/>
          <w:szCs w:val="22"/>
        </w:rPr>
      </w:pPr>
      <w:r w:rsidRPr="001B65F3">
        <w:rPr>
          <w:b/>
          <w:bCs/>
          <w:color w:val="000000"/>
          <w:sz w:val="28"/>
          <w:szCs w:val="22"/>
        </w:rPr>
        <w:t xml:space="preserve">Заместване на клетъчното ядро </w:t>
      </w:r>
    </w:p>
    <w:p w:rsidR="001B65F3" w:rsidRPr="001B65F3" w:rsidRDefault="001B65F3" w:rsidP="001B65F3">
      <w:pPr>
        <w:numPr>
          <w:ilvl w:val="0"/>
          <w:numId w:val="9"/>
        </w:numPr>
        <w:ind w:left="357" w:hanging="357"/>
        <w:jc w:val="both"/>
        <w:rPr>
          <w:color w:val="000000"/>
          <w:sz w:val="28"/>
          <w:szCs w:val="22"/>
        </w:rPr>
      </w:pPr>
      <w:r w:rsidRPr="001B65F3">
        <w:rPr>
          <w:color w:val="000000"/>
          <w:sz w:val="28"/>
          <w:szCs w:val="22"/>
        </w:rPr>
        <w:t>Световната медицинска асоциация се противопоставя на използването на з</w:t>
      </w:r>
      <w:r w:rsidRPr="001B65F3">
        <w:rPr>
          <w:color w:val="000000"/>
          <w:sz w:val="28"/>
          <w:szCs w:val="22"/>
        </w:rPr>
        <w:t>а</w:t>
      </w:r>
      <w:r w:rsidRPr="001B65F3">
        <w:rPr>
          <w:color w:val="000000"/>
          <w:sz w:val="28"/>
          <w:szCs w:val="22"/>
        </w:rPr>
        <w:t xml:space="preserve">местване на клетъчните ядра с цел клониране на човешки същества. </w:t>
      </w:r>
    </w:p>
    <w:p w:rsidR="001B65F3" w:rsidRPr="001B65F3" w:rsidRDefault="001B65F3" w:rsidP="001B65F3">
      <w:pPr>
        <w:numPr>
          <w:ilvl w:val="0"/>
          <w:numId w:val="9"/>
        </w:numPr>
        <w:ind w:left="357" w:hanging="357"/>
        <w:jc w:val="both"/>
        <w:rPr>
          <w:color w:val="000000"/>
          <w:sz w:val="28"/>
          <w:szCs w:val="22"/>
        </w:rPr>
      </w:pPr>
      <w:r w:rsidRPr="001B65F3">
        <w:rPr>
          <w:color w:val="000000"/>
          <w:sz w:val="28"/>
          <w:szCs w:val="22"/>
        </w:rPr>
        <w:t>Заместването на клетъчни ядра може да бъде използвано за развитие на ембрионални стволови клетки за изследователска работа и, в края на краищата, за т</w:t>
      </w:r>
      <w:r w:rsidRPr="001B65F3">
        <w:rPr>
          <w:color w:val="000000"/>
          <w:sz w:val="28"/>
          <w:szCs w:val="22"/>
        </w:rPr>
        <w:t>е</w:t>
      </w:r>
      <w:r w:rsidRPr="001B65F3">
        <w:rPr>
          <w:color w:val="000000"/>
          <w:sz w:val="28"/>
          <w:szCs w:val="22"/>
        </w:rPr>
        <w:t>рапия на редица тежки заболявания. Вижданията за приемливостта на такива изследвания се различават и лекарите, желаещи да участват в подобни изследвания, трябва да са сигурни, че действат в съответствие с наци</w:t>
      </w:r>
      <w:r w:rsidRPr="001B65F3">
        <w:rPr>
          <w:color w:val="000000"/>
          <w:sz w:val="28"/>
          <w:szCs w:val="22"/>
        </w:rPr>
        <w:t>о</w:t>
      </w:r>
      <w:r w:rsidRPr="001B65F3">
        <w:rPr>
          <w:color w:val="000000"/>
          <w:sz w:val="28"/>
          <w:szCs w:val="22"/>
        </w:rPr>
        <w:t xml:space="preserve">налните закони и местните етични препоръки. </w:t>
      </w:r>
    </w:p>
    <w:p w:rsidR="001B65F3" w:rsidRPr="001B65F3" w:rsidRDefault="001B65F3" w:rsidP="001B65F3">
      <w:pPr>
        <w:jc w:val="both"/>
        <w:rPr>
          <w:b/>
          <w:color w:val="000000"/>
          <w:sz w:val="28"/>
          <w:szCs w:val="22"/>
        </w:rPr>
      </w:pPr>
    </w:p>
    <w:p w:rsidR="001B65F3" w:rsidRPr="001B65F3" w:rsidRDefault="001B65F3" w:rsidP="001B65F3">
      <w:pPr>
        <w:jc w:val="both"/>
        <w:rPr>
          <w:b/>
          <w:color w:val="000000"/>
          <w:sz w:val="28"/>
          <w:szCs w:val="22"/>
        </w:rPr>
      </w:pPr>
      <w:r w:rsidRPr="001B65F3">
        <w:rPr>
          <w:b/>
          <w:color w:val="000000"/>
          <w:sz w:val="28"/>
          <w:szCs w:val="22"/>
        </w:rPr>
        <w:t>Препоръки</w:t>
      </w:r>
    </w:p>
    <w:p w:rsidR="001B65F3" w:rsidRPr="001B65F3" w:rsidRDefault="001B65F3" w:rsidP="001B65F3">
      <w:pPr>
        <w:numPr>
          <w:ilvl w:val="0"/>
          <w:numId w:val="10"/>
        </w:numPr>
        <w:ind w:left="357" w:hanging="357"/>
        <w:jc w:val="both"/>
        <w:rPr>
          <w:color w:val="000000"/>
          <w:sz w:val="28"/>
          <w:szCs w:val="22"/>
        </w:rPr>
      </w:pPr>
      <w:proofErr w:type="spellStart"/>
      <w:r w:rsidRPr="001B65F3">
        <w:rPr>
          <w:color w:val="000000"/>
          <w:sz w:val="28"/>
          <w:szCs w:val="22"/>
        </w:rPr>
        <w:t>Асистираните</w:t>
      </w:r>
      <w:proofErr w:type="spellEnd"/>
      <w:r w:rsidRPr="001B65F3">
        <w:rPr>
          <w:color w:val="000000"/>
          <w:sz w:val="28"/>
          <w:szCs w:val="22"/>
        </w:rPr>
        <w:t xml:space="preserve"> репродуктивни технологии представляват динамична, бързо ра</w:t>
      </w:r>
      <w:r w:rsidRPr="001B65F3">
        <w:rPr>
          <w:color w:val="000000"/>
          <w:sz w:val="28"/>
          <w:szCs w:val="22"/>
        </w:rPr>
        <w:t>з</w:t>
      </w:r>
      <w:r w:rsidRPr="001B65F3">
        <w:rPr>
          <w:color w:val="000000"/>
          <w:sz w:val="28"/>
          <w:szCs w:val="22"/>
        </w:rPr>
        <w:t xml:space="preserve">виваща се област на медицинската практика, която трябва да бъде предмет на внимателно етично обсъждане и научно проследяване. </w:t>
      </w:r>
    </w:p>
    <w:p w:rsidR="001B65F3" w:rsidRPr="001B65F3" w:rsidRDefault="001B65F3" w:rsidP="001B65F3">
      <w:pPr>
        <w:numPr>
          <w:ilvl w:val="0"/>
          <w:numId w:val="10"/>
        </w:numPr>
        <w:jc w:val="both"/>
        <w:rPr>
          <w:color w:val="000000"/>
          <w:sz w:val="28"/>
          <w:szCs w:val="22"/>
        </w:rPr>
      </w:pPr>
      <w:r w:rsidRPr="001B65F3">
        <w:rPr>
          <w:color w:val="000000"/>
          <w:sz w:val="28"/>
          <w:szCs w:val="22"/>
        </w:rPr>
        <w:t xml:space="preserve">На човешките </w:t>
      </w:r>
      <w:proofErr w:type="spellStart"/>
      <w:r w:rsidRPr="001B65F3">
        <w:rPr>
          <w:color w:val="000000"/>
          <w:sz w:val="28"/>
          <w:szCs w:val="22"/>
        </w:rPr>
        <w:t>гамети</w:t>
      </w:r>
      <w:proofErr w:type="spellEnd"/>
      <w:r w:rsidRPr="001B65F3">
        <w:rPr>
          <w:color w:val="000000"/>
          <w:sz w:val="28"/>
          <w:szCs w:val="22"/>
        </w:rPr>
        <w:t xml:space="preserve"> и ембриони се предоставя специален статус. Тяхното и</w:t>
      </w:r>
      <w:r w:rsidRPr="001B65F3">
        <w:rPr>
          <w:color w:val="000000"/>
          <w:sz w:val="28"/>
          <w:szCs w:val="22"/>
        </w:rPr>
        <w:t>з</w:t>
      </w:r>
      <w:r w:rsidRPr="001B65F3">
        <w:rPr>
          <w:color w:val="000000"/>
          <w:sz w:val="28"/>
          <w:szCs w:val="22"/>
        </w:rPr>
        <w:t xml:space="preserve">ползване, включително за изследователска работа, донорство на други лица и унищожаване, трябва да бъде внимателно обяснявано на потенциалните донори и да бъде подчинено на местните закони. </w:t>
      </w:r>
    </w:p>
    <w:p w:rsidR="001B65F3" w:rsidRPr="001B65F3" w:rsidRDefault="001B65F3" w:rsidP="001B65F3">
      <w:pPr>
        <w:numPr>
          <w:ilvl w:val="0"/>
          <w:numId w:val="10"/>
        </w:numPr>
        <w:jc w:val="both"/>
        <w:rPr>
          <w:color w:val="000000"/>
          <w:sz w:val="28"/>
          <w:szCs w:val="22"/>
        </w:rPr>
      </w:pPr>
      <w:r w:rsidRPr="001B65F3">
        <w:rPr>
          <w:color w:val="000000"/>
          <w:sz w:val="28"/>
          <w:szCs w:val="22"/>
        </w:rPr>
        <w:t>Изследователска работа с ембриони трябва да се провежда само ако местното законодателство и етичните стандарти позволяват това и трябва да бъде огр</w:t>
      </w:r>
      <w:r w:rsidRPr="001B65F3">
        <w:rPr>
          <w:color w:val="000000"/>
          <w:sz w:val="28"/>
          <w:szCs w:val="22"/>
        </w:rPr>
        <w:t>а</w:t>
      </w:r>
      <w:r w:rsidRPr="001B65F3">
        <w:rPr>
          <w:color w:val="000000"/>
          <w:sz w:val="28"/>
          <w:szCs w:val="22"/>
        </w:rPr>
        <w:t xml:space="preserve">ничена до области, където използването на други материали и компютърното моделиране не предоставят подходяща алтернатива. </w:t>
      </w:r>
    </w:p>
    <w:p w:rsidR="001B65F3" w:rsidRPr="001B65F3" w:rsidRDefault="001B65F3" w:rsidP="001B65F3">
      <w:pPr>
        <w:numPr>
          <w:ilvl w:val="0"/>
          <w:numId w:val="10"/>
        </w:numPr>
        <w:jc w:val="both"/>
        <w:rPr>
          <w:color w:val="000000"/>
          <w:sz w:val="28"/>
          <w:szCs w:val="22"/>
        </w:rPr>
      </w:pPr>
      <w:r w:rsidRPr="001B65F3">
        <w:rPr>
          <w:color w:val="000000"/>
          <w:sz w:val="28"/>
          <w:szCs w:val="22"/>
        </w:rPr>
        <w:t>Лекарите трябва да съблюдават професионалните указания за максимален брой ембр</w:t>
      </w:r>
      <w:r w:rsidRPr="001B65F3">
        <w:rPr>
          <w:color w:val="000000"/>
          <w:sz w:val="28"/>
          <w:szCs w:val="22"/>
        </w:rPr>
        <w:t>и</w:t>
      </w:r>
      <w:r w:rsidRPr="001B65F3">
        <w:rPr>
          <w:color w:val="000000"/>
          <w:sz w:val="28"/>
          <w:szCs w:val="22"/>
        </w:rPr>
        <w:t xml:space="preserve">они за трансфериране във всеки лечебен цикъл. </w:t>
      </w:r>
    </w:p>
    <w:p w:rsidR="001B65F3" w:rsidRPr="001B65F3" w:rsidRDefault="001B65F3" w:rsidP="001B65F3">
      <w:pPr>
        <w:numPr>
          <w:ilvl w:val="0"/>
          <w:numId w:val="10"/>
        </w:numPr>
        <w:jc w:val="both"/>
        <w:rPr>
          <w:color w:val="000000"/>
          <w:sz w:val="28"/>
          <w:szCs w:val="22"/>
        </w:rPr>
      </w:pPr>
      <w:r w:rsidRPr="001B65F3">
        <w:rPr>
          <w:color w:val="000000"/>
          <w:sz w:val="28"/>
          <w:szCs w:val="22"/>
        </w:rPr>
        <w:t>Неуместно е предлагане на пари или облаги (например, безплатно лечение или лечение на по-ниска цена) с цел насърчаване на донорството, но донорите могат да бъдат ко</w:t>
      </w:r>
      <w:r w:rsidRPr="001B65F3">
        <w:rPr>
          <w:color w:val="000000"/>
          <w:sz w:val="28"/>
          <w:szCs w:val="22"/>
        </w:rPr>
        <w:t>м</w:t>
      </w:r>
      <w:r w:rsidRPr="001B65F3">
        <w:rPr>
          <w:color w:val="000000"/>
          <w:sz w:val="28"/>
          <w:szCs w:val="22"/>
        </w:rPr>
        <w:t xml:space="preserve">пенсирани за направени от тях разумни разходи.  </w:t>
      </w:r>
    </w:p>
    <w:p w:rsidR="001B65F3" w:rsidRPr="001B65F3" w:rsidRDefault="001B65F3" w:rsidP="001B65F3">
      <w:pPr>
        <w:numPr>
          <w:ilvl w:val="0"/>
          <w:numId w:val="10"/>
        </w:numPr>
        <w:jc w:val="both"/>
        <w:rPr>
          <w:color w:val="000000"/>
          <w:sz w:val="28"/>
          <w:szCs w:val="22"/>
        </w:rPr>
      </w:pPr>
      <w:r w:rsidRPr="001B65F3">
        <w:rPr>
          <w:color w:val="000000"/>
          <w:sz w:val="28"/>
          <w:szCs w:val="22"/>
        </w:rPr>
        <w:t xml:space="preserve">Семействата, използващи донорски ембриони или </w:t>
      </w:r>
      <w:proofErr w:type="spellStart"/>
      <w:r w:rsidRPr="001B65F3">
        <w:rPr>
          <w:color w:val="000000"/>
          <w:sz w:val="28"/>
          <w:szCs w:val="22"/>
        </w:rPr>
        <w:t>гамети</w:t>
      </w:r>
      <w:proofErr w:type="spellEnd"/>
      <w:r w:rsidRPr="001B65F3">
        <w:rPr>
          <w:color w:val="000000"/>
          <w:sz w:val="28"/>
          <w:szCs w:val="22"/>
        </w:rPr>
        <w:t>, трябва да бъдат н</w:t>
      </w:r>
      <w:r w:rsidRPr="001B65F3">
        <w:rPr>
          <w:color w:val="000000"/>
          <w:sz w:val="28"/>
          <w:szCs w:val="22"/>
        </w:rPr>
        <w:t>а</w:t>
      </w:r>
      <w:r w:rsidRPr="001B65F3">
        <w:rPr>
          <w:color w:val="000000"/>
          <w:sz w:val="28"/>
          <w:szCs w:val="22"/>
        </w:rPr>
        <w:t xml:space="preserve">сърчавани и подкрепяни да бъдат откровени с детето за това.  </w:t>
      </w:r>
    </w:p>
    <w:p w:rsidR="001B65F3" w:rsidRPr="001B65F3" w:rsidRDefault="001B65F3" w:rsidP="001B65F3">
      <w:pPr>
        <w:numPr>
          <w:ilvl w:val="0"/>
          <w:numId w:val="10"/>
        </w:numPr>
        <w:jc w:val="both"/>
        <w:rPr>
          <w:color w:val="000000"/>
          <w:sz w:val="28"/>
          <w:szCs w:val="22"/>
        </w:rPr>
      </w:pPr>
      <w:r w:rsidRPr="001B65F3">
        <w:rPr>
          <w:color w:val="000000"/>
          <w:sz w:val="28"/>
          <w:szCs w:val="22"/>
        </w:rPr>
        <w:t xml:space="preserve">Подбор на пола следва да се извършва само с цел избягване на тежки, включително </w:t>
      </w:r>
      <w:proofErr w:type="spellStart"/>
      <w:r w:rsidRPr="001B65F3">
        <w:rPr>
          <w:color w:val="000000"/>
          <w:sz w:val="28"/>
          <w:szCs w:val="22"/>
        </w:rPr>
        <w:t>ж</w:t>
      </w:r>
      <w:r w:rsidRPr="001B65F3">
        <w:rPr>
          <w:color w:val="000000"/>
          <w:sz w:val="28"/>
          <w:szCs w:val="22"/>
        </w:rPr>
        <w:t>и</w:t>
      </w:r>
      <w:r w:rsidRPr="001B65F3">
        <w:rPr>
          <w:color w:val="000000"/>
          <w:sz w:val="28"/>
          <w:szCs w:val="22"/>
        </w:rPr>
        <w:t>вотозастрашаващи</w:t>
      </w:r>
      <w:proofErr w:type="spellEnd"/>
      <w:r w:rsidRPr="001B65F3">
        <w:rPr>
          <w:color w:val="000000"/>
          <w:sz w:val="28"/>
          <w:szCs w:val="22"/>
        </w:rPr>
        <w:t xml:space="preserve">, медицински състояния. </w:t>
      </w:r>
    </w:p>
    <w:p w:rsidR="001B65F3" w:rsidRPr="001B65F3" w:rsidRDefault="001B65F3" w:rsidP="001B65F3">
      <w:pPr>
        <w:numPr>
          <w:ilvl w:val="0"/>
          <w:numId w:val="10"/>
        </w:numPr>
        <w:jc w:val="both"/>
        <w:rPr>
          <w:sz w:val="32"/>
        </w:rPr>
      </w:pPr>
      <w:r w:rsidRPr="001B65F3">
        <w:rPr>
          <w:color w:val="000000"/>
          <w:sz w:val="28"/>
          <w:szCs w:val="22"/>
        </w:rPr>
        <w:lastRenderedPageBreak/>
        <w:t>Лекарите имат важна роля за гарантирането на информиран обществен дебат по отн</w:t>
      </w:r>
      <w:r w:rsidRPr="001B65F3">
        <w:rPr>
          <w:color w:val="000000"/>
          <w:sz w:val="28"/>
          <w:szCs w:val="22"/>
        </w:rPr>
        <w:t>о</w:t>
      </w:r>
      <w:r w:rsidRPr="001B65F3">
        <w:rPr>
          <w:color w:val="000000"/>
          <w:sz w:val="28"/>
          <w:szCs w:val="22"/>
        </w:rPr>
        <w:t xml:space="preserve">шение на възможностите за </w:t>
      </w:r>
      <w:proofErr w:type="spellStart"/>
      <w:r w:rsidRPr="001B65F3">
        <w:rPr>
          <w:color w:val="000000"/>
          <w:sz w:val="28"/>
          <w:szCs w:val="22"/>
        </w:rPr>
        <w:t>асистирано</w:t>
      </w:r>
      <w:proofErr w:type="spellEnd"/>
      <w:r w:rsidRPr="001B65F3">
        <w:rPr>
          <w:color w:val="000000"/>
          <w:sz w:val="28"/>
          <w:szCs w:val="22"/>
        </w:rPr>
        <w:t xml:space="preserve"> зачатие и границите на неговото прилагане в практиката. </w:t>
      </w:r>
    </w:p>
    <w:p w:rsidR="001B65F3" w:rsidRPr="001B65F3" w:rsidRDefault="001B65F3" w:rsidP="001B65F3">
      <w:pPr>
        <w:numPr>
          <w:ilvl w:val="0"/>
          <w:numId w:val="10"/>
        </w:numPr>
        <w:jc w:val="both"/>
        <w:rPr>
          <w:sz w:val="32"/>
        </w:rPr>
      </w:pPr>
      <w:r w:rsidRPr="001B65F3">
        <w:rPr>
          <w:color w:val="000000"/>
          <w:sz w:val="28"/>
          <w:szCs w:val="22"/>
        </w:rPr>
        <w:t>Лекарите трябва да се съобразяват с националното законодателство и да демо</w:t>
      </w:r>
      <w:r w:rsidRPr="001B65F3">
        <w:rPr>
          <w:color w:val="000000"/>
          <w:sz w:val="28"/>
          <w:szCs w:val="22"/>
        </w:rPr>
        <w:t>н</w:t>
      </w:r>
      <w:r w:rsidRPr="001B65F3">
        <w:rPr>
          <w:color w:val="000000"/>
          <w:sz w:val="28"/>
          <w:szCs w:val="22"/>
        </w:rPr>
        <w:t>стрират съответствие с високи нормативни стандарти.</w:t>
      </w:r>
    </w:p>
    <w:p w:rsidR="00746E7C" w:rsidRPr="001B65F3" w:rsidRDefault="00746E7C" w:rsidP="001B65F3">
      <w:pPr>
        <w:rPr>
          <w:sz w:val="36"/>
        </w:rPr>
      </w:pPr>
    </w:p>
    <w:sectPr w:rsidR="00746E7C" w:rsidRPr="001B6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F37"/>
    <w:multiLevelType w:val="multilevel"/>
    <w:tmpl w:val="66F41D3C"/>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AF52B99"/>
    <w:multiLevelType w:val="multilevel"/>
    <w:tmpl w:val="B5ACF5FE"/>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F8646FB"/>
    <w:multiLevelType w:val="multilevel"/>
    <w:tmpl w:val="9314CB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B733969"/>
    <w:multiLevelType w:val="multilevel"/>
    <w:tmpl w:val="553EBA0A"/>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43F2935"/>
    <w:multiLevelType w:val="multilevel"/>
    <w:tmpl w:val="0CB60E14"/>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9CD5526"/>
    <w:multiLevelType w:val="multilevel"/>
    <w:tmpl w:val="905A354A"/>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C4E5390"/>
    <w:multiLevelType w:val="multilevel"/>
    <w:tmpl w:val="22DA7C9A"/>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1EA0AB3"/>
    <w:multiLevelType w:val="multilevel"/>
    <w:tmpl w:val="3C74C0A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78F2411A"/>
    <w:multiLevelType w:val="multilevel"/>
    <w:tmpl w:val="9F260F0A"/>
    <w:lvl w:ilvl="0">
      <w:start w:val="24"/>
      <w:numFmt w:val="decimal"/>
      <w:lvlText w:val="%1."/>
      <w:lvlJc w:val="left"/>
      <w:pPr>
        <w:tabs>
          <w:tab w:val="num" w:pos="360"/>
        </w:tabs>
        <w:ind w:left="360" w:hanging="360"/>
      </w:pPr>
      <w:rPr>
        <w:i w:val="0"/>
        <w:sz w:val="20"/>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E4A24CD"/>
    <w:multiLevelType w:val="multilevel"/>
    <w:tmpl w:val="25D60F6C"/>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F3"/>
    <w:rsid w:val="00006073"/>
    <w:rsid w:val="00011A72"/>
    <w:rsid w:val="00031B87"/>
    <w:rsid w:val="0004003A"/>
    <w:rsid w:val="00055ADF"/>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5F3"/>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80831"/>
    <w:rsid w:val="008A0B19"/>
    <w:rsid w:val="008C0681"/>
    <w:rsid w:val="008C4F3C"/>
    <w:rsid w:val="008C5A28"/>
    <w:rsid w:val="008E2AE7"/>
    <w:rsid w:val="00921D84"/>
    <w:rsid w:val="00923551"/>
    <w:rsid w:val="0093318B"/>
    <w:rsid w:val="00935D89"/>
    <w:rsid w:val="009506CD"/>
    <w:rsid w:val="00950785"/>
    <w:rsid w:val="00963AF8"/>
    <w:rsid w:val="0097126A"/>
    <w:rsid w:val="009848CB"/>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91B24"/>
    <w:rsid w:val="00DB06AD"/>
    <w:rsid w:val="00DB6150"/>
    <w:rsid w:val="00DC0E4A"/>
    <w:rsid w:val="00DD56CE"/>
    <w:rsid w:val="00DE2103"/>
    <w:rsid w:val="00DE46AC"/>
    <w:rsid w:val="00DE6075"/>
    <w:rsid w:val="00DF093C"/>
    <w:rsid w:val="00DF4009"/>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1</cp:revision>
  <dcterms:created xsi:type="dcterms:W3CDTF">2020-03-17T13:42:00Z</dcterms:created>
  <dcterms:modified xsi:type="dcterms:W3CDTF">2020-03-17T13:44:00Z</dcterms:modified>
</cp:coreProperties>
</file>