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CE" w:rsidRDefault="006C02CE" w:rsidP="006C02CE">
      <w:pPr>
        <w:jc w:val="center"/>
        <w:rPr>
          <w:b/>
          <w:sz w:val="40"/>
          <w:szCs w:val="40"/>
        </w:rPr>
      </w:pPr>
      <w:r>
        <w:rPr>
          <w:b/>
          <w:sz w:val="40"/>
          <w:szCs w:val="40"/>
        </w:rPr>
        <w:t>МЕДИЦИНСКИ УНИВЕРСИТЕТ  -  ПЛЕВЕН</w:t>
      </w:r>
    </w:p>
    <w:p w:rsidR="006C02CE" w:rsidRPr="006C02CE" w:rsidRDefault="006C02CE" w:rsidP="0096520C">
      <w:pPr>
        <w:pStyle w:val="a5"/>
        <w:jc w:val="center"/>
        <w:rPr>
          <w:sz w:val="40"/>
          <w:szCs w:val="40"/>
          <w:lang w:val="ru-RU"/>
        </w:rPr>
      </w:pPr>
    </w:p>
    <w:p w:rsidR="0096520C" w:rsidRPr="004174B6" w:rsidRDefault="0096520C" w:rsidP="0096520C">
      <w:pPr>
        <w:pStyle w:val="a5"/>
        <w:jc w:val="center"/>
        <w:rPr>
          <w:sz w:val="40"/>
          <w:szCs w:val="40"/>
        </w:rPr>
      </w:pPr>
      <w:r w:rsidRPr="004174B6">
        <w:rPr>
          <w:sz w:val="40"/>
          <w:szCs w:val="40"/>
        </w:rPr>
        <w:t>ФАКУЛТЕТ „ОБЩЕСТВЕНО ЗДРАВЕ”</w:t>
      </w:r>
    </w:p>
    <w:p w:rsidR="0096520C" w:rsidRPr="004174B6" w:rsidRDefault="0096520C" w:rsidP="0096520C">
      <w:pPr>
        <w:pStyle w:val="a5"/>
        <w:rPr>
          <w:sz w:val="28"/>
          <w:szCs w:val="28"/>
        </w:rPr>
      </w:pPr>
    </w:p>
    <w:p w:rsidR="0096520C" w:rsidRPr="004174B6" w:rsidRDefault="0096520C" w:rsidP="0096520C">
      <w:pPr>
        <w:ind w:right="-720"/>
        <w:jc w:val="both"/>
        <w:rPr>
          <w:sz w:val="28"/>
          <w:szCs w:val="28"/>
        </w:rPr>
      </w:pPr>
    </w:p>
    <w:p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xml:space="preserve">. д-р С. Янкуловска, </w:t>
      </w:r>
      <w:proofErr w:type="spellStart"/>
      <w:r w:rsidRPr="004174B6">
        <w:rPr>
          <w:sz w:val="28"/>
          <w:szCs w:val="28"/>
        </w:rPr>
        <w:t>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proofErr w:type="spellEnd"/>
      <w:r w:rsidR="003A2100">
        <w:rPr>
          <w:sz w:val="28"/>
          <w:szCs w:val="28"/>
        </w:rPr>
        <w:t>.</w:t>
      </w:r>
      <w:r w:rsidRPr="004174B6">
        <w:rPr>
          <w:sz w:val="28"/>
          <w:szCs w:val="28"/>
        </w:rPr>
        <w:t>)</w:t>
      </w:r>
      <w:r w:rsidRPr="004174B6">
        <w:rPr>
          <w:sz w:val="28"/>
          <w:szCs w:val="28"/>
        </w:rPr>
        <w:tab/>
      </w:r>
      <w:r w:rsidRPr="004174B6">
        <w:rPr>
          <w:sz w:val="28"/>
          <w:szCs w:val="28"/>
        </w:rPr>
        <w:tab/>
      </w:r>
    </w:p>
    <w:p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rsidR="0096520C" w:rsidRPr="004174B6" w:rsidRDefault="0096520C" w:rsidP="0096520C">
      <w:pPr>
        <w:jc w:val="both"/>
        <w:rPr>
          <w:sz w:val="28"/>
        </w:rPr>
      </w:pPr>
      <w:r w:rsidRPr="004174B6">
        <w:rPr>
          <w:sz w:val="28"/>
        </w:rPr>
        <w:tab/>
      </w:r>
    </w:p>
    <w:p w:rsidR="0096520C" w:rsidRDefault="0096520C" w:rsidP="0096520C">
      <w:pPr>
        <w:spacing w:line="360" w:lineRule="auto"/>
        <w:jc w:val="center"/>
        <w:rPr>
          <w:b/>
        </w:rPr>
      </w:pPr>
    </w:p>
    <w:p w:rsidR="00F85265" w:rsidRPr="004174B6" w:rsidRDefault="00F85265" w:rsidP="0096520C">
      <w:pPr>
        <w:spacing w:line="360" w:lineRule="auto"/>
        <w:jc w:val="center"/>
        <w:rPr>
          <w:b/>
        </w:rPr>
      </w:pPr>
    </w:p>
    <w:p w:rsidR="0096520C" w:rsidRPr="004174B6" w:rsidRDefault="0096520C" w:rsidP="0096520C">
      <w:pPr>
        <w:spacing w:line="360" w:lineRule="auto"/>
        <w:jc w:val="center"/>
        <w:rPr>
          <w:b/>
          <w:sz w:val="44"/>
          <w:szCs w:val="44"/>
        </w:rPr>
      </w:pPr>
      <w:r w:rsidRPr="004174B6">
        <w:rPr>
          <w:b/>
          <w:sz w:val="44"/>
          <w:szCs w:val="44"/>
        </w:rPr>
        <w:t>УЧЕБНА ПРОГРАМА</w:t>
      </w:r>
    </w:p>
    <w:p w:rsidR="0096520C" w:rsidRPr="004174B6" w:rsidRDefault="0096520C" w:rsidP="0096520C">
      <w:pPr>
        <w:spacing w:line="360" w:lineRule="auto"/>
        <w:jc w:val="center"/>
        <w:rPr>
          <w:b/>
          <w:caps/>
          <w:sz w:val="40"/>
          <w:szCs w:val="40"/>
        </w:rPr>
      </w:pPr>
      <w:r w:rsidRPr="004174B6">
        <w:rPr>
          <w:b/>
          <w:caps/>
          <w:sz w:val="40"/>
          <w:szCs w:val="40"/>
        </w:rPr>
        <w:t>по</w:t>
      </w:r>
    </w:p>
    <w:p w:rsidR="0096520C" w:rsidRPr="00425A47" w:rsidRDefault="00764128" w:rsidP="0096520C">
      <w:pPr>
        <w:spacing w:line="360" w:lineRule="auto"/>
        <w:jc w:val="center"/>
        <w:rPr>
          <w:b/>
          <w:sz w:val="36"/>
          <w:szCs w:val="36"/>
        </w:rPr>
      </w:pPr>
      <w:r>
        <w:rPr>
          <w:b/>
          <w:sz w:val="36"/>
          <w:szCs w:val="36"/>
        </w:rPr>
        <w:t>„</w:t>
      </w:r>
      <w:r w:rsidR="003A4F20">
        <w:rPr>
          <w:b/>
          <w:sz w:val="36"/>
          <w:szCs w:val="36"/>
        </w:rPr>
        <w:t>МЕДИЦИНСКА СТАТИСТИКА</w:t>
      </w:r>
      <w:r w:rsidR="00534FBA">
        <w:rPr>
          <w:b/>
          <w:sz w:val="36"/>
          <w:szCs w:val="36"/>
        </w:rPr>
        <w:t>.</w:t>
      </w:r>
      <w:r>
        <w:rPr>
          <w:b/>
          <w:sz w:val="36"/>
          <w:szCs w:val="36"/>
        </w:rPr>
        <w:t>”</w:t>
      </w:r>
    </w:p>
    <w:p w:rsidR="0096520C" w:rsidRPr="004174B6" w:rsidRDefault="0096520C" w:rsidP="0096520C">
      <w:pPr>
        <w:spacing w:line="276" w:lineRule="auto"/>
        <w:jc w:val="center"/>
        <w:rPr>
          <w:b/>
        </w:rPr>
      </w:pPr>
    </w:p>
    <w:p w:rsidR="0096520C" w:rsidRPr="004174B6" w:rsidRDefault="0096520C" w:rsidP="0096520C">
      <w:pPr>
        <w:pStyle w:val="1"/>
        <w:spacing w:line="276" w:lineRule="auto"/>
        <w:rPr>
          <w:b w:val="0"/>
          <w:caps/>
          <w:szCs w:val="28"/>
        </w:rPr>
      </w:pPr>
      <w:r w:rsidRPr="004174B6">
        <w:rPr>
          <w:b w:val="0"/>
          <w:caps/>
          <w:szCs w:val="28"/>
        </w:rPr>
        <w:t>за ОБРАЗОВАТЕЛНО-КВАЛИФИКАЦИОННА СТЕПЕН</w:t>
      </w:r>
    </w:p>
    <w:p w:rsidR="0096520C" w:rsidRPr="00622090" w:rsidRDefault="0096520C" w:rsidP="0096520C">
      <w:pPr>
        <w:pStyle w:val="1"/>
        <w:spacing w:line="276" w:lineRule="auto"/>
        <w:rPr>
          <w:caps/>
          <w:sz w:val="32"/>
          <w:szCs w:val="32"/>
        </w:rPr>
      </w:pPr>
      <w:r w:rsidRPr="00622090">
        <w:rPr>
          <w:caps/>
          <w:sz w:val="32"/>
          <w:szCs w:val="32"/>
        </w:rPr>
        <w:t xml:space="preserve"> “</w:t>
      </w:r>
      <w:r w:rsidR="003A4F20">
        <w:rPr>
          <w:caps/>
          <w:sz w:val="32"/>
          <w:szCs w:val="32"/>
        </w:rPr>
        <w:t>МАГИСТЪР</w:t>
      </w:r>
      <w:r w:rsidRPr="00622090">
        <w:rPr>
          <w:caps/>
          <w:sz w:val="32"/>
          <w:szCs w:val="32"/>
        </w:rPr>
        <w:t>”</w:t>
      </w:r>
    </w:p>
    <w:p w:rsidR="0096520C" w:rsidRPr="004174B6" w:rsidRDefault="0096520C" w:rsidP="0096520C">
      <w:pPr>
        <w:spacing w:line="360" w:lineRule="auto"/>
        <w:jc w:val="center"/>
        <w:rPr>
          <w:b/>
          <w:caps/>
          <w:sz w:val="16"/>
          <w:szCs w:val="16"/>
        </w:rPr>
      </w:pPr>
    </w:p>
    <w:p w:rsidR="002A40D8" w:rsidRDefault="002A40D8"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F85265" w:rsidRDefault="00F85265" w:rsidP="0096520C">
      <w:pPr>
        <w:spacing w:line="360" w:lineRule="auto"/>
        <w:jc w:val="center"/>
        <w:rPr>
          <w:b/>
          <w:caps/>
          <w:sz w:val="16"/>
          <w:szCs w:val="16"/>
        </w:rPr>
      </w:pPr>
    </w:p>
    <w:p w:rsidR="00425A47" w:rsidRPr="004174B6" w:rsidRDefault="00425A47" w:rsidP="0096520C">
      <w:pPr>
        <w:spacing w:line="360" w:lineRule="auto"/>
        <w:jc w:val="center"/>
        <w:rPr>
          <w:b/>
          <w:caps/>
          <w:sz w:val="16"/>
          <w:szCs w:val="16"/>
        </w:rPr>
      </w:pPr>
    </w:p>
    <w:p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rsidR="0096520C" w:rsidRPr="004174B6" w:rsidRDefault="0096520C" w:rsidP="0096520C">
      <w:pPr>
        <w:spacing w:line="276" w:lineRule="auto"/>
        <w:jc w:val="center"/>
        <w:rPr>
          <w:b/>
          <w:caps/>
          <w:sz w:val="28"/>
          <w:szCs w:val="28"/>
        </w:rPr>
      </w:pPr>
      <w:r w:rsidRPr="004174B6">
        <w:rPr>
          <w:b/>
          <w:caps/>
          <w:sz w:val="28"/>
          <w:szCs w:val="28"/>
        </w:rPr>
        <w:t xml:space="preserve"> “</w:t>
      </w:r>
      <w:r w:rsidR="003A4F20">
        <w:rPr>
          <w:b/>
          <w:caps/>
          <w:sz w:val="28"/>
          <w:szCs w:val="28"/>
        </w:rPr>
        <w:t>МЕДИЦИНА</w:t>
      </w:r>
      <w:r w:rsidRPr="004174B6">
        <w:rPr>
          <w:b/>
          <w:caps/>
          <w:sz w:val="28"/>
          <w:szCs w:val="28"/>
        </w:rPr>
        <w:t xml:space="preserve">” </w:t>
      </w:r>
    </w:p>
    <w:p w:rsidR="0096520C" w:rsidRPr="004174B6" w:rsidRDefault="0096520C" w:rsidP="0096520C">
      <w:pPr>
        <w:spacing w:line="360" w:lineRule="auto"/>
        <w:jc w:val="center"/>
        <w:rPr>
          <w:b/>
          <w:sz w:val="16"/>
          <w:szCs w:val="16"/>
        </w:rPr>
      </w:pPr>
    </w:p>
    <w:p w:rsidR="0096520C" w:rsidRPr="004174B6" w:rsidRDefault="003A4F20" w:rsidP="0096520C">
      <w:pPr>
        <w:spacing w:line="360" w:lineRule="auto"/>
        <w:jc w:val="center"/>
        <w:rPr>
          <w:b/>
          <w:sz w:val="28"/>
          <w:szCs w:val="28"/>
        </w:rPr>
      </w:pPr>
      <w:r>
        <w:rPr>
          <w:b/>
          <w:sz w:val="28"/>
          <w:szCs w:val="28"/>
        </w:rPr>
        <w:t>РЕДОВНО</w:t>
      </w:r>
    </w:p>
    <w:p w:rsidR="0096520C" w:rsidRDefault="0096520C" w:rsidP="0096520C">
      <w:pPr>
        <w:spacing w:line="360" w:lineRule="auto"/>
        <w:jc w:val="center"/>
        <w:rPr>
          <w:b/>
        </w:rPr>
      </w:pPr>
    </w:p>
    <w:p w:rsidR="00425A47" w:rsidRDefault="00425A47" w:rsidP="0096520C">
      <w:pPr>
        <w:spacing w:line="360" w:lineRule="auto"/>
        <w:jc w:val="center"/>
        <w:rPr>
          <w:b/>
        </w:rPr>
      </w:pPr>
    </w:p>
    <w:p w:rsidR="0096520C" w:rsidRPr="004174B6" w:rsidRDefault="0096520C" w:rsidP="0096520C">
      <w:pPr>
        <w:spacing w:line="360" w:lineRule="auto"/>
        <w:jc w:val="center"/>
        <w:rPr>
          <w:b/>
        </w:rPr>
      </w:pPr>
    </w:p>
    <w:p w:rsidR="0096520C" w:rsidRPr="004174B6" w:rsidRDefault="0096520C" w:rsidP="0096520C">
      <w:pPr>
        <w:spacing w:line="360" w:lineRule="auto"/>
        <w:jc w:val="center"/>
        <w:rPr>
          <w:b/>
        </w:rPr>
      </w:pPr>
      <w:r w:rsidRPr="004174B6">
        <w:rPr>
          <w:b/>
        </w:rPr>
        <w:t>ПЛЕВЕН</w:t>
      </w:r>
    </w:p>
    <w:p w:rsidR="0096520C" w:rsidRDefault="00F50CD0" w:rsidP="00534FBA">
      <w:pPr>
        <w:spacing w:line="360" w:lineRule="auto"/>
        <w:jc w:val="center"/>
        <w:rPr>
          <w:b/>
        </w:rPr>
      </w:pPr>
      <w:r>
        <w:rPr>
          <w:b/>
        </w:rPr>
        <w:t>2019</w:t>
      </w:r>
      <w:r w:rsidR="0096520C" w:rsidRPr="004174B6">
        <w:rPr>
          <w:b/>
        </w:rPr>
        <w:t xml:space="preserve"> </w:t>
      </w:r>
      <w:r w:rsidR="009F19CC" w:rsidRPr="004174B6">
        <w:rPr>
          <w:b/>
        </w:rPr>
        <w:t>г.</w:t>
      </w:r>
    </w:p>
    <w:p w:rsidR="00B91047" w:rsidRDefault="00BC68DD" w:rsidP="00B91047">
      <w:pPr>
        <w:spacing w:line="360" w:lineRule="auto"/>
        <w:jc w:val="both"/>
      </w:pPr>
      <w:r w:rsidRPr="00B91047">
        <w:rPr>
          <w:b/>
        </w:rPr>
        <w:lastRenderedPageBreak/>
        <w:t>По учебен план на МУ - Плевен</w:t>
      </w:r>
      <w:r>
        <w:t xml:space="preserve"> - </w:t>
      </w:r>
      <w:r w:rsidR="00D36875">
        <w:t>избираема</w:t>
      </w:r>
    </w:p>
    <w:p w:rsidR="00B91047" w:rsidRDefault="00BC68DD" w:rsidP="00B91047">
      <w:pPr>
        <w:spacing w:line="360" w:lineRule="auto"/>
        <w:jc w:val="both"/>
      </w:pPr>
      <w:r w:rsidRPr="00B91047">
        <w:rPr>
          <w:b/>
        </w:rPr>
        <w:t>Учебен семестър:</w:t>
      </w:r>
      <w:r>
        <w:t xml:space="preserve"> </w:t>
      </w:r>
      <w:r w:rsidR="00EA0078">
        <w:t>Четвърти</w:t>
      </w:r>
      <w:r>
        <w:t xml:space="preserve"> </w:t>
      </w:r>
    </w:p>
    <w:p w:rsidR="00B91047" w:rsidRDefault="00BC68DD" w:rsidP="00B91047">
      <w:pPr>
        <w:spacing w:line="360" w:lineRule="auto"/>
        <w:jc w:val="both"/>
      </w:pPr>
      <w:r w:rsidRPr="00B91047">
        <w:rPr>
          <w:b/>
        </w:rPr>
        <w:t xml:space="preserve">Хорариум: </w:t>
      </w:r>
      <w:r w:rsidR="00B91047">
        <w:t>30 часа: 15</w:t>
      </w:r>
      <w:r>
        <w:t xml:space="preserve"> часа лекции</w:t>
      </w:r>
      <w:r w:rsidR="00B91047">
        <w:t xml:space="preserve"> и 15 часа упражнения</w:t>
      </w:r>
      <w:r>
        <w:t xml:space="preserve"> </w:t>
      </w:r>
    </w:p>
    <w:p w:rsidR="00B91047" w:rsidRDefault="00BC68DD" w:rsidP="00B91047">
      <w:pPr>
        <w:spacing w:line="360" w:lineRule="auto"/>
        <w:jc w:val="both"/>
      </w:pPr>
      <w:r w:rsidRPr="00B91047">
        <w:rPr>
          <w:b/>
        </w:rPr>
        <w:t>Брой кредити:</w:t>
      </w:r>
      <w:r w:rsidR="00B91047">
        <w:t xml:space="preserve"> 1.5</w:t>
      </w:r>
      <w:r>
        <w:t xml:space="preserve"> </w:t>
      </w:r>
    </w:p>
    <w:p w:rsidR="00B91047" w:rsidRDefault="00BC68DD" w:rsidP="00B91047">
      <w:pPr>
        <w:spacing w:line="360" w:lineRule="auto"/>
        <w:jc w:val="both"/>
        <w:rPr>
          <w:b/>
        </w:rPr>
      </w:pPr>
      <w:r w:rsidRPr="003224F3">
        <w:rPr>
          <w:b/>
        </w:rPr>
        <w:t>Преподаватели</w:t>
      </w:r>
      <w:r w:rsidR="003224F3">
        <w:rPr>
          <w:b/>
        </w:rPr>
        <w:t>:</w:t>
      </w:r>
    </w:p>
    <w:p w:rsidR="003224F3" w:rsidRDefault="00F75795" w:rsidP="00B91047">
      <w:pPr>
        <w:spacing w:line="360" w:lineRule="auto"/>
        <w:jc w:val="both"/>
      </w:pPr>
      <w:r>
        <w:t>1</w:t>
      </w:r>
      <w:r w:rsidR="003224F3">
        <w:t>. Проф. Петкана Христова, д</w:t>
      </w:r>
      <w:r>
        <w:t>.</w:t>
      </w:r>
      <w:r w:rsidR="003224F3">
        <w:t>м</w:t>
      </w:r>
      <w:r>
        <w:t>.</w:t>
      </w:r>
      <w:r w:rsidR="003224F3">
        <w:t>, Ректорат 2, ст. 317, тел. 064 884-124.</w:t>
      </w:r>
    </w:p>
    <w:p w:rsidR="003224F3" w:rsidRPr="003224F3" w:rsidRDefault="00F75795" w:rsidP="00B91047">
      <w:pPr>
        <w:spacing w:line="360" w:lineRule="auto"/>
        <w:jc w:val="both"/>
      </w:pPr>
      <w:r>
        <w:t>2</w:t>
      </w:r>
      <w:r w:rsidR="003224F3">
        <w:t xml:space="preserve">. Ас. Елеонора Минева-Димитрова, </w:t>
      </w:r>
      <w:proofErr w:type="spellStart"/>
      <w:r w:rsidR="003224F3">
        <w:t>д</w:t>
      </w:r>
      <w:r>
        <w:t>.</w:t>
      </w:r>
      <w:r w:rsidR="003224F3">
        <w:t>с</w:t>
      </w:r>
      <w:r>
        <w:t>.</w:t>
      </w:r>
      <w:r w:rsidR="003224F3">
        <w:t>д</w:t>
      </w:r>
      <w:proofErr w:type="spellEnd"/>
      <w:r>
        <w:t>.</w:t>
      </w:r>
      <w:r w:rsidR="003224F3">
        <w:t xml:space="preserve">, Ректорат 2, ст. 323, тел. </w:t>
      </w:r>
      <w:r w:rsidR="003224F3" w:rsidRPr="00FA43B5">
        <w:rPr>
          <w:szCs w:val="24"/>
        </w:rPr>
        <w:t>064 884-278</w:t>
      </w:r>
      <w:r w:rsidR="003224F3">
        <w:rPr>
          <w:szCs w:val="24"/>
        </w:rPr>
        <w:t>.</w:t>
      </w:r>
    </w:p>
    <w:p w:rsidR="00BC68DD" w:rsidRPr="00FA43B5" w:rsidRDefault="00BC68DD" w:rsidP="00BC68DD">
      <w:pPr>
        <w:jc w:val="both"/>
        <w:rPr>
          <w:b/>
          <w:caps/>
          <w:szCs w:val="24"/>
        </w:rPr>
      </w:pPr>
    </w:p>
    <w:p w:rsidR="00BC68DD" w:rsidRPr="00FA43B5" w:rsidRDefault="00BC68DD" w:rsidP="00BC68DD">
      <w:pPr>
        <w:pStyle w:val="3"/>
        <w:spacing w:after="0"/>
        <w:ind w:firstLine="567"/>
        <w:rPr>
          <w:b/>
          <w:sz w:val="24"/>
          <w:szCs w:val="24"/>
        </w:rPr>
      </w:pPr>
      <w:r w:rsidRPr="00FA43B5">
        <w:rPr>
          <w:b/>
          <w:sz w:val="24"/>
          <w:szCs w:val="24"/>
        </w:rPr>
        <w:t>1. АНОТАЦИЯ:</w:t>
      </w:r>
    </w:p>
    <w:p w:rsidR="00BC68DD" w:rsidRPr="00FA43B5" w:rsidRDefault="00BC68DD" w:rsidP="00BC68DD">
      <w:pPr>
        <w:pStyle w:val="3"/>
        <w:spacing w:after="0"/>
        <w:ind w:firstLine="567"/>
        <w:jc w:val="both"/>
        <w:rPr>
          <w:b/>
          <w:sz w:val="24"/>
          <w:szCs w:val="24"/>
        </w:rPr>
      </w:pPr>
    </w:p>
    <w:p w:rsidR="00BB7B94" w:rsidRDefault="00BB7B94" w:rsidP="00BC68DD">
      <w:pPr>
        <w:pStyle w:val="3"/>
        <w:spacing w:after="0"/>
        <w:ind w:firstLine="567"/>
        <w:jc w:val="both"/>
        <w:rPr>
          <w:sz w:val="24"/>
          <w:szCs w:val="24"/>
        </w:rPr>
      </w:pPr>
      <w:r w:rsidRPr="00BB7B94">
        <w:rPr>
          <w:b/>
          <w:sz w:val="24"/>
          <w:szCs w:val="24"/>
        </w:rPr>
        <w:t>Основната цел</w:t>
      </w:r>
      <w:r w:rsidRPr="00BB7B94">
        <w:rPr>
          <w:sz w:val="24"/>
          <w:szCs w:val="24"/>
        </w:rPr>
        <w:t xml:space="preserve"> на преподаването по „</w:t>
      </w:r>
      <w:r>
        <w:rPr>
          <w:sz w:val="24"/>
          <w:szCs w:val="24"/>
        </w:rPr>
        <w:t>Медицинска статистика</w:t>
      </w:r>
      <w:r w:rsidRPr="00BB7B94">
        <w:rPr>
          <w:sz w:val="24"/>
          <w:szCs w:val="24"/>
        </w:rPr>
        <w:t xml:space="preserve">“ е да способства на обучаемите за придобиване на знания и умения за събиране, съхраняване, обработка и анализ на разнообразна информация, с която се работи в здравните заведения; за провеждане на самостоятелни проучвания, както и за изграждане на умения за критичен анализ и оценка на информация, публикувана в научната литература. </w:t>
      </w:r>
    </w:p>
    <w:p w:rsidR="00BB7B94" w:rsidRDefault="00BB7B94" w:rsidP="00BC68DD">
      <w:pPr>
        <w:pStyle w:val="3"/>
        <w:spacing w:after="0"/>
        <w:ind w:firstLine="567"/>
        <w:jc w:val="both"/>
        <w:rPr>
          <w:sz w:val="24"/>
          <w:szCs w:val="24"/>
        </w:rPr>
      </w:pPr>
      <w:r w:rsidRPr="00BB7B94">
        <w:rPr>
          <w:sz w:val="24"/>
          <w:szCs w:val="24"/>
        </w:rPr>
        <w:t xml:space="preserve">На първо място, обучаваните магистри, трябва добре да познават елементарните статистически методи за описване на информацията чрез таблици, графики, изчисляване на пропорции, коефициенти за честота, средни величини и др. </w:t>
      </w:r>
    </w:p>
    <w:p w:rsidR="00BB7B94" w:rsidRDefault="00BB7B94" w:rsidP="00BC68DD">
      <w:pPr>
        <w:pStyle w:val="3"/>
        <w:spacing w:after="0"/>
        <w:ind w:firstLine="567"/>
        <w:jc w:val="both"/>
        <w:rPr>
          <w:sz w:val="24"/>
          <w:szCs w:val="24"/>
        </w:rPr>
      </w:pPr>
      <w:r w:rsidRPr="00BB7B94">
        <w:rPr>
          <w:sz w:val="24"/>
          <w:szCs w:val="24"/>
        </w:rPr>
        <w:t xml:space="preserve">На второ място, за правилното анализиране и тълкуване на информацията е необходимо познаването на статистическите методи за оценка на резултати от представителни извадки, т.е. методите за обобщаване на резултати от извадки за популации, както и статистическите методи за доказване на значимост на различията при сравняване на две или повече групи, за установяване на връзки, зависимости и факторни влияния, за анализ на динамични промени и прогнозиране. </w:t>
      </w:r>
    </w:p>
    <w:p w:rsidR="00C4585E" w:rsidRDefault="00BB7B94" w:rsidP="00BC68DD">
      <w:pPr>
        <w:pStyle w:val="3"/>
        <w:spacing w:after="0"/>
        <w:ind w:firstLine="567"/>
        <w:jc w:val="both"/>
        <w:rPr>
          <w:sz w:val="24"/>
          <w:szCs w:val="24"/>
        </w:rPr>
      </w:pPr>
      <w:r w:rsidRPr="00BB7B94">
        <w:rPr>
          <w:sz w:val="24"/>
          <w:szCs w:val="24"/>
        </w:rPr>
        <w:t xml:space="preserve">Учебната програма съответства на съвременните насоки на преподаването на тази дисциплина в медицинските училища и факултети в развитите европейски страни. В същото време тя е съобразена с хорариума, който може да бъде заделен в рамките на </w:t>
      </w:r>
      <w:r w:rsidR="00C4585E">
        <w:rPr>
          <w:sz w:val="24"/>
          <w:szCs w:val="24"/>
        </w:rPr>
        <w:t>редовното</w:t>
      </w:r>
      <w:r w:rsidRPr="00BB7B94">
        <w:rPr>
          <w:sz w:val="24"/>
          <w:szCs w:val="24"/>
        </w:rPr>
        <w:t xml:space="preserve"> обучение и се стреми да покрие определен минимум знания, който да позволи след приключване курса на обучение студентите да са в състояние: </w:t>
      </w:r>
    </w:p>
    <w:p w:rsidR="00C4585E" w:rsidRDefault="00BB7B94" w:rsidP="00BC68DD">
      <w:pPr>
        <w:pStyle w:val="3"/>
        <w:spacing w:after="0"/>
        <w:ind w:firstLine="567"/>
        <w:jc w:val="both"/>
        <w:rPr>
          <w:sz w:val="24"/>
          <w:szCs w:val="24"/>
        </w:rPr>
      </w:pPr>
      <w:r w:rsidRPr="00BB7B94">
        <w:rPr>
          <w:sz w:val="24"/>
          <w:szCs w:val="24"/>
        </w:rPr>
        <w:sym w:font="Symbol" w:char="F0B7"/>
      </w:r>
      <w:r w:rsidRPr="00BB7B94">
        <w:rPr>
          <w:sz w:val="24"/>
          <w:szCs w:val="24"/>
        </w:rPr>
        <w:t xml:space="preserve"> Да се ориентират бързо в информацията и да извличат правилни изводи от данните, с които се борави в здравните заведения; </w:t>
      </w:r>
    </w:p>
    <w:p w:rsidR="00C4585E" w:rsidRDefault="00BB7B94" w:rsidP="00BC68DD">
      <w:pPr>
        <w:pStyle w:val="3"/>
        <w:spacing w:after="0"/>
        <w:ind w:firstLine="567"/>
        <w:jc w:val="both"/>
        <w:rPr>
          <w:sz w:val="24"/>
          <w:szCs w:val="24"/>
        </w:rPr>
      </w:pPr>
      <w:r w:rsidRPr="00BB7B94">
        <w:rPr>
          <w:sz w:val="24"/>
          <w:szCs w:val="24"/>
        </w:rPr>
        <w:sym w:font="Symbol" w:char="F0B7"/>
      </w:r>
      <w:r w:rsidRPr="00BB7B94">
        <w:rPr>
          <w:sz w:val="24"/>
          <w:szCs w:val="24"/>
        </w:rPr>
        <w:t xml:space="preserve"> Да сравняват резултати от своята дейност с други здравни заведения или с предишни периоди; </w:t>
      </w:r>
    </w:p>
    <w:p w:rsidR="00681F42" w:rsidRDefault="00BB7B94" w:rsidP="00BC68DD">
      <w:pPr>
        <w:pStyle w:val="3"/>
        <w:spacing w:after="0"/>
        <w:ind w:firstLine="567"/>
        <w:jc w:val="both"/>
        <w:rPr>
          <w:sz w:val="24"/>
          <w:szCs w:val="24"/>
        </w:rPr>
      </w:pPr>
      <w:r w:rsidRPr="00BB7B94">
        <w:rPr>
          <w:sz w:val="24"/>
          <w:szCs w:val="24"/>
        </w:rPr>
        <w:sym w:font="Symbol" w:char="F0B7"/>
      </w:r>
      <w:r w:rsidRPr="00BB7B94">
        <w:rPr>
          <w:sz w:val="24"/>
          <w:szCs w:val="24"/>
        </w:rPr>
        <w:t xml:space="preserve"> Да могат да работят самостоятелно с научна литература и да оценяват критично получените резултати и използваните методи от други автори; </w:t>
      </w:r>
    </w:p>
    <w:p w:rsidR="00681F42" w:rsidRDefault="00BB7B94" w:rsidP="00BC68DD">
      <w:pPr>
        <w:pStyle w:val="3"/>
        <w:spacing w:after="0"/>
        <w:ind w:firstLine="567"/>
        <w:jc w:val="both"/>
        <w:rPr>
          <w:sz w:val="24"/>
          <w:szCs w:val="24"/>
        </w:rPr>
      </w:pPr>
      <w:r w:rsidRPr="00BB7B94">
        <w:rPr>
          <w:sz w:val="24"/>
          <w:szCs w:val="24"/>
        </w:rPr>
        <w:sym w:font="Symbol" w:char="F0B7"/>
      </w:r>
      <w:r w:rsidRPr="00BB7B94">
        <w:rPr>
          <w:sz w:val="24"/>
          <w:szCs w:val="24"/>
        </w:rPr>
        <w:t xml:space="preserve"> Да прилагат придобитите знания в научната и практическа дейност в областта на здравните грижи и здравеопазването в следните направления: </w:t>
      </w:r>
    </w:p>
    <w:p w:rsidR="00681F42" w:rsidRDefault="00BB7B94" w:rsidP="00681F42">
      <w:pPr>
        <w:pStyle w:val="3"/>
        <w:spacing w:after="0"/>
        <w:ind w:left="567" w:firstLine="567"/>
        <w:jc w:val="both"/>
        <w:rPr>
          <w:sz w:val="24"/>
          <w:szCs w:val="24"/>
        </w:rPr>
      </w:pPr>
      <w:r w:rsidRPr="00BB7B94">
        <w:rPr>
          <w:sz w:val="24"/>
          <w:szCs w:val="24"/>
        </w:rPr>
        <w:t xml:space="preserve">- Анализ и оценка на общественото здраве в регионален, национален и глобален план; </w:t>
      </w:r>
    </w:p>
    <w:p w:rsidR="00681F42" w:rsidRDefault="00BB7B94" w:rsidP="00681F42">
      <w:pPr>
        <w:pStyle w:val="3"/>
        <w:spacing w:after="0"/>
        <w:ind w:left="567" w:firstLine="567"/>
        <w:jc w:val="both"/>
        <w:rPr>
          <w:sz w:val="24"/>
          <w:szCs w:val="24"/>
        </w:rPr>
      </w:pPr>
      <w:r w:rsidRPr="00BB7B94">
        <w:rPr>
          <w:sz w:val="24"/>
          <w:szCs w:val="24"/>
        </w:rPr>
        <w:t xml:space="preserve">- Анализ и оценка на дейността на здравните заведения; </w:t>
      </w:r>
    </w:p>
    <w:p w:rsidR="00BB7B94" w:rsidRDefault="00BB7B94" w:rsidP="00681F42">
      <w:pPr>
        <w:pStyle w:val="3"/>
        <w:spacing w:after="0"/>
        <w:ind w:left="567" w:firstLine="567"/>
        <w:jc w:val="both"/>
        <w:rPr>
          <w:sz w:val="24"/>
          <w:szCs w:val="24"/>
        </w:rPr>
      </w:pPr>
      <w:r w:rsidRPr="00BB7B94">
        <w:rPr>
          <w:sz w:val="24"/>
          <w:szCs w:val="24"/>
        </w:rPr>
        <w:t>- Провеждане на самостоятелна и колективна научна дейност;</w:t>
      </w:r>
    </w:p>
    <w:p w:rsidR="00894AD6" w:rsidRDefault="00894AD6" w:rsidP="00BC68DD">
      <w:pPr>
        <w:pStyle w:val="3"/>
        <w:spacing w:after="0"/>
        <w:ind w:firstLine="567"/>
        <w:jc w:val="both"/>
        <w:rPr>
          <w:sz w:val="24"/>
          <w:szCs w:val="24"/>
        </w:rPr>
      </w:pPr>
    </w:p>
    <w:p w:rsidR="00894AD6" w:rsidRDefault="00894AD6" w:rsidP="00BC68DD">
      <w:pPr>
        <w:pStyle w:val="3"/>
        <w:spacing w:after="0"/>
        <w:ind w:firstLine="567"/>
        <w:jc w:val="both"/>
        <w:rPr>
          <w:sz w:val="24"/>
          <w:szCs w:val="24"/>
        </w:rPr>
      </w:pPr>
    </w:p>
    <w:p w:rsidR="00894AD6" w:rsidRDefault="00894AD6" w:rsidP="00BC68DD">
      <w:pPr>
        <w:pStyle w:val="3"/>
        <w:spacing w:after="0"/>
        <w:ind w:firstLine="567"/>
        <w:jc w:val="both"/>
        <w:rPr>
          <w:sz w:val="24"/>
          <w:szCs w:val="24"/>
        </w:rPr>
      </w:pPr>
    </w:p>
    <w:p w:rsidR="00894AD6" w:rsidRDefault="00894AD6" w:rsidP="00BC68DD">
      <w:pPr>
        <w:pStyle w:val="3"/>
        <w:spacing w:after="0"/>
        <w:ind w:firstLine="567"/>
        <w:jc w:val="both"/>
        <w:rPr>
          <w:sz w:val="24"/>
          <w:szCs w:val="24"/>
        </w:rPr>
      </w:pPr>
    </w:p>
    <w:p w:rsidR="00894AD6" w:rsidRDefault="00894AD6" w:rsidP="00BC68DD">
      <w:pPr>
        <w:pStyle w:val="3"/>
        <w:spacing w:after="0"/>
        <w:ind w:firstLine="567"/>
        <w:jc w:val="both"/>
        <w:rPr>
          <w:sz w:val="24"/>
          <w:szCs w:val="24"/>
        </w:rPr>
      </w:pPr>
    </w:p>
    <w:p w:rsidR="00BC68DD" w:rsidRDefault="00BC68DD" w:rsidP="00BC68DD">
      <w:pPr>
        <w:pStyle w:val="3"/>
        <w:spacing w:after="0"/>
        <w:ind w:firstLine="567"/>
        <w:jc w:val="both"/>
        <w:rPr>
          <w:b/>
          <w:sz w:val="24"/>
          <w:szCs w:val="24"/>
        </w:rPr>
      </w:pPr>
      <w:r w:rsidRPr="00FA43B5">
        <w:rPr>
          <w:b/>
          <w:sz w:val="24"/>
          <w:szCs w:val="24"/>
        </w:rPr>
        <w:lastRenderedPageBreak/>
        <w:t xml:space="preserve">2. ОЧАКВАНИ РЕЗУЛТАТИ: </w:t>
      </w:r>
    </w:p>
    <w:p w:rsidR="00894AD6" w:rsidRPr="00FA43B5" w:rsidRDefault="00894AD6" w:rsidP="00BC68DD">
      <w:pPr>
        <w:pStyle w:val="3"/>
        <w:spacing w:after="0"/>
        <w:ind w:firstLine="567"/>
        <w:jc w:val="both"/>
        <w:rPr>
          <w:b/>
          <w:sz w:val="24"/>
          <w:szCs w:val="24"/>
        </w:rPr>
      </w:pPr>
    </w:p>
    <w:p w:rsidR="00592592" w:rsidRDefault="00592592" w:rsidP="00592592">
      <w:pPr>
        <w:ind w:firstLine="567"/>
        <w:jc w:val="both"/>
      </w:pPr>
      <w:r>
        <w:t xml:space="preserve">От студентите в редовна форма на обучение се очаква да изградят умения за критичен анализ и оценка на информация от научни публикации в наши и чуждестранни научни списания, интернет публикации, книги, монографии и др. В резултат на предвидения теоретичен курс на обучение в посочения обем и последователност на предложените теми съгласно учебния план и учебната програма студентите следва да придобият нови знания за: </w:t>
      </w:r>
    </w:p>
    <w:p w:rsidR="00592592" w:rsidRDefault="00592592" w:rsidP="00592592">
      <w:pPr>
        <w:ind w:firstLine="567"/>
        <w:jc w:val="both"/>
      </w:pPr>
      <w:r>
        <w:sym w:font="Symbol" w:char="F0B7"/>
      </w:r>
      <w:r>
        <w:t xml:space="preserve"> Същността на системата от понятия и категории в статистиката; </w:t>
      </w:r>
    </w:p>
    <w:p w:rsidR="00592592" w:rsidRDefault="00592592" w:rsidP="00592592">
      <w:pPr>
        <w:ind w:firstLine="567"/>
        <w:jc w:val="both"/>
      </w:pPr>
      <w:r>
        <w:sym w:font="Symbol" w:char="F0B7"/>
      </w:r>
      <w:r>
        <w:t xml:space="preserve"> Принципите, изискванията и подходите за планиране, организация и провеждане на статистически изследвания; </w:t>
      </w:r>
    </w:p>
    <w:p w:rsidR="00592592" w:rsidRDefault="00592592" w:rsidP="00592592">
      <w:pPr>
        <w:ind w:firstLine="567"/>
        <w:jc w:val="both"/>
      </w:pPr>
      <w:r>
        <w:sym w:font="Symbol" w:char="F0B7"/>
      </w:r>
      <w:r>
        <w:t xml:space="preserve"> Подходите на систематизиране на статистическата информация в подходящи таблици и графични изображения; визуализиране на динамиката на процесите; </w:t>
      </w:r>
    </w:p>
    <w:p w:rsidR="00592592" w:rsidRDefault="00592592" w:rsidP="00592592">
      <w:pPr>
        <w:ind w:firstLine="567"/>
        <w:jc w:val="both"/>
      </w:pPr>
      <w:r>
        <w:sym w:font="Symbol" w:char="F0B7"/>
      </w:r>
      <w:r>
        <w:t xml:space="preserve"> Условията на приложение на статистическите методи и анализи в зависимост от вида на данните; </w:t>
      </w:r>
    </w:p>
    <w:p w:rsidR="00592592" w:rsidRDefault="00592592" w:rsidP="00592592">
      <w:pPr>
        <w:ind w:firstLine="567"/>
        <w:jc w:val="both"/>
      </w:pPr>
      <w:r>
        <w:t xml:space="preserve">След задълбоченото изучаване на теоретичния лекционен материал, осъществяването на консултации с преподавателите и самостоятелното решаване на многобройните предложени след всяка глава в учебното пособие тестови задачи, студентите в редовна форма на обучение следва </w:t>
      </w:r>
      <w:r w:rsidRPr="00592592">
        <w:rPr>
          <w:b/>
          <w:u w:val="single"/>
        </w:rPr>
        <w:t>да изградят нови способности и умения:</w:t>
      </w:r>
      <w:r>
        <w:t xml:space="preserve"> </w:t>
      </w:r>
    </w:p>
    <w:p w:rsidR="0019239D" w:rsidRDefault="00592592" w:rsidP="00592592">
      <w:pPr>
        <w:ind w:firstLine="567"/>
        <w:jc w:val="both"/>
      </w:pPr>
      <w:r>
        <w:sym w:font="Symbol" w:char="F0B7"/>
      </w:r>
      <w:r>
        <w:t xml:space="preserve"> Да се ориентират бързо в информацията и да извличат правилни изводи от данните, с които се борави в здравните заведения; </w:t>
      </w:r>
    </w:p>
    <w:p w:rsidR="0019239D" w:rsidRDefault="00592592" w:rsidP="00592592">
      <w:pPr>
        <w:ind w:firstLine="567"/>
        <w:jc w:val="both"/>
      </w:pPr>
      <w:r>
        <w:sym w:font="Symbol" w:char="F0B7"/>
      </w:r>
      <w:r>
        <w:t xml:space="preserve"> Да сравняват резултатите от своята дейност с други здравни заведения или с предишни периоди; </w:t>
      </w:r>
    </w:p>
    <w:p w:rsidR="0019239D" w:rsidRDefault="00592592" w:rsidP="00592592">
      <w:pPr>
        <w:ind w:firstLine="567"/>
        <w:jc w:val="both"/>
      </w:pPr>
      <w:r>
        <w:sym w:font="Symbol" w:char="F0B7"/>
      </w:r>
      <w:r>
        <w:t xml:space="preserve"> Да могат да работят самостоятелно с научна литература и да оценяват критично получените резултати и използваните методи от други автори; </w:t>
      </w:r>
    </w:p>
    <w:p w:rsidR="00BC68DD" w:rsidRDefault="00592592" w:rsidP="00592592">
      <w:pPr>
        <w:ind w:firstLine="567"/>
        <w:jc w:val="both"/>
        <w:rPr>
          <w:sz w:val="28"/>
        </w:rPr>
      </w:pPr>
      <w:r>
        <w:sym w:font="Symbol" w:char="F0B7"/>
      </w:r>
      <w:r>
        <w:t xml:space="preserve"> Да прилагат и използват придобитите знания в научната и практическа дейност в областта на здравните грижи и здравеопазването.</w:t>
      </w:r>
    </w:p>
    <w:p w:rsidR="00BC68DD" w:rsidRPr="00FA43B5" w:rsidRDefault="00BC68DD" w:rsidP="00C57DBA">
      <w:pPr>
        <w:rPr>
          <w:b/>
          <w:szCs w:val="24"/>
        </w:rPr>
      </w:pPr>
    </w:p>
    <w:p w:rsidR="00BC68DD" w:rsidRPr="00FA43B5" w:rsidRDefault="00BC68DD" w:rsidP="00BC68DD">
      <w:pPr>
        <w:ind w:firstLine="564"/>
        <w:rPr>
          <w:b/>
          <w:szCs w:val="24"/>
        </w:rPr>
      </w:pPr>
      <w:r w:rsidRPr="00FA43B5">
        <w:rPr>
          <w:b/>
          <w:szCs w:val="24"/>
        </w:rPr>
        <w:t>3. ФОРМИ НА ОБУЧЕНИЕ:</w:t>
      </w:r>
    </w:p>
    <w:p w:rsidR="00BC68DD" w:rsidRPr="00FA43B5" w:rsidRDefault="00BC68DD" w:rsidP="00BC68DD">
      <w:pPr>
        <w:numPr>
          <w:ilvl w:val="0"/>
          <w:numId w:val="13"/>
        </w:numPr>
        <w:rPr>
          <w:szCs w:val="24"/>
        </w:rPr>
      </w:pPr>
      <w:r w:rsidRPr="00FA43B5">
        <w:rPr>
          <w:szCs w:val="24"/>
        </w:rPr>
        <w:t>Лекции;</w:t>
      </w:r>
    </w:p>
    <w:p w:rsidR="00BC68DD" w:rsidRPr="00C57DBA" w:rsidRDefault="00BC68DD" w:rsidP="00BC68DD">
      <w:pPr>
        <w:numPr>
          <w:ilvl w:val="0"/>
          <w:numId w:val="13"/>
        </w:numPr>
        <w:rPr>
          <w:szCs w:val="24"/>
        </w:rPr>
      </w:pPr>
      <w:r w:rsidRPr="00FA43B5">
        <w:rPr>
          <w:szCs w:val="24"/>
        </w:rPr>
        <w:t xml:space="preserve">Учебно-практически занятия; </w:t>
      </w:r>
    </w:p>
    <w:p w:rsidR="00BC68DD" w:rsidRPr="00FA43B5" w:rsidRDefault="00BC68DD" w:rsidP="00BC68DD">
      <w:pPr>
        <w:rPr>
          <w:szCs w:val="24"/>
        </w:rPr>
      </w:pPr>
    </w:p>
    <w:p w:rsidR="00BC68DD" w:rsidRPr="00FA43B5" w:rsidRDefault="00BC68DD" w:rsidP="00BC68DD">
      <w:pPr>
        <w:ind w:firstLine="564"/>
        <w:rPr>
          <w:szCs w:val="24"/>
        </w:rPr>
      </w:pPr>
      <w:r w:rsidRPr="00FA43B5">
        <w:rPr>
          <w:b/>
          <w:caps/>
          <w:szCs w:val="24"/>
        </w:rPr>
        <w:t>4. Методи на обучение:</w:t>
      </w:r>
      <w:r w:rsidRPr="00FA43B5">
        <w:rPr>
          <w:szCs w:val="24"/>
        </w:rPr>
        <w:t xml:space="preserve"> </w:t>
      </w:r>
    </w:p>
    <w:p w:rsidR="00BC68DD" w:rsidRPr="00FA43B5" w:rsidRDefault="00C57DBA" w:rsidP="00BC68DD">
      <w:pPr>
        <w:pStyle w:val="ac"/>
        <w:numPr>
          <w:ilvl w:val="0"/>
          <w:numId w:val="18"/>
        </w:numPr>
        <w:rPr>
          <w:szCs w:val="24"/>
        </w:rPr>
      </w:pPr>
      <w:r>
        <w:rPr>
          <w:szCs w:val="24"/>
        </w:rPr>
        <w:t>Л</w:t>
      </w:r>
      <w:r w:rsidR="00BC68DD" w:rsidRPr="00FA43B5">
        <w:rPr>
          <w:szCs w:val="24"/>
        </w:rPr>
        <w:t>екционно изложение</w:t>
      </w:r>
      <w:r w:rsidR="00BC68DD">
        <w:rPr>
          <w:szCs w:val="24"/>
        </w:rPr>
        <w:t>;</w:t>
      </w:r>
    </w:p>
    <w:p w:rsidR="00BC68DD" w:rsidRPr="00FA43B5" w:rsidRDefault="00C57DBA" w:rsidP="00BC68DD">
      <w:pPr>
        <w:pStyle w:val="ac"/>
        <w:numPr>
          <w:ilvl w:val="0"/>
          <w:numId w:val="18"/>
        </w:numPr>
        <w:rPr>
          <w:szCs w:val="24"/>
        </w:rPr>
      </w:pPr>
      <w:r>
        <w:rPr>
          <w:szCs w:val="24"/>
        </w:rPr>
        <w:t>П</w:t>
      </w:r>
      <w:r w:rsidR="00BC68DD" w:rsidRPr="00FA43B5">
        <w:rPr>
          <w:szCs w:val="24"/>
        </w:rPr>
        <w:t>рактическо упражняване</w:t>
      </w:r>
      <w:r w:rsidR="00BC68DD">
        <w:rPr>
          <w:szCs w:val="24"/>
        </w:rPr>
        <w:t>;</w:t>
      </w:r>
    </w:p>
    <w:p w:rsidR="00BC68DD" w:rsidRPr="00C57DBA" w:rsidRDefault="00C57DBA" w:rsidP="00C57DBA">
      <w:pPr>
        <w:pStyle w:val="ac"/>
        <w:numPr>
          <w:ilvl w:val="0"/>
          <w:numId w:val="18"/>
        </w:numPr>
        <w:rPr>
          <w:szCs w:val="24"/>
        </w:rPr>
      </w:pPr>
      <w:r>
        <w:rPr>
          <w:szCs w:val="24"/>
        </w:rPr>
        <w:t>Консултации;</w:t>
      </w:r>
    </w:p>
    <w:p w:rsidR="00BC68DD" w:rsidRDefault="00C57DBA" w:rsidP="00BC68DD">
      <w:pPr>
        <w:pStyle w:val="ac"/>
        <w:numPr>
          <w:ilvl w:val="0"/>
          <w:numId w:val="18"/>
        </w:numPr>
        <w:rPr>
          <w:szCs w:val="24"/>
        </w:rPr>
      </w:pPr>
      <w:r>
        <w:rPr>
          <w:szCs w:val="24"/>
        </w:rPr>
        <w:t>Решаване на тестове за самостоятелна работа.</w:t>
      </w:r>
    </w:p>
    <w:p w:rsidR="00BC68DD" w:rsidRPr="00FA43B5" w:rsidRDefault="00BC68DD" w:rsidP="00B26C27">
      <w:pPr>
        <w:jc w:val="both"/>
        <w:rPr>
          <w:szCs w:val="24"/>
        </w:rPr>
      </w:pPr>
    </w:p>
    <w:p w:rsidR="00BC68DD" w:rsidRPr="00FA43B5" w:rsidRDefault="00BC68DD" w:rsidP="000269C3">
      <w:pPr>
        <w:ind w:left="564"/>
        <w:rPr>
          <w:b/>
          <w:szCs w:val="24"/>
        </w:rPr>
      </w:pPr>
      <w:r w:rsidRPr="00FA43B5">
        <w:rPr>
          <w:b/>
          <w:szCs w:val="24"/>
        </w:rPr>
        <w:t>5. ТЕМАТИЧНО РАЗПРЕДЕЛЕНИЕ НА УЧЕБНИЯ МАТЕРИАЛ</w:t>
      </w:r>
    </w:p>
    <w:p w:rsidR="00BC68DD" w:rsidRPr="00FA43B5" w:rsidRDefault="00BC68DD" w:rsidP="00BC68DD">
      <w:pPr>
        <w:jc w:val="center"/>
        <w:rPr>
          <w:i/>
          <w:color w:val="FF0000"/>
          <w:szCs w:val="24"/>
        </w:rPr>
      </w:pPr>
    </w:p>
    <w:p w:rsidR="00BC68DD" w:rsidRPr="00FA43B5" w:rsidRDefault="00BC68DD" w:rsidP="00BC68DD">
      <w:pPr>
        <w:ind w:left="7920" w:firstLine="720"/>
        <w:rPr>
          <w:i/>
          <w:szCs w:val="24"/>
        </w:rPr>
      </w:pPr>
      <w:r w:rsidRPr="00FA43B5">
        <w:rPr>
          <w:i/>
          <w:szCs w:val="24"/>
        </w:rPr>
        <w:t>Табл. 1.</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538"/>
        <w:gridCol w:w="1109"/>
      </w:tblGrid>
      <w:tr w:rsidR="00BC68DD" w:rsidRPr="00FA43B5" w:rsidTr="00894AD6">
        <w:trPr>
          <w:tblHeader/>
          <w:jc w:val="center"/>
        </w:trPr>
        <w:tc>
          <w:tcPr>
            <w:tcW w:w="392" w:type="dxa"/>
            <w:shd w:val="pct10" w:color="auto" w:fill="auto"/>
            <w:vAlign w:val="center"/>
          </w:tcPr>
          <w:p w:rsidR="00BC68DD" w:rsidRPr="00FA43B5" w:rsidRDefault="00BC68DD" w:rsidP="00A260D5">
            <w:pPr>
              <w:jc w:val="center"/>
              <w:rPr>
                <w:b/>
                <w:szCs w:val="24"/>
              </w:rPr>
            </w:pPr>
            <w:r w:rsidRPr="00FA43B5">
              <w:rPr>
                <w:b/>
                <w:szCs w:val="24"/>
              </w:rPr>
              <w:t>№</w:t>
            </w:r>
          </w:p>
        </w:tc>
        <w:tc>
          <w:tcPr>
            <w:tcW w:w="7538" w:type="dxa"/>
            <w:shd w:val="pct10" w:color="auto" w:fill="auto"/>
          </w:tcPr>
          <w:p w:rsidR="00BC68DD" w:rsidRPr="00FA43B5" w:rsidRDefault="00BC68DD" w:rsidP="00D7447D">
            <w:pPr>
              <w:jc w:val="center"/>
              <w:rPr>
                <w:b/>
                <w:szCs w:val="24"/>
              </w:rPr>
            </w:pPr>
            <w:r w:rsidRPr="00FA43B5">
              <w:rPr>
                <w:b/>
                <w:szCs w:val="24"/>
              </w:rPr>
              <w:t xml:space="preserve">ТЕМАТИЧЕН ПЛАН НА </w:t>
            </w:r>
          </w:p>
          <w:p w:rsidR="00BC68DD" w:rsidRPr="00FA43B5" w:rsidRDefault="00BC68DD" w:rsidP="00B26C27">
            <w:pPr>
              <w:jc w:val="center"/>
              <w:rPr>
                <w:b/>
                <w:szCs w:val="24"/>
              </w:rPr>
            </w:pPr>
            <w:r w:rsidRPr="00FA43B5">
              <w:rPr>
                <w:b/>
                <w:szCs w:val="24"/>
              </w:rPr>
              <w:t>НА ЛЕКЦИИТЕ ПО „</w:t>
            </w:r>
            <w:r w:rsidR="00B26C27">
              <w:rPr>
                <w:b/>
                <w:szCs w:val="24"/>
              </w:rPr>
              <w:t>МЕДИЦИНСКА СТАТИСТИКА</w:t>
            </w:r>
            <w:r w:rsidRPr="00FA43B5">
              <w:rPr>
                <w:b/>
                <w:szCs w:val="24"/>
              </w:rPr>
              <w:t>“</w:t>
            </w:r>
          </w:p>
        </w:tc>
        <w:tc>
          <w:tcPr>
            <w:tcW w:w="1109" w:type="dxa"/>
            <w:shd w:val="pct10" w:color="auto" w:fill="auto"/>
            <w:vAlign w:val="center"/>
          </w:tcPr>
          <w:p w:rsidR="00BC68DD" w:rsidRPr="00FA43B5" w:rsidRDefault="00BC68DD" w:rsidP="00894AD6">
            <w:pPr>
              <w:jc w:val="center"/>
              <w:rPr>
                <w:b/>
                <w:szCs w:val="24"/>
              </w:rPr>
            </w:pPr>
            <w:r w:rsidRPr="00FA43B5">
              <w:rPr>
                <w:b/>
                <w:szCs w:val="24"/>
              </w:rPr>
              <w:t>Часове</w:t>
            </w:r>
          </w:p>
        </w:tc>
      </w:tr>
      <w:tr w:rsidR="00BC68DD" w:rsidRPr="00FA43B5" w:rsidTr="00894AD6">
        <w:trPr>
          <w:trHeight w:val="783"/>
          <w:jc w:val="center"/>
        </w:trPr>
        <w:tc>
          <w:tcPr>
            <w:tcW w:w="392" w:type="dxa"/>
            <w:vAlign w:val="center"/>
          </w:tcPr>
          <w:p w:rsidR="00BC68DD" w:rsidRPr="00FA43B5" w:rsidRDefault="00BC68DD" w:rsidP="004D6077">
            <w:pPr>
              <w:numPr>
                <w:ilvl w:val="0"/>
                <w:numId w:val="12"/>
              </w:numPr>
              <w:jc w:val="center"/>
              <w:rPr>
                <w:szCs w:val="24"/>
              </w:rPr>
            </w:pPr>
          </w:p>
        </w:tc>
        <w:tc>
          <w:tcPr>
            <w:tcW w:w="7538" w:type="dxa"/>
            <w:vAlign w:val="center"/>
          </w:tcPr>
          <w:p w:rsidR="00BC68DD" w:rsidRPr="00FA43B5" w:rsidRDefault="00B26C27" w:rsidP="004D6077">
            <w:pPr>
              <w:rPr>
                <w:szCs w:val="24"/>
              </w:rPr>
            </w:pPr>
            <w:r>
              <w:rPr>
                <w:szCs w:val="24"/>
              </w:rPr>
              <w:t xml:space="preserve">Ролята на статистиката в медицината и здравеопазването. </w:t>
            </w:r>
            <w:r w:rsidR="00BC68DD" w:rsidRPr="00FA43B5">
              <w:rPr>
                <w:szCs w:val="24"/>
              </w:rPr>
              <w:t>Планиране и дизайн на научните проучвания</w:t>
            </w:r>
          </w:p>
        </w:tc>
        <w:tc>
          <w:tcPr>
            <w:tcW w:w="1109" w:type="dxa"/>
            <w:vAlign w:val="center"/>
          </w:tcPr>
          <w:p w:rsidR="00BC68DD" w:rsidRPr="00FA43B5" w:rsidRDefault="00BC68DD" w:rsidP="004D6077">
            <w:pPr>
              <w:jc w:val="center"/>
              <w:rPr>
                <w:szCs w:val="24"/>
              </w:rPr>
            </w:pPr>
            <w:r w:rsidRPr="00FA43B5">
              <w:rPr>
                <w:szCs w:val="24"/>
              </w:rPr>
              <w:t>2</w:t>
            </w:r>
          </w:p>
        </w:tc>
      </w:tr>
      <w:tr w:rsidR="00BC68DD" w:rsidRPr="00FA43B5" w:rsidTr="00894AD6">
        <w:trPr>
          <w:trHeight w:val="828"/>
          <w:jc w:val="center"/>
        </w:trPr>
        <w:tc>
          <w:tcPr>
            <w:tcW w:w="392" w:type="dxa"/>
            <w:vAlign w:val="center"/>
          </w:tcPr>
          <w:p w:rsidR="00BC68DD" w:rsidRPr="00FA43B5" w:rsidRDefault="00BC68DD" w:rsidP="004D6077">
            <w:pPr>
              <w:numPr>
                <w:ilvl w:val="0"/>
                <w:numId w:val="12"/>
              </w:numPr>
              <w:jc w:val="center"/>
              <w:rPr>
                <w:szCs w:val="24"/>
              </w:rPr>
            </w:pPr>
          </w:p>
        </w:tc>
        <w:tc>
          <w:tcPr>
            <w:tcW w:w="7538" w:type="dxa"/>
            <w:vAlign w:val="center"/>
          </w:tcPr>
          <w:p w:rsidR="00BC68DD" w:rsidRPr="00FA43B5" w:rsidRDefault="004322AB" w:rsidP="004D6077">
            <w:pPr>
              <w:rPr>
                <w:szCs w:val="24"/>
              </w:rPr>
            </w:pPr>
            <w:r>
              <w:rPr>
                <w:szCs w:val="24"/>
              </w:rPr>
              <w:t>Здравни данни – източници и нива на измерване. Репрезентативни проучвания</w:t>
            </w:r>
            <w:r w:rsidR="00990B72">
              <w:rPr>
                <w:szCs w:val="24"/>
              </w:rPr>
              <w:t xml:space="preserve">. </w:t>
            </w:r>
            <w:r w:rsidR="00990B72" w:rsidRPr="00990B72">
              <w:rPr>
                <w:szCs w:val="24"/>
              </w:rPr>
              <w:t>Организация и представяне на данните от научни проучвания.</w:t>
            </w:r>
          </w:p>
        </w:tc>
        <w:tc>
          <w:tcPr>
            <w:tcW w:w="1109" w:type="dxa"/>
            <w:vAlign w:val="center"/>
          </w:tcPr>
          <w:p w:rsidR="00BC68DD" w:rsidRPr="00FA43B5" w:rsidRDefault="00BC68DD" w:rsidP="004D6077">
            <w:pPr>
              <w:jc w:val="center"/>
              <w:rPr>
                <w:szCs w:val="24"/>
              </w:rPr>
            </w:pPr>
            <w:r w:rsidRPr="00FA43B5">
              <w:rPr>
                <w:szCs w:val="24"/>
              </w:rPr>
              <w:t>2</w:t>
            </w:r>
          </w:p>
        </w:tc>
      </w:tr>
      <w:tr w:rsidR="00BC68DD" w:rsidRPr="00FA43B5" w:rsidTr="00894AD6">
        <w:trPr>
          <w:trHeight w:val="828"/>
          <w:jc w:val="center"/>
        </w:trPr>
        <w:tc>
          <w:tcPr>
            <w:tcW w:w="392" w:type="dxa"/>
            <w:vAlign w:val="center"/>
          </w:tcPr>
          <w:p w:rsidR="00BC68DD" w:rsidRPr="00FA43B5" w:rsidRDefault="00BC68DD" w:rsidP="004D6077">
            <w:pPr>
              <w:numPr>
                <w:ilvl w:val="0"/>
                <w:numId w:val="12"/>
              </w:numPr>
              <w:jc w:val="center"/>
              <w:rPr>
                <w:szCs w:val="24"/>
              </w:rPr>
            </w:pPr>
          </w:p>
        </w:tc>
        <w:tc>
          <w:tcPr>
            <w:tcW w:w="7538" w:type="dxa"/>
            <w:vAlign w:val="center"/>
          </w:tcPr>
          <w:p w:rsidR="00BC68DD" w:rsidRPr="00FA43B5" w:rsidRDefault="00BC68DD" w:rsidP="00894AD6">
            <w:pPr>
              <w:rPr>
                <w:szCs w:val="24"/>
              </w:rPr>
            </w:pPr>
            <w:r w:rsidRPr="00FA43B5">
              <w:rPr>
                <w:szCs w:val="24"/>
              </w:rPr>
              <w:t>Описание на качествени променливи величини</w:t>
            </w:r>
            <w:r w:rsidR="000576CA">
              <w:rPr>
                <w:szCs w:val="24"/>
              </w:rPr>
              <w:t xml:space="preserve">. Описание на количествени променливи величини. </w:t>
            </w:r>
            <w:r w:rsidR="00894AD6">
              <w:rPr>
                <w:szCs w:val="24"/>
              </w:rPr>
              <w:t>Измерване на ц</w:t>
            </w:r>
            <w:r w:rsidR="000576CA">
              <w:rPr>
                <w:szCs w:val="24"/>
              </w:rPr>
              <w:t xml:space="preserve">ентрална тенденция и </w:t>
            </w:r>
            <w:r w:rsidR="00011DE2">
              <w:rPr>
                <w:szCs w:val="24"/>
              </w:rPr>
              <w:t>вариране</w:t>
            </w:r>
          </w:p>
        </w:tc>
        <w:tc>
          <w:tcPr>
            <w:tcW w:w="1109" w:type="dxa"/>
            <w:vAlign w:val="center"/>
          </w:tcPr>
          <w:p w:rsidR="00BC68DD" w:rsidRPr="00FA43B5" w:rsidRDefault="00BC68DD" w:rsidP="004D6077">
            <w:pPr>
              <w:jc w:val="center"/>
              <w:rPr>
                <w:szCs w:val="24"/>
              </w:rPr>
            </w:pPr>
            <w:r w:rsidRPr="00FA43B5">
              <w:rPr>
                <w:szCs w:val="24"/>
              </w:rPr>
              <w:t>3</w:t>
            </w:r>
          </w:p>
        </w:tc>
      </w:tr>
      <w:tr w:rsidR="007C07BC" w:rsidRPr="007C07BC" w:rsidTr="00894AD6">
        <w:trPr>
          <w:trHeight w:val="615"/>
          <w:jc w:val="center"/>
        </w:trPr>
        <w:tc>
          <w:tcPr>
            <w:tcW w:w="392" w:type="dxa"/>
            <w:vAlign w:val="center"/>
          </w:tcPr>
          <w:p w:rsidR="00BC68DD" w:rsidRPr="00766D4C" w:rsidRDefault="00BC68DD" w:rsidP="004D6077">
            <w:pPr>
              <w:numPr>
                <w:ilvl w:val="0"/>
                <w:numId w:val="12"/>
              </w:numPr>
              <w:jc w:val="center"/>
              <w:rPr>
                <w:szCs w:val="24"/>
              </w:rPr>
            </w:pPr>
          </w:p>
        </w:tc>
        <w:tc>
          <w:tcPr>
            <w:tcW w:w="7538" w:type="dxa"/>
            <w:vAlign w:val="center"/>
          </w:tcPr>
          <w:p w:rsidR="00BC68DD" w:rsidRPr="00766D4C" w:rsidRDefault="00BC68DD" w:rsidP="004D6077">
            <w:pPr>
              <w:rPr>
                <w:szCs w:val="24"/>
              </w:rPr>
            </w:pPr>
            <w:r w:rsidRPr="00766D4C">
              <w:rPr>
                <w:szCs w:val="24"/>
              </w:rPr>
              <w:t xml:space="preserve">Създаване на нормативи в медицината. </w:t>
            </w:r>
            <w:r w:rsidR="00DC7E47" w:rsidRPr="00766D4C">
              <w:rPr>
                <w:szCs w:val="24"/>
              </w:rPr>
              <w:t>Статистическо оценяване: от извадка към популация</w:t>
            </w:r>
          </w:p>
        </w:tc>
        <w:tc>
          <w:tcPr>
            <w:tcW w:w="1109" w:type="dxa"/>
            <w:vAlign w:val="center"/>
          </w:tcPr>
          <w:p w:rsidR="00BC68DD" w:rsidRPr="00766D4C" w:rsidRDefault="00BC68DD" w:rsidP="004D6077">
            <w:pPr>
              <w:jc w:val="center"/>
              <w:rPr>
                <w:szCs w:val="24"/>
              </w:rPr>
            </w:pPr>
            <w:r w:rsidRPr="00766D4C">
              <w:rPr>
                <w:szCs w:val="24"/>
              </w:rPr>
              <w:t>2</w:t>
            </w:r>
          </w:p>
        </w:tc>
      </w:tr>
      <w:tr w:rsidR="007C07BC" w:rsidRPr="007C07BC" w:rsidTr="00894AD6">
        <w:trPr>
          <w:trHeight w:val="628"/>
          <w:jc w:val="center"/>
        </w:trPr>
        <w:tc>
          <w:tcPr>
            <w:tcW w:w="392" w:type="dxa"/>
            <w:vAlign w:val="center"/>
          </w:tcPr>
          <w:p w:rsidR="00BC68DD" w:rsidRPr="00766D4C" w:rsidRDefault="00BC68DD" w:rsidP="004D6077">
            <w:pPr>
              <w:numPr>
                <w:ilvl w:val="0"/>
                <w:numId w:val="12"/>
              </w:numPr>
              <w:jc w:val="center"/>
              <w:rPr>
                <w:szCs w:val="24"/>
              </w:rPr>
            </w:pPr>
          </w:p>
        </w:tc>
        <w:tc>
          <w:tcPr>
            <w:tcW w:w="7538" w:type="dxa"/>
            <w:vAlign w:val="center"/>
          </w:tcPr>
          <w:p w:rsidR="00BC68DD" w:rsidRPr="00766D4C" w:rsidRDefault="001171C3" w:rsidP="004D6077">
            <w:pPr>
              <w:rPr>
                <w:szCs w:val="24"/>
              </w:rPr>
            </w:pPr>
            <w:r w:rsidRPr="00766D4C">
              <w:rPr>
                <w:szCs w:val="24"/>
              </w:rPr>
              <w:t>Статистическа проверка на хипотези</w:t>
            </w:r>
          </w:p>
        </w:tc>
        <w:tc>
          <w:tcPr>
            <w:tcW w:w="1109" w:type="dxa"/>
            <w:vAlign w:val="center"/>
          </w:tcPr>
          <w:p w:rsidR="00BC68DD" w:rsidRPr="00766D4C" w:rsidRDefault="00BC68DD" w:rsidP="004D6077">
            <w:pPr>
              <w:jc w:val="center"/>
              <w:rPr>
                <w:szCs w:val="24"/>
              </w:rPr>
            </w:pPr>
            <w:r w:rsidRPr="00766D4C">
              <w:rPr>
                <w:szCs w:val="24"/>
              </w:rPr>
              <w:t>2</w:t>
            </w:r>
          </w:p>
        </w:tc>
      </w:tr>
      <w:tr w:rsidR="007C07BC" w:rsidRPr="007C07BC" w:rsidTr="00894AD6">
        <w:trPr>
          <w:trHeight w:val="620"/>
          <w:jc w:val="center"/>
        </w:trPr>
        <w:tc>
          <w:tcPr>
            <w:tcW w:w="392" w:type="dxa"/>
            <w:vAlign w:val="center"/>
          </w:tcPr>
          <w:p w:rsidR="00BC68DD" w:rsidRPr="00766D4C" w:rsidRDefault="00BC68DD" w:rsidP="004D6077">
            <w:pPr>
              <w:numPr>
                <w:ilvl w:val="0"/>
                <w:numId w:val="12"/>
              </w:numPr>
              <w:jc w:val="center"/>
              <w:rPr>
                <w:szCs w:val="24"/>
              </w:rPr>
            </w:pPr>
          </w:p>
        </w:tc>
        <w:tc>
          <w:tcPr>
            <w:tcW w:w="7538" w:type="dxa"/>
            <w:vAlign w:val="center"/>
          </w:tcPr>
          <w:p w:rsidR="00BC68DD" w:rsidRPr="00766D4C" w:rsidRDefault="00BC68DD" w:rsidP="004D6077">
            <w:pPr>
              <w:rPr>
                <w:szCs w:val="24"/>
              </w:rPr>
            </w:pPr>
            <w:r w:rsidRPr="00766D4C">
              <w:rPr>
                <w:szCs w:val="24"/>
              </w:rPr>
              <w:t>Методи за из</w:t>
            </w:r>
            <w:r w:rsidR="000617A7">
              <w:rPr>
                <w:szCs w:val="24"/>
              </w:rPr>
              <w:t>учаване на причинни зависимости</w:t>
            </w:r>
          </w:p>
        </w:tc>
        <w:tc>
          <w:tcPr>
            <w:tcW w:w="1109" w:type="dxa"/>
            <w:vAlign w:val="center"/>
          </w:tcPr>
          <w:p w:rsidR="00BC68DD" w:rsidRPr="00766D4C" w:rsidRDefault="00BC68DD" w:rsidP="004D6077">
            <w:pPr>
              <w:jc w:val="center"/>
              <w:rPr>
                <w:szCs w:val="24"/>
              </w:rPr>
            </w:pPr>
            <w:r w:rsidRPr="00766D4C">
              <w:rPr>
                <w:szCs w:val="24"/>
              </w:rPr>
              <w:t>2</w:t>
            </w:r>
          </w:p>
        </w:tc>
      </w:tr>
      <w:tr w:rsidR="007C07BC" w:rsidRPr="007C07BC" w:rsidTr="00894AD6">
        <w:trPr>
          <w:trHeight w:val="544"/>
          <w:jc w:val="center"/>
        </w:trPr>
        <w:tc>
          <w:tcPr>
            <w:tcW w:w="392" w:type="dxa"/>
            <w:vAlign w:val="center"/>
          </w:tcPr>
          <w:p w:rsidR="00BC68DD" w:rsidRPr="00766D4C" w:rsidRDefault="00BC68DD" w:rsidP="004D6077">
            <w:pPr>
              <w:numPr>
                <w:ilvl w:val="0"/>
                <w:numId w:val="12"/>
              </w:numPr>
              <w:jc w:val="center"/>
              <w:rPr>
                <w:szCs w:val="24"/>
              </w:rPr>
            </w:pPr>
          </w:p>
        </w:tc>
        <w:tc>
          <w:tcPr>
            <w:tcW w:w="7538" w:type="dxa"/>
            <w:vAlign w:val="center"/>
          </w:tcPr>
          <w:p w:rsidR="00BC68DD" w:rsidRPr="00766D4C" w:rsidRDefault="000617A7" w:rsidP="004D6077">
            <w:pPr>
              <w:rPr>
                <w:szCs w:val="24"/>
              </w:rPr>
            </w:pPr>
            <w:r>
              <w:rPr>
                <w:szCs w:val="24"/>
              </w:rPr>
              <w:t>Анализ на динамични промени</w:t>
            </w:r>
          </w:p>
        </w:tc>
        <w:tc>
          <w:tcPr>
            <w:tcW w:w="1109" w:type="dxa"/>
            <w:vAlign w:val="center"/>
          </w:tcPr>
          <w:p w:rsidR="00BC68DD" w:rsidRPr="00766D4C" w:rsidRDefault="00BC68DD" w:rsidP="004D6077">
            <w:pPr>
              <w:jc w:val="center"/>
              <w:rPr>
                <w:szCs w:val="24"/>
              </w:rPr>
            </w:pPr>
            <w:r w:rsidRPr="00766D4C">
              <w:rPr>
                <w:szCs w:val="24"/>
              </w:rPr>
              <w:t>2</w:t>
            </w:r>
          </w:p>
        </w:tc>
      </w:tr>
      <w:tr w:rsidR="007C07BC" w:rsidRPr="007C07BC" w:rsidTr="00894AD6">
        <w:trPr>
          <w:trHeight w:val="552"/>
          <w:jc w:val="center"/>
        </w:trPr>
        <w:tc>
          <w:tcPr>
            <w:tcW w:w="392" w:type="dxa"/>
            <w:vAlign w:val="center"/>
          </w:tcPr>
          <w:p w:rsidR="00BC68DD" w:rsidRPr="00766D4C" w:rsidRDefault="00BC68DD" w:rsidP="004D6077">
            <w:pPr>
              <w:jc w:val="center"/>
              <w:rPr>
                <w:b/>
                <w:szCs w:val="24"/>
              </w:rPr>
            </w:pPr>
          </w:p>
        </w:tc>
        <w:tc>
          <w:tcPr>
            <w:tcW w:w="7538" w:type="dxa"/>
            <w:vAlign w:val="center"/>
          </w:tcPr>
          <w:p w:rsidR="00BC68DD" w:rsidRPr="00766D4C" w:rsidRDefault="00BC68DD" w:rsidP="004D6077">
            <w:pPr>
              <w:rPr>
                <w:b/>
                <w:szCs w:val="24"/>
              </w:rPr>
            </w:pPr>
            <w:r w:rsidRPr="00766D4C">
              <w:rPr>
                <w:b/>
                <w:szCs w:val="24"/>
              </w:rPr>
              <w:t>ОБЩО</w:t>
            </w:r>
          </w:p>
        </w:tc>
        <w:tc>
          <w:tcPr>
            <w:tcW w:w="1109" w:type="dxa"/>
            <w:vAlign w:val="center"/>
          </w:tcPr>
          <w:p w:rsidR="00BC68DD" w:rsidRPr="00766D4C" w:rsidRDefault="00BC68DD" w:rsidP="004D6077">
            <w:pPr>
              <w:jc w:val="center"/>
              <w:rPr>
                <w:b/>
                <w:szCs w:val="24"/>
              </w:rPr>
            </w:pPr>
            <w:r w:rsidRPr="00766D4C">
              <w:rPr>
                <w:b/>
                <w:szCs w:val="24"/>
              </w:rPr>
              <w:t>15</w:t>
            </w:r>
          </w:p>
        </w:tc>
      </w:tr>
    </w:tbl>
    <w:p w:rsidR="00BC68DD" w:rsidRPr="007C07BC" w:rsidRDefault="00BC68DD" w:rsidP="00BC68DD">
      <w:pPr>
        <w:jc w:val="both"/>
        <w:rPr>
          <w:b/>
          <w:color w:val="FF0000"/>
          <w:szCs w:val="24"/>
        </w:rPr>
      </w:pPr>
    </w:p>
    <w:p w:rsidR="00BC68DD" w:rsidRDefault="0001372C" w:rsidP="0001372C">
      <w:pPr>
        <w:jc w:val="center"/>
        <w:rPr>
          <w:b/>
          <w:color w:val="FF0000"/>
          <w:szCs w:val="24"/>
        </w:rPr>
      </w:pPr>
      <w:r>
        <w:rPr>
          <w:i/>
          <w:szCs w:val="24"/>
        </w:rPr>
        <w:t xml:space="preserve">                                                                                                                                          </w:t>
      </w:r>
      <w:r w:rsidRPr="007E3462">
        <w:rPr>
          <w:i/>
          <w:szCs w:val="24"/>
        </w:rPr>
        <w:t>Табл. 2.</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Look w:val="0000" w:firstRow="0" w:lastRow="0" w:firstColumn="0" w:lastColumn="0" w:noHBand="0" w:noVBand="0"/>
      </w:tblPr>
      <w:tblGrid>
        <w:gridCol w:w="392"/>
        <w:gridCol w:w="7538"/>
        <w:gridCol w:w="1109"/>
      </w:tblGrid>
      <w:tr w:rsidR="0001372C" w:rsidRPr="00FA43B5" w:rsidTr="00DD66B9">
        <w:trPr>
          <w:tblHeader/>
          <w:jc w:val="center"/>
        </w:trPr>
        <w:tc>
          <w:tcPr>
            <w:tcW w:w="392" w:type="dxa"/>
            <w:shd w:val="pct10" w:color="auto" w:fill="auto"/>
            <w:vAlign w:val="center"/>
          </w:tcPr>
          <w:p w:rsidR="0001372C" w:rsidRPr="00FA43B5" w:rsidRDefault="0001372C" w:rsidP="00011DE2">
            <w:pPr>
              <w:jc w:val="center"/>
              <w:rPr>
                <w:b/>
                <w:szCs w:val="24"/>
              </w:rPr>
            </w:pPr>
            <w:r w:rsidRPr="00FA43B5">
              <w:rPr>
                <w:b/>
                <w:szCs w:val="24"/>
              </w:rPr>
              <w:t>№</w:t>
            </w:r>
          </w:p>
        </w:tc>
        <w:tc>
          <w:tcPr>
            <w:tcW w:w="7538" w:type="dxa"/>
            <w:shd w:val="pct10" w:color="auto" w:fill="auto"/>
          </w:tcPr>
          <w:p w:rsidR="00BA0725" w:rsidRPr="00D7447D" w:rsidRDefault="00BA0725" w:rsidP="00BA0725">
            <w:pPr>
              <w:jc w:val="center"/>
              <w:rPr>
                <w:b/>
                <w:szCs w:val="24"/>
              </w:rPr>
            </w:pPr>
            <w:r w:rsidRPr="00D7447D">
              <w:rPr>
                <w:b/>
                <w:szCs w:val="24"/>
              </w:rPr>
              <w:t xml:space="preserve">ТЕМАТИЧЕН ПЛАН НА </w:t>
            </w:r>
          </w:p>
          <w:p w:rsidR="00BA0725" w:rsidRPr="00D7447D" w:rsidRDefault="00BA0725" w:rsidP="00BA0725">
            <w:pPr>
              <w:jc w:val="center"/>
              <w:rPr>
                <w:b/>
                <w:szCs w:val="24"/>
              </w:rPr>
            </w:pPr>
            <w:r w:rsidRPr="00D7447D">
              <w:rPr>
                <w:b/>
                <w:szCs w:val="24"/>
              </w:rPr>
              <w:t>НА УЧЕБНО-ПРАКТИЧЕСКИТЕ ЗАНЯТИЯ ПО</w:t>
            </w:r>
          </w:p>
          <w:p w:rsidR="0001372C" w:rsidRPr="00FA43B5" w:rsidRDefault="00BA0725" w:rsidP="00BA0725">
            <w:pPr>
              <w:jc w:val="center"/>
              <w:rPr>
                <w:b/>
                <w:szCs w:val="24"/>
              </w:rPr>
            </w:pPr>
            <w:r w:rsidRPr="00D7447D">
              <w:rPr>
                <w:b/>
                <w:szCs w:val="24"/>
              </w:rPr>
              <w:t>„МЕДИЦИНСКА СТАТИСТИКА”</w:t>
            </w:r>
          </w:p>
        </w:tc>
        <w:tc>
          <w:tcPr>
            <w:tcW w:w="1109" w:type="dxa"/>
            <w:shd w:val="pct10" w:color="auto" w:fill="auto"/>
            <w:vAlign w:val="center"/>
          </w:tcPr>
          <w:p w:rsidR="0001372C" w:rsidRPr="00FA43B5" w:rsidRDefault="0001372C" w:rsidP="00DD66B9">
            <w:pPr>
              <w:jc w:val="center"/>
              <w:rPr>
                <w:b/>
                <w:szCs w:val="24"/>
              </w:rPr>
            </w:pPr>
            <w:r w:rsidRPr="00FA43B5">
              <w:rPr>
                <w:b/>
                <w:szCs w:val="24"/>
              </w:rPr>
              <w:t>Часове</w:t>
            </w:r>
          </w:p>
        </w:tc>
      </w:tr>
      <w:tr w:rsidR="0001372C" w:rsidRPr="00FA43B5" w:rsidTr="00DD66B9">
        <w:trPr>
          <w:trHeight w:val="783"/>
          <w:jc w:val="center"/>
        </w:trPr>
        <w:tc>
          <w:tcPr>
            <w:tcW w:w="392" w:type="dxa"/>
            <w:vAlign w:val="center"/>
          </w:tcPr>
          <w:p w:rsidR="0001372C" w:rsidRPr="00FA43B5" w:rsidRDefault="0001372C" w:rsidP="003F1CBB">
            <w:pPr>
              <w:numPr>
                <w:ilvl w:val="0"/>
                <w:numId w:val="31"/>
              </w:numPr>
              <w:jc w:val="center"/>
              <w:rPr>
                <w:szCs w:val="24"/>
              </w:rPr>
            </w:pPr>
          </w:p>
        </w:tc>
        <w:tc>
          <w:tcPr>
            <w:tcW w:w="7538" w:type="dxa"/>
            <w:vAlign w:val="center"/>
          </w:tcPr>
          <w:p w:rsidR="0001372C" w:rsidRPr="00FA43B5" w:rsidRDefault="0001372C" w:rsidP="00011DE2">
            <w:pPr>
              <w:rPr>
                <w:szCs w:val="24"/>
              </w:rPr>
            </w:pPr>
            <w:r>
              <w:rPr>
                <w:szCs w:val="24"/>
              </w:rPr>
              <w:t xml:space="preserve">Ролята на статистиката в медицината и здравеопазването. </w:t>
            </w:r>
            <w:r w:rsidRPr="00FA43B5">
              <w:rPr>
                <w:szCs w:val="24"/>
              </w:rPr>
              <w:t>Планиране и дизайн на научните проучвания</w:t>
            </w:r>
          </w:p>
        </w:tc>
        <w:tc>
          <w:tcPr>
            <w:tcW w:w="1109" w:type="dxa"/>
            <w:vAlign w:val="center"/>
          </w:tcPr>
          <w:p w:rsidR="0001372C" w:rsidRPr="00FA43B5" w:rsidRDefault="0001372C" w:rsidP="00011DE2">
            <w:pPr>
              <w:jc w:val="center"/>
              <w:rPr>
                <w:szCs w:val="24"/>
              </w:rPr>
            </w:pPr>
            <w:r w:rsidRPr="00FA43B5">
              <w:rPr>
                <w:szCs w:val="24"/>
              </w:rPr>
              <w:t>2</w:t>
            </w:r>
          </w:p>
        </w:tc>
      </w:tr>
      <w:tr w:rsidR="0001372C" w:rsidRPr="00FA43B5" w:rsidTr="00DD66B9">
        <w:trPr>
          <w:trHeight w:val="828"/>
          <w:jc w:val="center"/>
        </w:trPr>
        <w:tc>
          <w:tcPr>
            <w:tcW w:w="392" w:type="dxa"/>
            <w:vAlign w:val="center"/>
          </w:tcPr>
          <w:p w:rsidR="0001372C" w:rsidRPr="00FA43B5" w:rsidRDefault="0001372C" w:rsidP="003F1CBB">
            <w:pPr>
              <w:numPr>
                <w:ilvl w:val="0"/>
                <w:numId w:val="31"/>
              </w:numPr>
              <w:jc w:val="center"/>
              <w:rPr>
                <w:szCs w:val="24"/>
              </w:rPr>
            </w:pPr>
          </w:p>
        </w:tc>
        <w:tc>
          <w:tcPr>
            <w:tcW w:w="7538" w:type="dxa"/>
            <w:vAlign w:val="center"/>
          </w:tcPr>
          <w:p w:rsidR="0001372C" w:rsidRPr="00FA43B5" w:rsidRDefault="0001372C" w:rsidP="00011DE2">
            <w:pPr>
              <w:rPr>
                <w:szCs w:val="24"/>
              </w:rPr>
            </w:pPr>
            <w:r>
              <w:rPr>
                <w:szCs w:val="24"/>
              </w:rPr>
              <w:t>Здравни данни – източници и нива на измерване. Репрезентативни проучвания</w:t>
            </w:r>
            <w:r w:rsidR="00990B72">
              <w:rPr>
                <w:szCs w:val="24"/>
              </w:rPr>
              <w:t xml:space="preserve">. </w:t>
            </w:r>
            <w:r w:rsidR="00990B72" w:rsidRPr="00990B72">
              <w:rPr>
                <w:szCs w:val="24"/>
              </w:rPr>
              <w:t>Организация и представяне на данните от научни проучвания.</w:t>
            </w:r>
          </w:p>
        </w:tc>
        <w:tc>
          <w:tcPr>
            <w:tcW w:w="1109" w:type="dxa"/>
            <w:vAlign w:val="center"/>
          </w:tcPr>
          <w:p w:rsidR="0001372C" w:rsidRPr="00FA43B5" w:rsidRDefault="0001372C" w:rsidP="00011DE2">
            <w:pPr>
              <w:jc w:val="center"/>
              <w:rPr>
                <w:szCs w:val="24"/>
              </w:rPr>
            </w:pPr>
            <w:r w:rsidRPr="00FA43B5">
              <w:rPr>
                <w:szCs w:val="24"/>
              </w:rPr>
              <w:t>2</w:t>
            </w:r>
          </w:p>
        </w:tc>
      </w:tr>
      <w:tr w:rsidR="0001372C" w:rsidRPr="00FA43B5" w:rsidTr="00DD66B9">
        <w:trPr>
          <w:trHeight w:val="828"/>
          <w:jc w:val="center"/>
        </w:trPr>
        <w:tc>
          <w:tcPr>
            <w:tcW w:w="392" w:type="dxa"/>
            <w:vAlign w:val="center"/>
          </w:tcPr>
          <w:p w:rsidR="0001372C" w:rsidRPr="00FA43B5" w:rsidRDefault="0001372C" w:rsidP="003F1CBB">
            <w:pPr>
              <w:numPr>
                <w:ilvl w:val="0"/>
                <w:numId w:val="31"/>
              </w:numPr>
              <w:jc w:val="center"/>
              <w:rPr>
                <w:szCs w:val="24"/>
              </w:rPr>
            </w:pPr>
          </w:p>
        </w:tc>
        <w:tc>
          <w:tcPr>
            <w:tcW w:w="7538" w:type="dxa"/>
            <w:vAlign w:val="center"/>
          </w:tcPr>
          <w:p w:rsidR="0001372C" w:rsidRPr="00FA43B5" w:rsidRDefault="0001372C" w:rsidP="00894AD6">
            <w:pPr>
              <w:rPr>
                <w:szCs w:val="24"/>
              </w:rPr>
            </w:pPr>
            <w:r w:rsidRPr="00FA43B5">
              <w:rPr>
                <w:szCs w:val="24"/>
              </w:rPr>
              <w:t>Описание на качествени променливи величини</w:t>
            </w:r>
            <w:r>
              <w:rPr>
                <w:szCs w:val="24"/>
              </w:rPr>
              <w:t xml:space="preserve">. Описание на количествени променливи величини. </w:t>
            </w:r>
            <w:r w:rsidR="00894AD6">
              <w:rPr>
                <w:szCs w:val="24"/>
              </w:rPr>
              <w:t>Измерване на ц</w:t>
            </w:r>
            <w:r>
              <w:rPr>
                <w:szCs w:val="24"/>
              </w:rPr>
              <w:t xml:space="preserve">ентрална тенденция и </w:t>
            </w:r>
            <w:r w:rsidR="00011DE2">
              <w:rPr>
                <w:szCs w:val="24"/>
              </w:rPr>
              <w:t>вариране</w:t>
            </w:r>
          </w:p>
        </w:tc>
        <w:tc>
          <w:tcPr>
            <w:tcW w:w="1109" w:type="dxa"/>
            <w:vAlign w:val="center"/>
          </w:tcPr>
          <w:p w:rsidR="0001372C" w:rsidRPr="00FA43B5" w:rsidRDefault="0001372C" w:rsidP="00011DE2">
            <w:pPr>
              <w:jc w:val="center"/>
              <w:rPr>
                <w:szCs w:val="24"/>
              </w:rPr>
            </w:pPr>
            <w:r w:rsidRPr="00FA43B5">
              <w:rPr>
                <w:szCs w:val="24"/>
              </w:rPr>
              <w:t>3</w:t>
            </w:r>
          </w:p>
        </w:tc>
      </w:tr>
      <w:tr w:rsidR="0001372C" w:rsidRPr="007C07BC" w:rsidTr="00DD66B9">
        <w:trPr>
          <w:trHeight w:val="615"/>
          <w:jc w:val="center"/>
        </w:trPr>
        <w:tc>
          <w:tcPr>
            <w:tcW w:w="392" w:type="dxa"/>
            <w:vAlign w:val="center"/>
          </w:tcPr>
          <w:p w:rsidR="0001372C" w:rsidRPr="00766D4C" w:rsidRDefault="0001372C" w:rsidP="003F1CBB">
            <w:pPr>
              <w:numPr>
                <w:ilvl w:val="0"/>
                <w:numId w:val="31"/>
              </w:numPr>
              <w:jc w:val="center"/>
              <w:rPr>
                <w:szCs w:val="24"/>
              </w:rPr>
            </w:pPr>
          </w:p>
        </w:tc>
        <w:tc>
          <w:tcPr>
            <w:tcW w:w="7538" w:type="dxa"/>
            <w:vAlign w:val="center"/>
          </w:tcPr>
          <w:p w:rsidR="0001372C" w:rsidRPr="00766D4C" w:rsidRDefault="0001372C" w:rsidP="00011DE2">
            <w:pPr>
              <w:rPr>
                <w:szCs w:val="24"/>
              </w:rPr>
            </w:pPr>
            <w:r w:rsidRPr="00766D4C">
              <w:rPr>
                <w:szCs w:val="24"/>
              </w:rPr>
              <w:t>Създаване на нормативи в медицината. Статистическо оценяване: от извадка към популация</w:t>
            </w:r>
          </w:p>
        </w:tc>
        <w:tc>
          <w:tcPr>
            <w:tcW w:w="1109" w:type="dxa"/>
            <w:vAlign w:val="center"/>
          </w:tcPr>
          <w:p w:rsidR="0001372C" w:rsidRPr="00766D4C" w:rsidRDefault="0001372C" w:rsidP="00011DE2">
            <w:pPr>
              <w:jc w:val="center"/>
              <w:rPr>
                <w:szCs w:val="24"/>
              </w:rPr>
            </w:pPr>
            <w:r w:rsidRPr="00766D4C">
              <w:rPr>
                <w:szCs w:val="24"/>
              </w:rPr>
              <w:t>2</w:t>
            </w:r>
          </w:p>
        </w:tc>
      </w:tr>
      <w:tr w:rsidR="0001372C" w:rsidRPr="007C07BC" w:rsidTr="00DD66B9">
        <w:trPr>
          <w:trHeight w:val="628"/>
          <w:jc w:val="center"/>
        </w:trPr>
        <w:tc>
          <w:tcPr>
            <w:tcW w:w="392" w:type="dxa"/>
            <w:vAlign w:val="center"/>
          </w:tcPr>
          <w:p w:rsidR="0001372C" w:rsidRPr="00766D4C" w:rsidRDefault="0001372C" w:rsidP="003F1CBB">
            <w:pPr>
              <w:numPr>
                <w:ilvl w:val="0"/>
                <w:numId w:val="31"/>
              </w:numPr>
              <w:jc w:val="center"/>
              <w:rPr>
                <w:szCs w:val="24"/>
              </w:rPr>
            </w:pPr>
          </w:p>
        </w:tc>
        <w:tc>
          <w:tcPr>
            <w:tcW w:w="7538" w:type="dxa"/>
            <w:vAlign w:val="center"/>
          </w:tcPr>
          <w:p w:rsidR="0001372C" w:rsidRPr="00766D4C" w:rsidRDefault="0001372C" w:rsidP="00011DE2">
            <w:pPr>
              <w:rPr>
                <w:szCs w:val="24"/>
              </w:rPr>
            </w:pPr>
            <w:r w:rsidRPr="00766D4C">
              <w:rPr>
                <w:szCs w:val="24"/>
              </w:rPr>
              <w:t>Статистическа проверка на хипотези</w:t>
            </w:r>
          </w:p>
        </w:tc>
        <w:tc>
          <w:tcPr>
            <w:tcW w:w="1109" w:type="dxa"/>
            <w:vAlign w:val="center"/>
          </w:tcPr>
          <w:p w:rsidR="0001372C" w:rsidRPr="00766D4C" w:rsidRDefault="0001372C" w:rsidP="00011DE2">
            <w:pPr>
              <w:jc w:val="center"/>
              <w:rPr>
                <w:szCs w:val="24"/>
              </w:rPr>
            </w:pPr>
            <w:r w:rsidRPr="00766D4C">
              <w:rPr>
                <w:szCs w:val="24"/>
              </w:rPr>
              <w:t>2</w:t>
            </w:r>
          </w:p>
        </w:tc>
      </w:tr>
      <w:tr w:rsidR="0001372C" w:rsidRPr="007C07BC" w:rsidTr="00DD66B9">
        <w:trPr>
          <w:trHeight w:val="620"/>
          <w:jc w:val="center"/>
        </w:trPr>
        <w:tc>
          <w:tcPr>
            <w:tcW w:w="392" w:type="dxa"/>
            <w:vAlign w:val="center"/>
          </w:tcPr>
          <w:p w:rsidR="0001372C" w:rsidRPr="00766D4C" w:rsidRDefault="0001372C" w:rsidP="003F1CBB">
            <w:pPr>
              <w:numPr>
                <w:ilvl w:val="0"/>
                <w:numId w:val="31"/>
              </w:numPr>
              <w:jc w:val="center"/>
              <w:rPr>
                <w:szCs w:val="24"/>
              </w:rPr>
            </w:pPr>
          </w:p>
        </w:tc>
        <w:tc>
          <w:tcPr>
            <w:tcW w:w="7538" w:type="dxa"/>
            <w:vAlign w:val="center"/>
          </w:tcPr>
          <w:p w:rsidR="0001372C" w:rsidRPr="00766D4C" w:rsidRDefault="0001372C" w:rsidP="00011DE2">
            <w:pPr>
              <w:rPr>
                <w:szCs w:val="24"/>
              </w:rPr>
            </w:pPr>
            <w:r w:rsidRPr="00766D4C">
              <w:rPr>
                <w:szCs w:val="24"/>
              </w:rPr>
              <w:t>Методи за из</w:t>
            </w:r>
            <w:r w:rsidR="000617A7">
              <w:rPr>
                <w:szCs w:val="24"/>
              </w:rPr>
              <w:t>учаване на причинни зависимости</w:t>
            </w:r>
          </w:p>
        </w:tc>
        <w:tc>
          <w:tcPr>
            <w:tcW w:w="1109" w:type="dxa"/>
            <w:vAlign w:val="center"/>
          </w:tcPr>
          <w:p w:rsidR="0001372C" w:rsidRPr="00766D4C" w:rsidRDefault="0001372C" w:rsidP="00011DE2">
            <w:pPr>
              <w:jc w:val="center"/>
              <w:rPr>
                <w:szCs w:val="24"/>
              </w:rPr>
            </w:pPr>
            <w:r w:rsidRPr="00766D4C">
              <w:rPr>
                <w:szCs w:val="24"/>
              </w:rPr>
              <w:t>2</w:t>
            </w:r>
          </w:p>
        </w:tc>
      </w:tr>
      <w:tr w:rsidR="0001372C" w:rsidRPr="007C07BC" w:rsidTr="00DD66B9">
        <w:trPr>
          <w:trHeight w:val="544"/>
          <w:jc w:val="center"/>
        </w:trPr>
        <w:tc>
          <w:tcPr>
            <w:tcW w:w="392" w:type="dxa"/>
            <w:vAlign w:val="center"/>
          </w:tcPr>
          <w:p w:rsidR="0001372C" w:rsidRPr="00766D4C" w:rsidRDefault="0001372C" w:rsidP="003F1CBB">
            <w:pPr>
              <w:numPr>
                <w:ilvl w:val="0"/>
                <w:numId w:val="31"/>
              </w:numPr>
              <w:jc w:val="center"/>
              <w:rPr>
                <w:szCs w:val="24"/>
              </w:rPr>
            </w:pPr>
          </w:p>
        </w:tc>
        <w:tc>
          <w:tcPr>
            <w:tcW w:w="7538" w:type="dxa"/>
            <w:vAlign w:val="center"/>
          </w:tcPr>
          <w:p w:rsidR="0001372C" w:rsidRPr="00766D4C" w:rsidRDefault="000617A7" w:rsidP="00011DE2">
            <w:pPr>
              <w:rPr>
                <w:szCs w:val="24"/>
              </w:rPr>
            </w:pPr>
            <w:r>
              <w:rPr>
                <w:szCs w:val="24"/>
              </w:rPr>
              <w:t>Анализ на динамични промени</w:t>
            </w:r>
          </w:p>
        </w:tc>
        <w:tc>
          <w:tcPr>
            <w:tcW w:w="1109" w:type="dxa"/>
            <w:vAlign w:val="center"/>
          </w:tcPr>
          <w:p w:rsidR="0001372C" w:rsidRPr="00766D4C" w:rsidRDefault="0001372C" w:rsidP="00011DE2">
            <w:pPr>
              <w:jc w:val="center"/>
              <w:rPr>
                <w:szCs w:val="24"/>
              </w:rPr>
            </w:pPr>
            <w:r w:rsidRPr="00766D4C">
              <w:rPr>
                <w:szCs w:val="24"/>
              </w:rPr>
              <w:t>2</w:t>
            </w:r>
          </w:p>
        </w:tc>
      </w:tr>
      <w:tr w:rsidR="0001372C" w:rsidRPr="007C07BC" w:rsidTr="00DD66B9">
        <w:trPr>
          <w:trHeight w:val="552"/>
          <w:jc w:val="center"/>
        </w:trPr>
        <w:tc>
          <w:tcPr>
            <w:tcW w:w="392" w:type="dxa"/>
            <w:vAlign w:val="center"/>
          </w:tcPr>
          <w:p w:rsidR="0001372C" w:rsidRPr="00766D4C" w:rsidRDefault="0001372C" w:rsidP="00011DE2">
            <w:pPr>
              <w:jc w:val="center"/>
              <w:rPr>
                <w:b/>
                <w:szCs w:val="24"/>
              </w:rPr>
            </w:pPr>
          </w:p>
        </w:tc>
        <w:tc>
          <w:tcPr>
            <w:tcW w:w="7538" w:type="dxa"/>
            <w:vAlign w:val="center"/>
          </w:tcPr>
          <w:p w:rsidR="0001372C" w:rsidRPr="00766D4C" w:rsidRDefault="0001372C" w:rsidP="00011DE2">
            <w:pPr>
              <w:rPr>
                <w:b/>
                <w:szCs w:val="24"/>
              </w:rPr>
            </w:pPr>
            <w:r w:rsidRPr="00766D4C">
              <w:rPr>
                <w:b/>
                <w:szCs w:val="24"/>
              </w:rPr>
              <w:t>ОБЩО</w:t>
            </w:r>
          </w:p>
        </w:tc>
        <w:tc>
          <w:tcPr>
            <w:tcW w:w="1109" w:type="dxa"/>
            <w:vAlign w:val="center"/>
          </w:tcPr>
          <w:p w:rsidR="0001372C" w:rsidRPr="00766D4C" w:rsidRDefault="0001372C" w:rsidP="00011DE2">
            <w:pPr>
              <w:jc w:val="center"/>
              <w:rPr>
                <w:b/>
                <w:szCs w:val="24"/>
              </w:rPr>
            </w:pPr>
            <w:r w:rsidRPr="00766D4C">
              <w:rPr>
                <w:b/>
                <w:szCs w:val="24"/>
              </w:rPr>
              <w:t>15</w:t>
            </w:r>
          </w:p>
        </w:tc>
      </w:tr>
    </w:tbl>
    <w:p w:rsidR="00BC68DD" w:rsidRPr="007C07BC" w:rsidRDefault="00BC68DD" w:rsidP="00BC68DD">
      <w:pPr>
        <w:widowControl w:val="0"/>
        <w:tabs>
          <w:tab w:val="left" w:pos="709"/>
        </w:tabs>
        <w:jc w:val="both"/>
        <w:rPr>
          <w:color w:val="FF0000"/>
          <w:szCs w:val="24"/>
          <w:lang w:eastAsia="en-US"/>
        </w:rPr>
      </w:pPr>
    </w:p>
    <w:p w:rsidR="00BC68DD" w:rsidRPr="00501067" w:rsidRDefault="00BC68DD" w:rsidP="00BC68DD">
      <w:pPr>
        <w:overflowPunct/>
        <w:autoSpaceDE/>
        <w:autoSpaceDN/>
        <w:adjustRightInd/>
        <w:ind w:firstLine="564"/>
        <w:textAlignment w:val="auto"/>
        <w:rPr>
          <w:b/>
          <w:caps/>
          <w:szCs w:val="24"/>
        </w:rPr>
      </w:pPr>
      <w:r w:rsidRPr="00501067">
        <w:rPr>
          <w:b/>
          <w:caps/>
          <w:szCs w:val="24"/>
        </w:rPr>
        <w:t>6. ТЕЗИСИ НА ЛЕКЦИИТЕ И УПРАЖНЕНИЯТА ПО „</w:t>
      </w:r>
      <w:r w:rsidR="005409C3" w:rsidRPr="00501067">
        <w:rPr>
          <w:b/>
          <w:caps/>
          <w:szCs w:val="24"/>
        </w:rPr>
        <w:t>МЕДИЦИНСКА СТАТИСТИКА</w:t>
      </w:r>
      <w:r w:rsidRPr="00501067">
        <w:rPr>
          <w:b/>
          <w:caps/>
          <w:szCs w:val="24"/>
        </w:rPr>
        <w:t>”</w:t>
      </w:r>
    </w:p>
    <w:p w:rsidR="00BC68DD" w:rsidRPr="007C07BC" w:rsidRDefault="00BC68DD" w:rsidP="00BC68DD">
      <w:pPr>
        <w:spacing w:line="360" w:lineRule="auto"/>
        <w:rPr>
          <w:b/>
          <w:caps/>
          <w:color w:val="FF0000"/>
          <w:szCs w:val="24"/>
        </w:rPr>
      </w:pPr>
    </w:p>
    <w:p w:rsidR="00BC68DD" w:rsidRPr="00501067" w:rsidRDefault="00BC68DD" w:rsidP="00BC68DD">
      <w:pPr>
        <w:spacing w:line="360" w:lineRule="auto"/>
        <w:ind w:firstLine="567"/>
        <w:rPr>
          <w:b/>
          <w:szCs w:val="24"/>
          <w:u w:val="single"/>
        </w:rPr>
      </w:pPr>
      <w:r w:rsidRPr="00501067">
        <w:rPr>
          <w:b/>
          <w:caps/>
          <w:szCs w:val="24"/>
        </w:rPr>
        <w:t>6.1. ТЕЗИСИ НА ЛЕКЦИИТЕ:</w:t>
      </w:r>
    </w:p>
    <w:p w:rsidR="00BC68DD" w:rsidRPr="007C07BC" w:rsidRDefault="00B30FC2" w:rsidP="0071328A">
      <w:pPr>
        <w:ind w:firstLine="567"/>
        <w:jc w:val="both"/>
        <w:rPr>
          <w:color w:val="FF0000"/>
          <w:szCs w:val="24"/>
        </w:rPr>
      </w:pPr>
      <w:bookmarkStart w:id="0" w:name="OLE_LINK3"/>
      <w:bookmarkStart w:id="1" w:name="OLE_LINK4"/>
      <w:r>
        <w:rPr>
          <w:b/>
          <w:szCs w:val="24"/>
        </w:rPr>
        <w:t xml:space="preserve">Лекция </w:t>
      </w:r>
      <w:r w:rsidR="00BC68DD" w:rsidRPr="00501067">
        <w:rPr>
          <w:b/>
          <w:szCs w:val="24"/>
        </w:rPr>
        <w:t xml:space="preserve">1. </w:t>
      </w:r>
      <w:bookmarkEnd w:id="0"/>
      <w:bookmarkEnd w:id="1"/>
      <w:r w:rsidR="00501067" w:rsidRPr="00501067">
        <w:rPr>
          <w:b/>
          <w:szCs w:val="24"/>
        </w:rPr>
        <w:t>Ролята на статистиката в медицината и здравеопазването. Планиране и дизайн на научните проучвания</w:t>
      </w:r>
      <w:r w:rsidR="00501067" w:rsidRPr="00B30FC2">
        <w:rPr>
          <w:b/>
          <w:szCs w:val="24"/>
        </w:rPr>
        <w:t xml:space="preserve"> </w:t>
      </w:r>
      <w:r w:rsidR="00BC68DD" w:rsidRPr="00B30FC2">
        <w:rPr>
          <w:b/>
          <w:szCs w:val="24"/>
        </w:rPr>
        <w:t xml:space="preserve">(2 ч.). </w:t>
      </w:r>
      <w:r w:rsidR="00397D6B">
        <w:t xml:space="preserve">Въведение. Определение на медицинската статистика </w:t>
      </w:r>
      <w:r w:rsidR="00397D6B">
        <w:lastRenderedPageBreak/>
        <w:t>като научна дисциплина. Необходимост от статистиката в медицината и здравеопазването. Използване на статистическите понятия и методи в медицинската практика. Популация и извадка. Видове научни проучвания според нивото на провеждане, момента на наблюдение и размера на изучаваната съвкупност. Етапи на научните проучвания: избор на изследователски проблем или въпрос; формулиране на изследователската цел или хипотеза; избор на изследователска стратегия; съставяне на организационен план и програма на проучването; събиране на информацията; обработка на информацията и анализ на резултатите; внедряване в практиката и оценка на ефективността. Изследователски протокол. Пилотни проучвания</w:t>
      </w:r>
      <w:r w:rsidR="00397D6B">
        <w:rPr>
          <w:color w:val="FF0000"/>
          <w:szCs w:val="24"/>
        </w:rPr>
        <w:t xml:space="preserve"> </w:t>
      </w:r>
    </w:p>
    <w:p w:rsidR="00BC68DD" w:rsidRDefault="00BC68DD" w:rsidP="0071328A">
      <w:pPr>
        <w:jc w:val="both"/>
        <w:rPr>
          <w:b/>
          <w:color w:val="FF0000"/>
          <w:szCs w:val="24"/>
          <w:u w:val="single"/>
        </w:rPr>
      </w:pPr>
    </w:p>
    <w:p w:rsidR="0039384A" w:rsidRPr="009D325D" w:rsidRDefault="0039384A" w:rsidP="0071328A">
      <w:pPr>
        <w:jc w:val="both"/>
        <w:rPr>
          <w:szCs w:val="24"/>
        </w:rPr>
      </w:pPr>
      <w:r>
        <w:rPr>
          <w:b/>
          <w:szCs w:val="24"/>
        </w:rPr>
        <w:tab/>
        <w:t xml:space="preserve">Лекция 2. </w:t>
      </w:r>
      <w:r w:rsidRPr="0039384A">
        <w:rPr>
          <w:b/>
          <w:szCs w:val="24"/>
        </w:rPr>
        <w:t>Здравни данни – източници и нива на</w:t>
      </w:r>
      <w:r>
        <w:rPr>
          <w:b/>
          <w:szCs w:val="24"/>
        </w:rPr>
        <w:t xml:space="preserve"> измерване. Репрезентативни про</w:t>
      </w:r>
      <w:r w:rsidRPr="0039384A">
        <w:rPr>
          <w:b/>
          <w:szCs w:val="24"/>
        </w:rPr>
        <w:t>учвания</w:t>
      </w:r>
      <w:r w:rsidR="00142AA3">
        <w:rPr>
          <w:b/>
          <w:szCs w:val="24"/>
        </w:rPr>
        <w:t xml:space="preserve">. </w:t>
      </w:r>
      <w:r w:rsidR="00142AA3" w:rsidRPr="00142AA3">
        <w:rPr>
          <w:b/>
          <w:szCs w:val="24"/>
        </w:rPr>
        <w:t>Организация и представяне на данните от научни проучвания.</w:t>
      </w:r>
      <w:r w:rsidR="009D325D">
        <w:rPr>
          <w:b/>
          <w:szCs w:val="24"/>
        </w:rPr>
        <w:t xml:space="preserve"> </w:t>
      </w:r>
      <w:r w:rsidR="009D325D" w:rsidRPr="00B30FC2">
        <w:rPr>
          <w:b/>
          <w:szCs w:val="24"/>
        </w:rPr>
        <w:t>(2 ч.).</w:t>
      </w:r>
      <w:r w:rsidR="009D325D">
        <w:rPr>
          <w:b/>
          <w:szCs w:val="24"/>
        </w:rPr>
        <w:t xml:space="preserve"> </w:t>
      </w:r>
      <w:r w:rsidR="009D325D">
        <w:t xml:space="preserve">Източници и процедури за събиране на данни за здравето и дейността на здравната служба. Видове променливи величини. Количествени или цифрови данни: прекъснати или дискретни и непрекъснати или продължителни. Качествени или категорийни данни: номинални с </w:t>
      </w:r>
      <w:proofErr w:type="spellStart"/>
      <w:r w:rsidR="009D325D">
        <w:t>подразновидност</w:t>
      </w:r>
      <w:proofErr w:type="spellEnd"/>
      <w:r w:rsidR="009D325D">
        <w:t xml:space="preserve"> </w:t>
      </w:r>
      <w:proofErr w:type="spellStart"/>
      <w:r w:rsidR="009D325D">
        <w:t>биноминални</w:t>
      </w:r>
      <w:proofErr w:type="spellEnd"/>
      <w:r w:rsidR="009D325D">
        <w:t xml:space="preserve"> и поредни (ординални). Характеристики на 4-те вида скали за измерване: номинална или класификационна; ординална или рангова; интервална; пропорционална. Същност на репрезентативните проучвания. Основни понятия и принципи при подбор на извадки. Непреднамерен подбор и видове извадки: проста случайна извадка; систематична извадка; стратифицирана извадка; гнездова извадка; комбинирана или многостепенна извадка. Предимства и недостатъци на отделните видове извадки. Групови свойства на статистическата съвкупност: разпределение на изучаваните променливи величини; средно ниво (централна тенденция); разнообразие (вариране); репрезентативност; взаимовръзка между променливите величини.</w:t>
      </w:r>
    </w:p>
    <w:p w:rsidR="00BC68DD" w:rsidRDefault="00BC68DD" w:rsidP="0071328A">
      <w:pPr>
        <w:ind w:firstLine="720"/>
        <w:jc w:val="both"/>
        <w:rPr>
          <w:b/>
          <w:color w:val="FF0000"/>
          <w:szCs w:val="24"/>
          <w:u w:val="single"/>
        </w:rPr>
      </w:pPr>
    </w:p>
    <w:p w:rsidR="009D325D" w:rsidRDefault="009D325D" w:rsidP="0071328A">
      <w:pPr>
        <w:ind w:firstLine="720"/>
        <w:jc w:val="both"/>
        <w:rPr>
          <w:b/>
          <w:color w:val="FF0000"/>
          <w:szCs w:val="24"/>
          <w:u w:val="single"/>
        </w:rPr>
      </w:pPr>
      <w:r>
        <w:rPr>
          <w:b/>
          <w:szCs w:val="24"/>
        </w:rPr>
        <w:t xml:space="preserve">Лекция 3. </w:t>
      </w:r>
      <w:r w:rsidRPr="009D325D">
        <w:rPr>
          <w:b/>
          <w:szCs w:val="24"/>
        </w:rPr>
        <w:t>Описание на качествени променливи величин</w:t>
      </w:r>
      <w:r>
        <w:rPr>
          <w:b/>
          <w:szCs w:val="24"/>
        </w:rPr>
        <w:t>и. Описание на количествени про</w:t>
      </w:r>
      <w:r w:rsidRPr="009D325D">
        <w:rPr>
          <w:b/>
          <w:szCs w:val="24"/>
        </w:rPr>
        <w:t xml:space="preserve">менливи величини. </w:t>
      </w:r>
      <w:r w:rsidR="00011DE2">
        <w:rPr>
          <w:b/>
          <w:szCs w:val="24"/>
        </w:rPr>
        <w:t>Измерване на ц</w:t>
      </w:r>
      <w:r w:rsidRPr="009D325D">
        <w:rPr>
          <w:b/>
          <w:szCs w:val="24"/>
        </w:rPr>
        <w:t>ен</w:t>
      </w:r>
      <w:r w:rsidR="00011DE2">
        <w:rPr>
          <w:b/>
          <w:szCs w:val="24"/>
        </w:rPr>
        <w:t>трална тенденция и вариране</w:t>
      </w:r>
      <w:r>
        <w:rPr>
          <w:b/>
          <w:szCs w:val="24"/>
        </w:rPr>
        <w:t xml:space="preserve"> (3</w:t>
      </w:r>
      <w:r w:rsidRPr="00B30FC2">
        <w:rPr>
          <w:b/>
          <w:szCs w:val="24"/>
        </w:rPr>
        <w:t xml:space="preserve"> ч.).</w:t>
      </w:r>
      <w:r w:rsidR="00B27993">
        <w:rPr>
          <w:b/>
          <w:szCs w:val="24"/>
        </w:rPr>
        <w:t xml:space="preserve"> </w:t>
      </w:r>
      <w:r w:rsidR="00B27993">
        <w:t xml:space="preserve">Въведение. Групировка и обобщаване на данните. Таблично представяне на данните: основни елементи и изисквания при съставяне на таблици. Характеристика на различните видове таблици. Честотни разпределения – видове честотни разпределения и характеристика. Графично представяне на таблични данни и честотни разпределения, Предимства на графичното представяне на данните и видове графични изображения. Графично представяне на качествени променливи величини – </w:t>
      </w:r>
      <w:proofErr w:type="spellStart"/>
      <w:r w:rsidR="00B27993">
        <w:t>стълбови</w:t>
      </w:r>
      <w:proofErr w:type="spellEnd"/>
      <w:r w:rsidR="00B27993">
        <w:t xml:space="preserve"> и кръгово-секторни диаграми. Графично представяне на количествени променливи величини – хистограма и честотен полигон (линейна диаграма). Пропорции (екстензивни показатели или показатели за структура) - същност, изчисляване и познавателна стойност. Коефициенти за честота (интензивни показатели или показатели за разпространение) - същност, общи и групови интензивни показатели, изчисляване и познавателна стойност. Най-чести грешки при тълкуване на екстензивни и интензивни показатели. Същност, значимост и приложение на стандартизираните показатели. Две основни свойства на количествените променливи величини – централна тенденция и вариране (разнообразие). Измерване на централна тенденция. Основни видове средни величини: средна аритметична величина; медиана, мода – основни характеристики, предимства и недостатъци. Сравнение на средната аритметична, медианата и модата при нормално разпределение и при асиметрични разпределения. Други позиционни средни величини – </w:t>
      </w:r>
      <w:proofErr w:type="spellStart"/>
      <w:r w:rsidR="00B27993">
        <w:t>персентили</w:t>
      </w:r>
      <w:proofErr w:type="spellEnd"/>
      <w:r w:rsidR="00B27993">
        <w:t xml:space="preserve"> и </w:t>
      </w:r>
      <w:proofErr w:type="spellStart"/>
      <w:r w:rsidR="00B27993">
        <w:t>квартили</w:t>
      </w:r>
      <w:proofErr w:type="spellEnd"/>
      <w:r w:rsidR="00B27993">
        <w:t>.</w:t>
      </w:r>
      <w:r w:rsidR="000D45F1">
        <w:t xml:space="preserve"> Същност на варирането. Мерки за вариабилност (разсейване): размах (обсег, обхват, лимит) на вариационния ред; интерквартилен обхват; стандартно отклонение и дисперсия; коефициент на вариране. Тенденции на варирането. Характеристика на нормалното разпределение. Връзка между средната аритметична и стандартното отклонение при нормално разпределение.</w:t>
      </w:r>
    </w:p>
    <w:p w:rsidR="009D325D" w:rsidRPr="007C07BC" w:rsidRDefault="009D325D" w:rsidP="0071328A">
      <w:pPr>
        <w:ind w:firstLine="720"/>
        <w:jc w:val="both"/>
        <w:rPr>
          <w:color w:val="FF0000"/>
          <w:szCs w:val="24"/>
        </w:rPr>
      </w:pPr>
    </w:p>
    <w:p w:rsidR="00BC68DD" w:rsidRDefault="00965ECF" w:rsidP="0071328A">
      <w:pPr>
        <w:ind w:firstLine="567"/>
        <w:jc w:val="both"/>
      </w:pPr>
      <w:r>
        <w:rPr>
          <w:b/>
          <w:szCs w:val="24"/>
        </w:rPr>
        <w:t xml:space="preserve">Лекция 4. </w:t>
      </w:r>
      <w:r w:rsidRPr="00965ECF">
        <w:rPr>
          <w:b/>
          <w:szCs w:val="24"/>
        </w:rPr>
        <w:t>Създаване на нормативи в медицината. Статистическо оценяване: от извадка към популация</w:t>
      </w:r>
      <w:r>
        <w:rPr>
          <w:b/>
          <w:szCs w:val="24"/>
        </w:rPr>
        <w:t xml:space="preserve"> </w:t>
      </w:r>
      <w:r w:rsidRPr="00B30FC2">
        <w:rPr>
          <w:b/>
          <w:szCs w:val="24"/>
        </w:rPr>
        <w:t>(2 ч.).</w:t>
      </w:r>
      <w:r>
        <w:rPr>
          <w:b/>
          <w:szCs w:val="24"/>
        </w:rPr>
        <w:t xml:space="preserve"> </w:t>
      </w:r>
      <w:r w:rsidR="00FA0167">
        <w:t xml:space="preserve">Същност на нормативите и значимост за медицинската практика. </w:t>
      </w:r>
      <w:r w:rsidR="00FA0167">
        <w:lastRenderedPageBreak/>
        <w:t xml:space="preserve">Необходими условия за определяне на границите на нормативните групи (при три, пет или седем нормативни групи) по метода на Мартин. Ограничения на метода на Мартин. Определяне на границите на нормативните групи по метода на персентилите. Сравняване на двата метода. Защо е необходимо да изучаваме извадки? Същност на статистическото оценяване. Основни понятия при статистическото оценяване: стандартна (средна </w:t>
      </w:r>
      <w:proofErr w:type="spellStart"/>
      <w:r w:rsidR="00FA0167">
        <w:t>стохастична</w:t>
      </w:r>
      <w:proofErr w:type="spellEnd"/>
      <w:r w:rsidR="00FA0167">
        <w:t>) грешка; гаранционна вероятност (доверителност); гаранционен (доверителен) коефициент; максимална (</w:t>
      </w:r>
      <w:proofErr w:type="spellStart"/>
      <w:r w:rsidR="00FA0167">
        <w:t>стохастична</w:t>
      </w:r>
      <w:proofErr w:type="spellEnd"/>
      <w:r w:rsidR="00FA0167">
        <w:t>) грешка; интервал на доверителност (доверителни граници). Практически стъпки при статическото оценяване. Оценка на средни величини. Оценка на коефициенти и пропорции. Определяне на минималния размер на извадката за оценка на параметрите в популацията. Определяне размера на извадката при количествени променливи. Определяне размера на извадката при качествени променливи.</w:t>
      </w:r>
    </w:p>
    <w:p w:rsidR="000340BC" w:rsidRDefault="000340BC" w:rsidP="0071328A">
      <w:pPr>
        <w:ind w:firstLine="567"/>
        <w:jc w:val="both"/>
      </w:pPr>
    </w:p>
    <w:p w:rsidR="000340BC" w:rsidRDefault="000340BC" w:rsidP="000340BC">
      <w:pPr>
        <w:ind w:firstLine="567"/>
        <w:jc w:val="both"/>
      </w:pPr>
      <w:r>
        <w:rPr>
          <w:b/>
        </w:rPr>
        <w:t xml:space="preserve">Лекция 5. </w:t>
      </w:r>
      <w:r w:rsidRPr="000340BC">
        <w:rPr>
          <w:b/>
        </w:rPr>
        <w:t>Статистическа проверка на хипотези</w:t>
      </w:r>
      <w:r>
        <w:rPr>
          <w:b/>
        </w:rPr>
        <w:t xml:space="preserve"> </w:t>
      </w:r>
      <w:r w:rsidRPr="00B30FC2">
        <w:rPr>
          <w:b/>
          <w:szCs w:val="24"/>
        </w:rPr>
        <w:t>(2 ч.).</w:t>
      </w:r>
      <w:r>
        <w:rPr>
          <w:b/>
          <w:szCs w:val="24"/>
        </w:rPr>
        <w:t xml:space="preserve"> </w:t>
      </w:r>
      <w:r>
        <w:t>Значение и същност на сравняването на данни от извадки. Основни понятия при проверка на хипотези. Същност и видове статистически хипотези. Грешки от I-ви и II-ри род. Статистическа значимост на хипотезите. Статистически тестове за проверка на хипотези. Основни принципи при проверка на хипотези. Основни стъпки на процедурата за проверка на хипотези. Избор на статистически тестове за значимост. Параметрични методи за проверка на хипотези. Сравняване на две групи наблюдения чрез t-критерий. Сравняване на повече от 2 групи чрез дисперсионен анализ. Непараметрични методи за проверка на хипотези. Същност на непараметричните критерии. Критерии хи-квадрат. Други непараметрични критерии. Интерпретиране на статистическите тестове.</w:t>
      </w:r>
    </w:p>
    <w:p w:rsidR="00F77C5C" w:rsidRDefault="00F77C5C" w:rsidP="000340BC">
      <w:pPr>
        <w:ind w:firstLine="567"/>
        <w:jc w:val="both"/>
      </w:pPr>
    </w:p>
    <w:p w:rsidR="00F77C5C" w:rsidRDefault="00F77C5C" w:rsidP="000617A7">
      <w:pPr>
        <w:ind w:firstLine="567"/>
        <w:jc w:val="both"/>
      </w:pPr>
      <w:r>
        <w:rPr>
          <w:b/>
        </w:rPr>
        <w:t xml:space="preserve">Лекция 6. </w:t>
      </w:r>
      <w:r w:rsidRPr="00F77C5C">
        <w:rPr>
          <w:b/>
        </w:rPr>
        <w:t>Методи за из</w:t>
      </w:r>
      <w:r>
        <w:rPr>
          <w:b/>
        </w:rPr>
        <w:t>учаване на причинни зависимости (2 ч.).</w:t>
      </w:r>
      <w:r w:rsidR="000617A7">
        <w:rPr>
          <w:b/>
        </w:rPr>
        <w:t xml:space="preserve"> </w:t>
      </w:r>
      <w:r w:rsidR="000617A7">
        <w:t xml:space="preserve">Основни понятия на корелационния анализ. Функционална и корелационна зависимост. Видове корелационни зависимости. Коефициент на корелация – същност и оценка. Диаграма на разсейване. Методи за изчисляване на коефициенти на корелация. Коефициент на корелация при качествени променливи величини. </w:t>
      </w:r>
      <w:proofErr w:type="spellStart"/>
      <w:r w:rsidR="000617A7">
        <w:t>Рангов</w:t>
      </w:r>
      <w:proofErr w:type="spellEnd"/>
      <w:r w:rsidR="000617A7">
        <w:t xml:space="preserve"> коефициент на корелация на Спирман. Коефициент на корелация на </w:t>
      </w:r>
      <w:proofErr w:type="spellStart"/>
      <w:r w:rsidR="000617A7">
        <w:t>Пирсон</w:t>
      </w:r>
      <w:proofErr w:type="spellEnd"/>
      <w:r w:rsidR="000617A7">
        <w:t xml:space="preserve"> при количествени променливи величини. Коефициент на детерминация. Регресионен анализ – същност и основни приложения.</w:t>
      </w:r>
    </w:p>
    <w:p w:rsidR="000617A7" w:rsidRDefault="000617A7" w:rsidP="000617A7">
      <w:pPr>
        <w:ind w:firstLine="567"/>
        <w:jc w:val="both"/>
      </w:pPr>
    </w:p>
    <w:p w:rsidR="000617A7" w:rsidRPr="004E6641" w:rsidRDefault="000617A7" w:rsidP="004E6641">
      <w:pPr>
        <w:ind w:firstLine="567"/>
        <w:jc w:val="both"/>
        <w:rPr>
          <w:b/>
        </w:rPr>
      </w:pPr>
      <w:r>
        <w:rPr>
          <w:b/>
        </w:rPr>
        <w:t xml:space="preserve">Лекция 7. </w:t>
      </w:r>
      <w:r w:rsidR="004E6641" w:rsidRPr="004E6641">
        <w:rPr>
          <w:b/>
        </w:rPr>
        <w:t>Анализ на динамични промени</w:t>
      </w:r>
      <w:r w:rsidR="004E6641">
        <w:rPr>
          <w:b/>
        </w:rPr>
        <w:t xml:space="preserve"> </w:t>
      </w:r>
      <w:r w:rsidR="004E6641" w:rsidRPr="004E6641">
        <w:rPr>
          <w:b/>
        </w:rPr>
        <w:t>(2 ч.).</w:t>
      </w:r>
      <w:r w:rsidR="004E6641">
        <w:rPr>
          <w:b/>
        </w:rPr>
        <w:t xml:space="preserve"> </w:t>
      </w:r>
      <w:r w:rsidR="004E6641">
        <w:t>Значение на изучаването на тенденциите в развитието на здравните и социални явления. Динамични редове – характеристика и основни елементи. Описателни показатели за динамика. Аналитични показатели за динамика. Въпроси за самоподготовка.</w:t>
      </w:r>
    </w:p>
    <w:p w:rsidR="000617A7" w:rsidRPr="00965ECF" w:rsidRDefault="000617A7" w:rsidP="00D32646">
      <w:pPr>
        <w:jc w:val="both"/>
        <w:rPr>
          <w:b/>
          <w:caps/>
          <w:szCs w:val="24"/>
        </w:rPr>
      </w:pPr>
    </w:p>
    <w:p w:rsidR="00BC68DD" w:rsidRPr="0057487C" w:rsidRDefault="00BC68DD" w:rsidP="00BC68DD">
      <w:pPr>
        <w:ind w:firstLine="567"/>
        <w:rPr>
          <w:b/>
          <w:caps/>
          <w:szCs w:val="24"/>
        </w:rPr>
      </w:pPr>
      <w:r w:rsidRPr="0057487C">
        <w:rPr>
          <w:b/>
          <w:caps/>
          <w:szCs w:val="24"/>
        </w:rPr>
        <w:t>6.2. ТЕЗИСИ НА УПРАЖНЕНИЯТА:</w:t>
      </w:r>
    </w:p>
    <w:p w:rsidR="00BC68DD" w:rsidRDefault="00BC68DD" w:rsidP="00BC68DD">
      <w:pPr>
        <w:ind w:firstLine="709"/>
        <w:rPr>
          <w:b/>
          <w:color w:val="FF0000"/>
          <w:szCs w:val="24"/>
          <w:u w:val="single"/>
        </w:rPr>
      </w:pPr>
    </w:p>
    <w:p w:rsidR="00BC68DD" w:rsidRPr="00EA1814" w:rsidRDefault="00EA1814" w:rsidP="00EA1814">
      <w:pPr>
        <w:ind w:firstLine="567"/>
        <w:rPr>
          <w:b/>
          <w:szCs w:val="24"/>
          <w:u w:val="single"/>
        </w:rPr>
      </w:pPr>
      <w:r>
        <w:rPr>
          <w:b/>
          <w:szCs w:val="24"/>
        </w:rPr>
        <w:t xml:space="preserve">Упражнение </w:t>
      </w:r>
      <w:r w:rsidRPr="00501067">
        <w:rPr>
          <w:b/>
          <w:szCs w:val="24"/>
        </w:rPr>
        <w:t>1. Ролята на статистиката в медицината и здравеопазването. Планиране и дизайн на научните проучвания</w:t>
      </w:r>
      <w:r>
        <w:rPr>
          <w:b/>
          <w:szCs w:val="24"/>
        </w:rPr>
        <w:t xml:space="preserve"> (2 ч.)</w:t>
      </w:r>
      <w:r w:rsidRPr="00EA1814">
        <w:rPr>
          <w:b/>
          <w:szCs w:val="24"/>
        </w:rPr>
        <w:t xml:space="preserve">. </w:t>
      </w:r>
      <w:r w:rsidR="00BC68DD" w:rsidRPr="00EA1814">
        <w:rPr>
          <w:szCs w:val="24"/>
        </w:rPr>
        <w:t>Обсъждане и дискутиране на въпросите от лекционния материал, които включва:</w:t>
      </w:r>
    </w:p>
    <w:p w:rsidR="00BC68DD" w:rsidRPr="00EA1814" w:rsidRDefault="00BC68DD" w:rsidP="00BC68DD">
      <w:pPr>
        <w:pStyle w:val="ac"/>
        <w:numPr>
          <w:ilvl w:val="0"/>
          <w:numId w:val="21"/>
        </w:numPr>
        <w:jc w:val="both"/>
        <w:rPr>
          <w:szCs w:val="24"/>
        </w:rPr>
      </w:pPr>
      <w:r w:rsidRPr="00EA1814">
        <w:rPr>
          <w:szCs w:val="24"/>
        </w:rPr>
        <w:t>Видове проучвания - предимства и недостатъци;</w:t>
      </w:r>
    </w:p>
    <w:p w:rsidR="00BC68DD" w:rsidRPr="00EA1814" w:rsidRDefault="00BC68DD" w:rsidP="00BC68DD">
      <w:pPr>
        <w:pStyle w:val="ac"/>
        <w:numPr>
          <w:ilvl w:val="0"/>
          <w:numId w:val="21"/>
        </w:numPr>
        <w:jc w:val="both"/>
        <w:rPr>
          <w:szCs w:val="24"/>
        </w:rPr>
      </w:pPr>
      <w:r w:rsidRPr="00EA1814">
        <w:rPr>
          <w:szCs w:val="24"/>
        </w:rPr>
        <w:t>Етапи на статистическите научни проучвания;</w:t>
      </w:r>
    </w:p>
    <w:p w:rsidR="00BC68DD" w:rsidRPr="00EA1814" w:rsidRDefault="00BC68DD" w:rsidP="00BC68DD">
      <w:pPr>
        <w:pStyle w:val="ac"/>
        <w:numPr>
          <w:ilvl w:val="0"/>
          <w:numId w:val="21"/>
        </w:numPr>
        <w:jc w:val="both"/>
        <w:rPr>
          <w:szCs w:val="24"/>
        </w:rPr>
      </w:pPr>
      <w:r w:rsidRPr="00EA1814">
        <w:rPr>
          <w:szCs w:val="24"/>
        </w:rPr>
        <w:t>Съдържание на план-програмата на проучването. План и програма на научното проучване;</w:t>
      </w:r>
    </w:p>
    <w:p w:rsidR="00BC68DD" w:rsidRPr="00EA1814" w:rsidRDefault="00BC68DD" w:rsidP="00BC68DD">
      <w:pPr>
        <w:pStyle w:val="ac"/>
        <w:numPr>
          <w:ilvl w:val="0"/>
          <w:numId w:val="21"/>
        </w:numPr>
        <w:jc w:val="both"/>
        <w:rPr>
          <w:szCs w:val="24"/>
        </w:rPr>
      </w:pPr>
      <w:r w:rsidRPr="00EA1814">
        <w:rPr>
          <w:szCs w:val="24"/>
        </w:rPr>
        <w:t>Скали за измерване;</w:t>
      </w:r>
    </w:p>
    <w:p w:rsidR="00BC68DD" w:rsidRPr="00EA1814" w:rsidRDefault="00BC68DD" w:rsidP="00BC68DD">
      <w:pPr>
        <w:pStyle w:val="ac"/>
        <w:numPr>
          <w:ilvl w:val="0"/>
          <w:numId w:val="21"/>
        </w:numPr>
        <w:jc w:val="both"/>
        <w:rPr>
          <w:szCs w:val="24"/>
        </w:rPr>
      </w:pPr>
      <w:r w:rsidRPr="00EA1814">
        <w:rPr>
          <w:szCs w:val="24"/>
        </w:rPr>
        <w:t>Основни понятия - популация и извадка;</w:t>
      </w:r>
    </w:p>
    <w:p w:rsidR="00BC68DD" w:rsidRPr="00EA1814" w:rsidRDefault="00BC68DD" w:rsidP="00BC68DD">
      <w:pPr>
        <w:pStyle w:val="ac"/>
        <w:numPr>
          <w:ilvl w:val="0"/>
          <w:numId w:val="21"/>
        </w:numPr>
        <w:jc w:val="both"/>
        <w:rPr>
          <w:szCs w:val="24"/>
        </w:rPr>
      </w:pPr>
      <w:r w:rsidRPr="00EA1814">
        <w:rPr>
          <w:szCs w:val="24"/>
        </w:rPr>
        <w:t>Репрезентативни проучвания и методи за сформиране на извадки.</w:t>
      </w:r>
    </w:p>
    <w:p w:rsidR="00BC68DD" w:rsidRPr="007C07BC" w:rsidRDefault="00BC68DD" w:rsidP="00BC68DD">
      <w:pPr>
        <w:ind w:firstLine="567"/>
        <w:jc w:val="both"/>
        <w:rPr>
          <w:b/>
          <w:color w:val="FF0000"/>
          <w:szCs w:val="24"/>
        </w:rPr>
      </w:pPr>
      <w:r w:rsidRPr="00EA1814">
        <w:rPr>
          <w:b/>
          <w:i/>
          <w:szCs w:val="24"/>
        </w:rPr>
        <w:t>Изработване на карта за регистриране на резултатите от проучване</w:t>
      </w:r>
      <w:r w:rsidRPr="007C07BC">
        <w:rPr>
          <w:b/>
          <w:i/>
          <w:color w:val="FF0000"/>
          <w:szCs w:val="24"/>
        </w:rPr>
        <w:t xml:space="preserve">. </w:t>
      </w:r>
    </w:p>
    <w:p w:rsidR="00BC68DD" w:rsidRPr="00EA1814" w:rsidRDefault="00EA1814" w:rsidP="00EA1814">
      <w:pPr>
        <w:ind w:firstLine="567"/>
        <w:jc w:val="both"/>
        <w:rPr>
          <w:b/>
          <w:szCs w:val="24"/>
          <w:u w:val="single"/>
        </w:rPr>
      </w:pPr>
      <w:r>
        <w:rPr>
          <w:b/>
          <w:szCs w:val="24"/>
        </w:rPr>
        <w:lastRenderedPageBreak/>
        <w:t xml:space="preserve">Упражнение 2. </w:t>
      </w:r>
      <w:r w:rsidRPr="0039384A">
        <w:rPr>
          <w:b/>
          <w:szCs w:val="24"/>
        </w:rPr>
        <w:t>Здравни данни – източници и нива на</w:t>
      </w:r>
      <w:r>
        <w:rPr>
          <w:b/>
          <w:szCs w:val="24"/>
        </w:rPr>
        <w:t xml:space="preserve"> измерване. Репрезентативни про</w:t>
      </w:r>
      <w:r w:rsidRPr="0039384A">
        <w:rPr>
          <w:b/>
          <w:szCs w:val="24"/>
        </w:rPr>
        <w:t>учвания</w:t>
      </w:r>
      <w:r w:rsidR="00142AA3">
        <w:rPr>
          <w:b/>
          <w:szCs w:val="24"/>
        </w:rPr>
        <w:t xml:space="preserve">. </w:t>
      </w:r>
      <w:r w:rsidR="00142AA3" w:rsidRPr="00142AA3">
        <w:rPr>
          <w:b/>
          <w:szCs w:val="24"/>
        </w:rPr>
        <w:t>Организация и представяне на данните от научни проучвания.</w:t>
      </w:r>
      <w:r>
        <w:rPr>
          <w:b/>
          <w:szCs w:val="24"/>
        </w:rPr>
        <w:t xml:space="preserve"> (2 ч</w:t>
      </w:r>
      <w:r w:rsidRPr="00EA1814">
        <w:rPr>
          <w:b/>
          <w:szCs w:val="24"/>
        </w:rPr>
        <w:t xml:space="preserve">.). </w:t>
      </w:r>
      <w:r w:rsidR="00BC68DD" w:rsidRPr="00EA1814">
        <w:rPr>
          <w:szCs w:val="24"/>
        </w:rPr>
        <w:t>Обсъждане и дискутиране на въпросите от лекционния материал, които включва:</w:t>
      </w:r>
    </w:p>
    <w:p w:rsidR="00BC68DD" w:rsidRPr="00EA1814" w:rsidRDefault="00BC68DD" w:rsidP="00BC68DD">
      <w:pPr>
        <w:pStyle w:val="ac"/>
        <w:numPr>
          <w:ilvl w:val="0"/>
          <w:numId w:val="23"/>
        </w:numPr>
        <w:jc w:val="both"/>
        <w:rPr>
          <w:szCs w:val="24"/>
        </w:rPr>
      </w:pPr>
      <w:r w:rsidRPr="00EA1814">
        <w:rPr>
          <w:szCs w:val="24"/>
        </w:rPr>
        <w:t>Здравни данни - източници, нива и качество на измерване;</w:t>
      </w:r>
    </w:p>
    <w:p w:rsidR="00BC68DD" w:rsidRPr="00EA1814" w:rsidRDefault="00BC68DD" w:rsidP="00BC68DD">
      <w:pPr>
        <w:pStyle w:val="ac"/>
        <w:numPr>
          <w:ilvl w:val="0"/>
          <w:numId w:val="23"/>
        </w:numPr>
        <w:jc w:val="both"/>
        <w:rPr>
          <w:szCs w:val="24"/>
        </w:rPr>
      </w:pPr>
      <w:r w:rsidRPr="00EA1814">
        <w:rPr>
          <w:szCs w:val="24"/>
        </w:rPr>
        <w:t>Репрезентативни проучвания - предимства и недостатъци;</w:t>
      </w:r>
    </w:p>
    <w:p w:rsidR="00BC68DD" w:rsidRPr="00EA1814" w:rsidRDefault="00BC68DD" w:rsidP="00BC68DD">
      <w:pPr>
        <w:pStyle w:val="ac"/>
        <w:numPr>
          <w:ilvl w:val="0"/>
          <w:numId w:val="23"/>
        </w:numPr>
        <w:jc w:val="both"/>
        <w:rPr>
          <w:szCs w:val="24"/>
        </w:rPr>
      </w:pPr>
      <w:r w:rsidRPr="00EA1814">
        <w:rPr>
          <w:szCs w:val="24"/>
        </w:rPr>
        <w:t>Видове извадки;</w:t>
      </w:r>
    </w:p>
    <w:p w:rsidR="00BC68DD" w:rsidRPr="00EA1814" w:rsidRDefault="00BC68DD" w:rsidP="00BC68DD">
      <w:pPr>
        <w:pStyle w:val="ac"/>
        <w:numPr>
          <w:ilvl w:val="0"/>
          <w:numId w:val="23"/>
        </w:numPr>
        <w:jc w:val="both"/>
        <w:rPr>
          <w:szCs w:val="24"/>
        </w:rPr>
      </w:pPr>
      <w:r w:rsidRPr="00EA1814">
        <w:rPr>
          <w:szCs w:val="24"/>
        </w:rPr>
        <w:t>Групови свойства на статистическата съвкупност - разпределение на признаците, средни ниво, разнообразие, репрезентативност и взаимовръзка между признаците;</w:t>
      </w:r>
    </w:p>
    <w:p w:rsidR="00BC68DD" w:rsidRPr="00EA1814" w:rsidRDefault="00BC68DD" w:rsidP="00BC68DD">
      <w:pPr>
        <w:pStyle w:val="ac"/>
        <w:numPr>
          <w:ilvl w:val="0"/>
          <w:numId w:val="23"/>
        </w:numPr>
        <w:jc w:val="both"/>
        <w:rPr>
          <w:szCs w:val="24"/>
        </w:rPr>
      </w:pPr>
      <w:r w:rsidRPr="00EA1814">
        <w:rPr>
          <w:szCs w:val="24"/>
        </w:rPr>
        <w:t>Организация и представяне на данните от научни проучвания.</w:t>
      </w:r>
    </w:p>
    <w:p w:rsidR="00BC68DD" w:rsidRPr="00EA1814" w:rsidRDefault="00BC68DD" w:rsidP="00BC68DD">
      <w:pPr>
        <w:ind w:firstLine="720"/>
        <w:jc w:val="both"/>
        <w:rPr>
          <w:b/>
          <w:szCs w:val="24"/>
        </w:rPr>
      </w:pPr>
      <w:r w:rsidRPr="00EA1814">
        <w:rPr>
          <w:b/>
          <w:i/>
          <w:szCs w:val="24"/>
        </w:rPr>
        <w:t>Решаване на примери за видовете показатели за относителен дял и стандартизация.</w:t>
      </w:r>
    </w:p>
    <w:p w:rsidR="00117FF7" w:rsidRDefault="00117FF7" w:rsidP="00117FF7">
      <w:pPr>
        <w:jc w:val="both"/>
        <w:rPr>
          <w:color w:val="FF0000"/>
          <w:szCs w:val="24"/>
        </w:rPr>
      </w:pPr>
    </w:p>
    <w:p w:rsidR="00117FF7" w:rsidRPr="007C07BC" w:rsidRDefault="00117FF7" w:rsidP="00117FF7">
      <w:pPr>
        <w:jc w:val="both"/>
        <w:rPr>
          <w:color w:val="FF0000"/>
          <w:szCs w:val="24"/>
        </w:rPr>
      </w:pPr>
    </w:p>
    <w:p w:rsidR="00BC68DD" w:rsidRPr="00117FF7" w:rsidRDefault="006C0982" w:rsidP="00117FF7">
      <w:pPr>
        <w:ind w:firstLine="720"/>
        <w:jc w:val="both"/>
        <w:rPr>
          <w:szCs w:val="24"/>
        </w:rPr>
      </w:pPr>
      <w:r>
        <w:rPr>
          <w:b/>
          <w:szCs w:val="24"/>
        </w:rPr>
        <w:t>Упражнение</w:t>
      </w:r>
      <w:r w:rsidR="00117FF7">
        <w:rPr>
          <w:b/>
          <w:szCs w:val="24"/>
        </w:rPr>
        <w:t xml:space="preserve"> 3. </w:t>
      </w:r>
      <w:r w:rsidR="00117FF7" w:rsidRPr="009D325D">
        <w:rPr>
          <w:b/>
          <w:szCs w:val="24"/>
        </w:rPr>
        <w:t>Описание на качествени променливи величин</w:t>
      </w:r>
      <w:r w:rsidR="00117FF7">
        <w:rPr>
          <w:b/>
          <w:szCs w:val="24"/>
        </w:rPr>
        <w:t>и. Описание на количествени про</w:t>
      </w:r>
      <w:r w:rsidR="00117FF7" w:rsidRPr="009D325D">
        <w:rPr>
          <w:b/>
          <w:szCs w:val="24"/>
        </w:rPr>
        <w:t>менливи величини. Централна тенденция и измерване на варирането</w:t>
      </w:r>
      <w:r w:rsidR="00117FF7">
        <w:rPr>
          <w:b/>
          <w:szCs w:val="24"/>
        </w:rPr>
        <w:t xml:space="preserve"> (3</w:t>
      </w:r>
      <w:r w:rsidR="00117FF7" w:rsidRPr="00B30FC2">
        <w:rPr>
          <w:b/>
          <w:szCs w:val="24"/>
        </w:rPr>
        <w:t xml:space="preserve"> ч.).</w:t>
      </w:r>
      <w:r w:rsidR="00117FF7">
        <w:rPr>
          <w:color w:val="FF0000"/>
          <w:szCs w:val="24"/>
        </w:rPr>
        <w:t xml:space="preserve"> </w:t>
      </w:r>
      <w:r w:rsidR="00BC68DD" w:rsidRPr="00117FF7">
        <w:rPr>
          <w:szCs w:val="24"/>
        </w:rPr>
        <w:t>Обсъждане и дискутиране на въпросите от лекционния материал, които включва:</w:t>
      </w:r>
    </w:p>
    <w:p w:rsidR="00BC68DD" w:rsidRPr="00117FF7" w:rsidRDefault="00BC68DD" w:rsidP="00BC68DD">
      <w:pPr>
        <w:pStyle w:val="ac"/>
        <w:numPr>
          <w:ilvl w:val="0"/>
          <w:numId w:val="22"/>
        </w:numPr>
        <w:jc w:val="both"/>
        <w:rPr>
          <w:szCs w:val="24"/>
        </w:rPr>
      </w:pPr>
      <w:r w:rsidRPr="00117FF7">
        <w:rPr>
          <w:szCs w:val="24"/>
        </w:rPr>
        <w:t>Пропорции /екстензивни показатели или показатели за структура/ - същност,  изчисляване и познавателна стойност;</w:t>
      </w:r>
    </w:p>
    <w:p w:rsidR="00BC68DD" w:rsidRPr="00117FF7" w:rsidRDefault="00BC68DD" w:rsidP="00BC68DD">
      <w:pPr>
        <w:pStyle w:val="ac"/>
        <w:numPr>
          <w:ilvl w:val="0"/>
          <w:numId w:val="22"/>
        </w:numPr>
        <w:jc w:val="both"/>
        <w:rPr>
          <w:szCs w:val="24"/>
        </w:rPr>
      </w:pPr>
      <w:r w:rsidRPr="00117FF7">
        <w:rPr>
          <w:szCs w:val="24"/>
        </w:rPr>
        <w:t>Коефициенти за честота /интензивни показатели или показатели за разпространение/ - същност, изчисляване и познавателна стойност;</w:t>
      </w:r>
    </w:p>
    <w:p w:rsidR="00BC68DD" w:rsidRPr="00117FF7" w:rsidRDefault="00BC68DD" w:rsidP="00BC68DD">
      <w:pPr>
        <w:pStyle w:val="ac"/>
        <w:numPr>
          <w:ilvl w:val="0"/>
          <w:numId w:val="22"/>
        </w:numPr>
        <w:jc w:val="both"/>
        <w:rPr>
          <w:szCs w:val="24"/>
        </w:rPr>
      </w:pPr>
      <w:r w:rsidRPr="00117FF7">
        <w:rPr>
          <w:szCs w:val="24"/>
        </w:rPr>
        <w:t>Грешки при тълкуване на екстензивни и интензивни показатели;</w:t>
      </w:r>
    </w:p>
    <w:p w:rsidR="00BC68DD" w:rsidRPr="00117FF7" w:rsidRDefault="00BC68DD" w:rsidP="00BC68DD">
      <w:pPr>
        <w:pStyle w:val="ac"/>
        <w:numPr>
          <w:ilvl w:val="0"/>
          <w:numId w:val="22"/>
        </w:numPr>
        <w:jc w:val="both"/>
        <w:rPr>
          <w:szCs w:val="24"/>
        </w:rPr>
      </w:pPr>
      <w:r w:rsidRPr="00117FF7">
        <w:rPr>
          <w:szCs w:val="24"/>
        </w:rPr>
        <w:t>Графично представяне на екстензивни и интензивни показатели;</w:t>
      </w:r>
    </w:p>
    <w:p w:rsidR="00BC68DD" w:rsidRPr="00117FF7" w:rsidRDefault="00BC68DD" w:rsidP="00BC68DD">
      <w:pPr>
        <w:pStyle w:val="ac"/>
        <w:numPr>
          <w:ilvl w:val="0"/>
          <w:numId w:val="22"/>
        </w:numPr>
        <w:jc w:val="both"/>
        <w:rPr>
          <w:szCs w:val="24"/>
        </w:rPr>
      </w:pPr>
      <w:r w:rsidRPr="00117FF7">
        <w:rPr>
          <w:szCs w:val="24"/>
        </w:rPr>
        <w:t>Измерване на централна тенденция - същност, изчисляване и познавателна стойност на средна величина, мода и медиана;</w:t>
      </w:r>
    </w:p>
    <w:p w:rsidR="00BC68DD" w:rsidRPr="00117FF7" w:rsidRDefault="00BC68DD" w:rsidP="00BC68DD">
      <w:pPr>
        <w:pStyle w:val="ac"/>
        <w:numPr>
          <w:ilvl w:val="0"/>
          <w:numId w:val="22"/>
        </w:numPr>
        <w:jc w:val="both"/>
        <w:rPr>
          <w:szCs w:val="24"/>
        </w:rPr>
      </w:pPr>
      <w:r w:rsidRPr="00117FF7">
        <w:rPr>
          <w:szCs w:val="24"/>
        </w:rPr>
        <w:t>Измерване на вариране /разсейване/ - същност, изчисляване и познавателна стойност на стандартно отклонение, дисперсия и др.</w:t>
      </w:r>
    </w:p>
    <w:p w:rsidR="00BC68DD" w:rsidRPr="00117FF7" w:rsidRDefault="00BC68DD" w:rsidP="00BC68DD">
      <w:pPr>
        <w:ind w:firstLine="720"/>
        <w:jc w:val="both"/>
        <w:rPr>
          <w:b/>
          <w:szCs w:val="24"/>
          <w:u w:val="single"/>
        </w:rPr>
      </w:pPr>
      <w:r w:rsidRPr="00117FF7">
        <w:rPr>
          <w:b/>
          <w:i/>
          <w:szCs w:val="24"/>
        </w:rPr>
        <w:t>Решаване на примери за измерване за централна тенденция и вариране.</w:t>
      </w:r>
    </w:p>
    <w:p w:rsidR="00BC68DD" w:rsidRPr="007C07BC" w:rsidRDefault="00BC68DD" w:rsidP="00BC68DD">
      <w:pPr>
        <w:ind w:firstLine="567"/>
        <w:rPr>
          <w:b/>
          <w:caps/>
          <w:color w:val="FF0000"/>
          <w:szCs w:val="24"/>
        </w:rPr>
      </w:pPr>
    </w:p>
    <w:p w:rsidR="00BC68DD" w:rsidRPr="0030368E" w:rsidRDefault="0030368E" w:rsidP="00BC68DD">
      <w:pPr>
        <w:ind w:firstLine="567"/>
        <w:jc w:val="both"/>
        <w:rPr>
          <w:szCs w:val="24"/>
        </w:rPr>
      </w:pPr>
      <w:r>
        <w:rPr>
          <w:b/>
          <w:szCs w:val="24"/>
        </w:rPr>
        <w:t xml:space="preserve">Упражнение 4. </w:t>
      </w:r>
      <w:r w:rsidRPr="00965ECF">
        <w:rPr>
          <w:b/>
          <w:szCs w:val="24"/>
        </w:rPr>
        <w:t>Създаване на нормативи в медицината. Статистическо оценяване: от извадка към популация</w:t>
      </w:r>
      <w:r>
        <w:rPr>
          <w:b/>
          <w:szCs w:val="24"/>
        </w:rPr>
        <w:t xml:space="preserve"> </w:t>
      </w:r>
      <w:r w:rsidRPr="00B30FC2">
        <w:rPr>
          <w:b/>
          <w:szCs w:val="24"/>
        </w:rPr>
        <w:t>(2 ч.).</w:t>
      </w:r>
      <w:r>
        <w:rPr>
          <w:b/>
          <w:szCs w:val="24"/>
        </w:rPr>
        <w:t xml:space="preserve"> </w:t>
      </w:r>
      <w:r w:rsidR="00BC68DD" w:rsidRPr="0030368E">
        <w:rPr>
          <w:szCs w:val="24"/>
        </w:rPr>
        <w:t>Обсъждане и дискутиране на въпросите от лекционния материал, които включва:</w:t>
      </w:r>
    </w:p>
    <w:p w:rsidR="00BC68DD" w:rsidRPr="0030368E" w:rsidRDefault="00BC68DD" w:rsidP="00BC68DD">
      <w:pPr>
        <w:pStyle w:val="ac"/>
        <w:numPr>
          <w:ilvl w:val="0"/>
          <w:numId w:val="24"/>
        </w:numPr>
        <w:jc w:val="both"/>
        <w:rPr>
          <w:szCs w:val="24"/>
        </w:rPr>
      </w:pPr>
      <w:r w:rsidRPr="0030368E">
        <w:rPr>
          <w:szCs w:val="24"/>
        </w:rPr>
        <w:t>Видове разпределения и характеристика на отделни видове теоретични и емпирични разпределения</w:t>
      </w:r>
    </w:p>
    <w:p w:rsidR="00BC68DD" w:rsidRPr="0030368E" w:rsidRDefault="00BC68DD" w:rsidP="00BC68DD">
      <w:pPr>
        <w:pStyle w:val="ac"/>
        <w:numPr>
          <w:ilvl w:val="0"/>
          <w:numId w:val="24"/>
        </w:numPr>
        <w:jc w:val="both"/>
        <w:rPr>
          <w:szCs w:val="24"/>
        </w:rPr>
      </w:pPr>
      <w:r w:rsidRPr="0030368E">
        <w:rPr>
          <w:szCs w:val="24"/>
        </w:rPr>
        <w:t>Характеристика на нормално /</w:t>
      </w:r>
      <w:proofErr w:type="spellStart"/>
      <w:r w:rsidRPr="0030368E">
        <w:rPr>
          <w:szCs w:val="24"/>
        </w:rPr>
        <w:t>Гаусово</w:t>
      </w:r>
      <w:proofErr w:type="spellEnd"/>
      <w:r w:rsidRPr="0030368E">
        <w:rPr>
          <w:szCs w:val="24"/>
        </w:rPr>
        <w:t>/ разпределение;</w:t>
      </w:r>
    </w:p>
    <w:p w:rsidR="00BC68DD" w:rsidRPr="0030368E" w:rsidRDefault="00BC68DD" w:rsidP="00BC68DD">
      <w:pPr>
        <w:pStyle w:val="ac"/>
        <w:numPr>
          <w:ilvl w:val="0"/>
          <w:numId w:val="24"/>
        </w:numPr>
        <w:jc w:val="both"/>
        <w:rPr>
          <w:szCs w:val="24"/>
        </w:rPr>
      </w:pPr>
      <w:r w:rsidRPr="0030368E">
        <w:rPr>
          <w:szCs w:val="24"/>
        </w:rPr>
        <w:t>Параметри на нормалното разпределение;</w:t>
      </w:r>
    </w:p>
    <w:p w:rsidR="00BC68DD" w:rsidRPr="0030368E" w:rsidRDefault="00BC68DD" w:rsidP="00BC68DD">
      <w:pPr>
        <w:pStyle w:val="ac"/>
        <w:numPr>
          <w:ilvl w:val="0"/>
          <w:numId w:val="24"/>
        </w:numPr>
        <w:jc w:val="both"/>
        <w:rPr>
          <w:szCs w:val="24"/>
        </w:rPr>
      </w:pPr>
      <w:r w:rsidRPr="0030368E">
        <w:rPr>
          <w:szCs w:val="24"/>
        </w:rPr>
        <w:t>Нормативи в медицината - Метод на Мартин и метод на персентилите за изработване на нормативи;</w:t>
      </w:r>
    </w:p>
    <w:p w:rsidR="00BC68DD" w:rsidRPr="0030368E" w:rsidRDefault="00BC68DD" w:rsidP="00BC68DD">
      <w:pPr>
        <w:pStyle w:val="ac"/>
        <w:numPr>
          <w:ilvl w:val="0"/>
          <w:numId w:val="24"/>
        </w:numPr>
        <w:jc w:val="both"/>
        <w:rPr>
          <w:szCs w:val="24"/>
        </w:rPr>
      </w:pPr>
      <w:r w:rsidRPr="0030368E">
        <w:rPr>
          <w:szCs w:val="24"/>
        </w:rPr>
        <w:t>Същност на оценката;</w:t>
      </w:r>
    </w:p>
    <w:p w:rsidR="00BC68DD" w:rsidRPr="0030368E" w:rsidRDefault="00BC68DD" w:rsidP="00BC68DD">
      <w:pPr>
        <w:pStyle w:val="ac"/>
        <w:numPr>
          <w:ilvl w:val="0"/>
          <w:numId w:val="24"/>
        </w:numPr>
        <w:jc w:val="both"/>
        <w:rPr>
          <w:szCs w:val="24"/>
        </w:rPr>
      </w:pPr>
      <w:r w:rsidRPr="0030368E">
        <w:rPr>
          <w:szCs w:val="24"/>
        </w:rPr>
        <w:t>Стандартна грешка и интервал на доверителност на показатели за относителен дял - същност, изчисляване и тълкуване на доверителен интервал, изводи;</w:t>
      </w:r>
    </w:p>
    <w:p w:rsidR="00BC68DD" w:rsidRPr="0030368E" w:rsidRDefault="00BC68DD" w:rsidP="00BC68DD">
      <w:pPr>
        <w:pStyle w:val="ac"/>
        <w:numPr>
          <w:ilvl w:val="0"/>
          <w:numId w:val="24"/>
        </w:numPr>
        <w:jc w:val="both"/>
        <w:rPr>
          <w:szCs w:val="24"/>
        </w:rPr>
      </w:pPr>
      <w:r w:rsidRPr="0030368E">
        <w:rPr>
          <w:szCs w:val="24"/>
        </w:rPr>
        <w:t>Стандартна грешка и доверителен интервал на средни величини - същност, изчисляване и тълкуване на доверителен интервал, изводи;</w:t>
      </w:r>
    </w:p>
    <w:p w:rsidR="00BC68DD" w:rsidRPr="0030368E" w:rsidRDefault="00BC68DD" w:rsidP="00BC68DD">
      <w:pPr>
        <w:ind w:firstLine="360"/>
        <w:jc w:val="both"/>
        <w:rPr>
          <w:b/>
          <w:szCs w:val="24"/>
        </w:rPr>
      </w:pPr>
      <w:r w:rsidRPr="0030368E">
        <w:rPr>
          <w:b/>
          <w:i/>
          <w:szCs w:val="24"/>
        </w:rPr>
        <w:t>Изработване на графика на нормалното разпределение. Решаване на примери за изработване на нормативи.</w:t>
      </w:r>
    </w:p>
    <w:p w:rsidR="00BC68DD" w:rsidRPr="007C07BC" w:rsidRDefault="00BC68DD" w:rsidP="00BC68DD">
      <w:pPr>
        <w:jc w:val="both"/>
        <w:rPr>
          <w:b/>
          <w:color w:val="FF0000"/>
          <w:szCs w:val="24"/>
          <w:u w:val="single"/>
        </w:rPr>
      </w:pPr>
    </w:p>
    <w:p w:rsidR="00BC68DD" w:rsidRPr="004B7F77" w:rsidRDefault="00696B1B" w:rsidP="00BC68DD">
      <w:pPr>
        <w:ind w:firstLine="567"/>
        <w:jc w:val="both"/>
        <w:rPr>
          <w:szCs w:val="24"/>
        </w:rPr>
      </w:pPr>
      <w:r>
        <w:rPr>
          <w:b/>
        </w:rPr>
        <w:t>Упражнение</w:t>
      </w:r>
      <w:r w:rsidR="004B7F77">
        <w:rPr>
          <w:b/>
        </w:rPr>
        <w:t xml:space="preserve"> 5. </w:t>
      </w:r>
      <w:r w:rsidR="004B7F77" w:rsidRPr="000340BC">
        <w:rPr>
          <w:b/>
        </w:rPr>
        <w:t>Статистическа проверка на хипотези</w:t>
      </w:r>
      <w:r w:rsidR="004B7F77">
        <w:rPr>
          <w:b/>
        </w:rPr>
        <w:t xml:space="preserve"> </w:t>
      </w:r>
      <w:r w:rsidR="004B7F77" w:rsidRPr="00B30FC2">
        <w:rPr>
          <w:b/>
          <w:szCs w:val="24"/>
        </w:rPr>
        <w:t>(2 ч</w:t>
      </w:r>
      <w:r w:rsidR="004B7F77" w:rsidRPr="004B7F77">
        <w:rPr>
          <w:b/>
          <w:szCs w:val="24"/>
        </w:rPr>
        <w:t xml:space="preserve">.). </w:t>
      </w:r>
      <w:r w:rsidR="00BC68DD" w:rsidRPr="004B7F77">
        <w:rPr>
          <w:szCs w:val="24"/>
        </w:rPr>
        <w:t>Обсъждане и дискутиране на въпросите от лекционния материал, които включва:</w:t>
      </w:r>
    </w:p>
    <w:p w:rsidR="00BC68DD" w:rsidRPr="004B7F77" w:rsidRDefault="00BC68DD" w:rsidP="00BC68DD">
      <w:pPr>
        <w:pStyle w:val="ac"/>
        <w:numPr>
          <w:ilvl w:val="0"/>
          <w:numId w:val="25"/>
        </w:numPr>
        <w:jc w:val="both"/>
        <w:rPr>
          <w:szCs w:val="24"/>
        </w:rPr>
      </w:pPr>
      <w:r w:rsidRPr="004B7F77">
        <w:rPr>
          <w:szCs w:val="24"/>
        </w:rPr>
        <w:t>Същност и значение на сравняването;</w:t>
      </w:r>
    </w:p>
    <w:p w:rsidR="00BC68DD" w:rsidRPr="004B7F77" w:rsidRDefault="00BC68DD" w:rsidP="00BC68DD">
      <w:pPr>
        <w:pStyle w:val="ac"/>
        <w:numPr>
          <w:ilvl w:val="0"/>
          <w:numId w:val="25"/>
        </w:numPr>
        <w:jc w:val="both"/>
        <w:rPr>
          <w:szCs w:val="24"/>
        </w:rPr>
      </w:pPr>
      <w:r w:rsidRPr="004B7F77">
        <w:rPr>
          <w:szCs w:val="24"/>
        </w:rPr>
        <w:t>Видове хипотези;</w:t>
      </w:r>
    </w:p>
    <w:p w:rsidR="00BC68DD" w:rsidRPr="004B7F77" w:rsidRDefault="00BC68DD" w:rsidP="00BC68DD">
      <w:pPr>
        <w:pStyle w:val="ac"/>
        <w:numPr>
          <w:ilvl w:val="0"/>
          <w:numId w:val="25"/>
        </w:numPr>
        <w:jc w:val="both"/>
        <w:rPr>
          <w:szCs w:val="24"/>
        </w:rPr>
      </w:pPr>
      <w:r w:rsidRPr="004B7F77">
        <w:rPr>
          <w:szCs w:val="24"/>
        </w:rPr>
        <w:lastRenderedPageBreak/>
        <w:t>Проверка на хипотези чрез параметрични методи;</w:t>
      </w:r>
    </w:p>
    <w:p w:rsidR="00BC68DD" w:rsidRPr="004B7F77" w:rsidRDefault="00BC68DD" w:rsidP="00BC68DD">
      <w:pPr>
        <w:pStyle w:val="ac"/>
        <w:numPr>
          <w:ilvl w:val="0"/>
          <w:numId w:val="25"/>
        </w:numPr>
        <w:jc w:val="both"/>
        <w:rPr>
          <w:szCs w:val="24"/>
        </w:rPr>
      </w:pPr>
      <w:r w:rsidRPr="004B7F77">
        <w:rPr>
          <w:szCs w:val="24"/>
        </w:rPr>
        <w:t>Сравняване на две групи чрез t - кр</w:t>
      </w:r>
      <w:r w:rsidR="004B7F77">
        <w:rPr>
          <w:szCs w:val="24"/>
        </w:rPr>
        <w:t>итерия на Стюдент и W-тест на Уилкоксън /Ман-Уи</w:t>
      </w:r>
      <w:r w:rsidRPr="004B7F77">
        <w:rPr>
          <w:szCs w:val="24"/>
        </w:rPr>
        <w:t>тни/;</w:t>
      </w:r>
    </w:p>
    <w:p w:rsidR="00BC68DD" w:rsidRPr="004B7F77" w:rsidRDefault="00BC68DD" w:rsidP="00BC68DD">
      <w:pPr>
        <w:pStyle w:val="ac"/>
        <w:numPr>
          <w:ilvl w:val="0"/>
          <w:numId w:val="25"/>
        </w:numPr>
        <w:jc w:val="both"/>
        <w:rPr>
          <w:szCs w:val="24"/>
        </w:rPr>
      </w:pPr>
      <w:r w:rsidRPr="004B7F77">
        <w:rPr>
          <w:szCs w:val="24"/>
        </w:rPr>
        <w:sym w:font="Symbol" w:char="F063"/>
      </w:r>
      <w:r w:rsidRPr="004B7F77">
        <w:rPr>
          <w:szCs w:val="24"/>
          <w:vertAlign w:val="superscript"/>
        </w:rPr>
        <w:t>2</w:t>
      </w:r>
      <w:r w:rsidRPr="004B7F77">
        <w:rPr>
          <w:szCs w:val="24"/>
        </w:rPr>
        <w:t xml:space="preserve"> - тест на </w:t>
      </w:r>
      <w:proofErr w:type="spellStart"/>
      <w:r w:rsidRPr="004B7F77">
        <w:rPr>
          <w:szCs w:val="24"/>
        </w:rPr>
        <w:t>Пирсон</w:t>
      </w:r>
      <w:proofErr w:type="spellEnd"/>
      <w:r w:rsidRPr="004B7F77">
        <w:rPr>
          <w:szCs w:val="24"/>
        </w:rPr>
        <w:t xml:space="preserve"> - предимства и недостатъци;</w:t>
      </w:r>
    </w:p>
    <w:p w:rsidR="00BC68DD" w:rsidRPr="004B7F77" w:rsidRDefault="00BC68DD" w:rsidP="00BC68DD">
      <w:pPr>
        <w:pStyle w:val="ac"/>
        <w:numPr>
          <w:ilvl w:val="0"/>
          <w:numId w:val="25"/>
        </w:numPr>
        <w:jc w:val="both"/>
        <w:rPr>
          <w:szCs w:val="24"/>
        </w:rPr>
      </w:pPr>
      <w:r w:rsidRPr="004B7F77">
        <w:rPr>
          <w:szCs w:val="24"/>
        </w:rPr>
        <w:t>Непараметрични методи - предимства и недостатъци;</w:t>
      </w:r>
    </w:p>
    <w:p w:rsidR="00BC68DD" w:rsidRPr="004B7F77" w:rsidRDefault="00BC68DD" w:rsidP="00BC68DD">
      <w:pPr>
        <w:pStyle w:val="ac"/>
        <w:numPr>
          <w:ilvl w:val="0"/>
          <w:numId w:val="25"/>
        </w:numPr>
        <w:jc w:val="both"/>
        <w:rPr>
          <w:szCs w:val="24"/>
        </w:rPr>
      </w:pPr>
      <w:r w:rsidRPr="004B7F77">
        <w:rPr>
          <w:szCs w:val="24"/>
        </w:rPr>
        <w:t xml:space="preserve">Същност, предназначение и ограничителни условия за </w:t>
      </w:r>
      <w:r w:rsidR="00C51185">
        <w:rPr>
          <w:szCs w:val="24"/>
        </w:rPr>
        <w:t>използване</w:t>
      </w:r>
      <w:r w:rsidRPr="004B7F77">
        <w:rPr>
          <w:szCs w:val="24"/>
        </w:rPr>
        <w:t xml:space="preserve"> на хи-квадрат на Пирсън;</w:t>
      </w:r>
    </w:p>
    <w:p w:rsidR="00BC68DD" w:rsidRPr="004B7F77" w:rsidRDefault="00BC68DD" w:rsidP="00BC68DD">
      <w:pPr>
        <w:ind w:firstLine="360"/>
        <w:jc w:val="both"/>
        <w:rPr>
          <w:b/>
          <w:szCs w:val="24"/>
        </w:rPr>
      </w:pPr>
      <w:r w:rsidRPr="004B7F77">
        <w:rPr>
          <w:b/>
          <w:i/>
          <w:szCs w:val="24"/>
        </w:rPr>
        <w:t xml:space="preserve">Решаване на примери с </w:t>
      </w:r>
      <w:r w:rsidRPr="004B7F77">
        <w:rPr>
          <w:b/>
          <w:i/>
          <w:szCs w:val="24"/>
        </w:rPr>
        <w:sym w:font="Symbol" w:char="F063"/>
      </w:r>
      <w:r w:rsidRPr="004B7F77">
        <w:rPr>
          <w:b/>
          <w:i/>
          <w:szCs w:val="24"/>
          <w:vertAlign w:val="superscript"/>
        </w:rPr>
        <w:t>2</w:t>
      </w:r>
      <w:r w:rsidR="004B7F77">
        <w:rPr>
          <w:b/>
          <w:i/>
          <w:szCs w:val="24"/>
        </w:rPr>
        <w:t xml:space="preserve">-тест </w:t>
      </w:r>
      <w:r w:rsidRPr="004B7F77">
        <w:rPr>
          <w:b/>
          <w:i/>
          <w:szCs w:val="24"/>
        </w:rPr>
        <w:t xml:space="preserve">на </w:t>
      </w:r>
      <w:proofErr w:type="spellStart"/>
      <w:r w:rsidRPr="004B7F77">
        <w:rPr>
          <w:b/>
          <w:i/>
          <w:szCs w:val="24"/>
        </w:rPr>
        <w:t>Пирсон</w:t>
      </w:r>
      <w:proofErr w:type="spellEnd"/>
      <w:r w:rsidRPr="004B7F77">
        <w:rPr>
          <w:b/>
          <w:i/>
          <w:szCs w:val="24"/>
        </w:rPr>
        <w:t xml:space="preserve"> при един признак, четирикратна и многократна таблица.</w:t>
      </w:r>
    </w:p>
    <w:p w:rsidR="00BC68DD" w:rsidRPr="007C07BC" w:rsidRDefault="00BC68DD" w:rsidP="00BC68DD">
      <w:pPr>
        <w:jc w:val="both"/>
        <w:rPr>
          <w:b/>
          <w:color w:val="FF0000"/>
          <w:szCs w:val="24"/>
          <w:u w:val="single"/>
        </w:rPr>
      </w:pPr>
    </w:p>
    <w:p w:rsidR="00BC68DD" w:rsidRPr="00682123" w:rsidRDefault="00682123" w:rsidP="00BC68DD">
      <w:pPr>
        <w:ind w:firstLine="567"/>
        <w:jc w:val="both"/>
        <w:rPr>
          <w:szCs w:val="24"/>
        </w:rPr>
      </w:pPr>
      <w:r>
        <w:rPr>
          <w:b/>
        </w:rPr>
        <w:t xml:space="preserve">Упражнение 6. </w:t>
      </w:r>
      <w:r w:rsidRPr="00F77C5C">
        <w:rPr>
          <w:b/>
        </w:rPr>
        <w:t>Методи за из</w:t>
      </w:r>
      <w:r>
        <w:rPr>
          <w:b/>
        </w:rPr>
        <w:t xml:space="preserve">учаване на причинни зависимости (2 ч.). </w:t>
      </w:r>
      <w:r w:rsidR="00BC68DD" w:rsidRPr="00682123">
        <w:rPr>
          <w:szCs w:val="24"/>
        </w:rPr>
        <w:t>Обсъждане и дискутиране на въпросите от лекционния материал, които включва:</w:t>
      </w:r>
    </w:p>
    <w:p w:rsidR="00BC68DD" w:rsidRPr="00682123" w:rsidRDefault="00BC68DD" w:rsidP="00BC68DD">
      <w:pPr>
        <w:pStyle w:val="ac"/>
        <w:numPr>
          <w:ilvl w:val="0"/>
          <w:numId w:val="26"/>
        </w:numPr>
        <w:jc w:val="both"/>
        <w:rPr>
          <w:szCs w:val="24"/>
        </w:rPr>
      </w:pPr>
      <w:r w:rsidRPr="00682123">
        <w:rPr>
          <w:szCs w:val="24"/>
        </w:rPr>
        <w:t>Понятие за функционална и корелационна зависимости;</w:t>
      </w:r>
    </w:p>
    <w:p w:rsidR="00BC68DD" w:rsidRPr="00682123" w:rsidRDefault="00BC68DD" w:rsidP="00BC68DD">
      <w:pPr>
        <w:pStyle w:val="ac"/>
        <w:numPr>
          <w:ilvl w:val="0"/>
          <w:numId w:val="26"/>
        </w:numPr>
        <w:jc w:val="both"/>
        <w:rPr>
          <w:szCs w:val="24"/>
        </w:rPr>
      </w:pPr>
      <w:r w:rsidRPr="00682123">
        <w:rPr>
          <w:szCs w:val="24"/>
        </w:rPr>
        <w:t>Видове корелационни зависимости;</w:t>
      </w:r>
    </w:p>
    <w:p w:rsidR="00BC68DD" w:rsidRPr="00682123" w:rsidRDefault="00BC68DD" w:rsidP="00BC68DD">
      <w:pPr>
        <w:pStyle w:val="ac"/>
        <w:numPr>
          <w:ilvl w:val="0"/>
          <w:numId w:val="26"/>
        </w:numPr>
        <w:jc w:val="both"/>
        <w:rPr>
          <w:szCs w:val="24"/>
        </w:rPr>
      </w:pPr>
      <w:r w:rsidRPr="00682123">
        <w:rPr>
          <w:szCs w:val="24"/>
        </w:rPr>
        <w:t>Скали за оценка на корелационен коефициент;</w:t>
      </w:r>
    </w:p>
    <w:p w:rsidR="00BC68DD" w:rsidRPr="00682123" w:rsidRDefault="00BC68DD" w:rsidP="00BC68DD">
      <w:pPr>
        <w:pStyle w:val="ac"/>
        <w:numPr>
          <w:ilvl w:val="0"/>
          <w:numId w:val="26"/>
        </w:numPr>
        <w:jc w:val="both"/>
        <w:rPr>
          <w:szCs w:val="24"/>
        </w:rPr>
      </w:pPr>
      <w:r w:rsidRPr="00682123">
        <w:rPr>
          <w:szCs w:val="24"/>
        </w:rPr>
        <w:t>Изчисляване и тълкуване на корелационни коефициенти;</w:t>
      </w:r>
    </w:p>
    <w:p w:rsidR="00BC68DD" w:rsidRPr="00682123" w:rsidRDefault="00BC68DD" w:rsidP="00BC68DD">
      <w:pPr>
        <w:ind w:firstLine="360"/>
        <w:jc w:val="both"/>
        <w:rPr>
          <w:b/>
          <w:szCs w:val="24"/>
        </w:rPr>
      </w:pPr>
      <w:r w:rsidRPr="00682123">
        <w:rPr>
          <w:b/>
          <w:i/>
          <w:szCs w:val="24"/>
        </w:rPr>
        <w:t>Решаване на примери за изчисляване и тълкуване на корелационни коефициенти, оценка и сравняване.</w:t>
      </w:r>
      <w:r w:rsidRPr="00682123">
        <w:rPr>
          <w:b/>
          <w:szCs w:val="24"/>
        </w:rPr>
        <w:t xml:space="preserve"> </w:t>
      </w:r>
      <w:r w:rsidRPr="00682123">
        <w:rPr>
          <w:b/>
          <w:i/>
          <w:szCs w:val="24"/>
        </w:rPr>
        <w:t>Изисквания при използване на регресионните функции за установяване и моделиране на връзки, зависимости и факторни влияния.</w:t>
      </w:r>
      <w:r w:rsidRPr="00682123">
        <w:rPr>
          <w:b/>
          <w:szCs w:val="24"/>
        </w:rPr>
        <w:t xml:space="preserve"> </w:t>
      </w:r>
      <w:r w:rsidRPr="00682123">
        <w:rPr>
          <w:b/>
          <w:i/>
          <w:szCs w:val="24"/>
        </w:rPr>
        <w:t>Решаване на примери за установяване на факторни влияния /при качествени и количествени фактори/.</w:t>
      </w:r>
    </w:p>
    <w:p w:rsidR="00BC68DD" w:rsidRPr="007C07BC" w:rsidRDefault="00BC68DD" w:rsidP="00BC68DD">
      <w:pPr>
        <w:jc w:val="both"/>
        <w:rPr>
          <w:color w:val="FF0000"/>
          <w:szCs w:val="24"/>
        </w:rPr>
      </w:pPr>
    </w:p>
    <w:p w:rsidR="00BC68DD" w:rsidRPr="00682123" w:rsidRDefault="00682123" w:rsidP="00BC68DD">
      <w:pPr>
        <w:ind w:firstLine="567"/>
        <w:jc w:val="both"/>
        <w:rPr>
          <w:szCs w:val="24"/>
        </w:rPr>
      </w:pPr>
      <w:r>
        <w:rPr>
          <w:b/>
        </w:rPr>
        <w:t xml:space="preserve">Упражнение 7. </w:t>
      </w:r>
      <w:r w:rsidRPr="004E6641">
        <w:rPr>
          <w:b/>
        </w:rPr>
        <w:t>Анализ на динамични промени</w:t>
      </w:r>
      <w:r>
        <w:rPr>
          <w:b/>
        </w:rPr>
        <w:t xml:space="preserve"> </w:t>
      </w:r>
      <w:r w:rsidRPr="004E6641">
        <w:rPr>
          <w:b/>
        </w:rPr>
        <w:t>(2 ч.).</w:t>
      </w:r>
      <w:r>
        <w:rPr>
          <w:b/>
        </w:rPr>
        <w:t xml:space="preserve"> </w:t>
      </w:r>
      <w:r w:rsidR="00BC68DD" w:rsidRPr="00682123">
        <w:rPr>
          <w:szCs w:val="24"/>
        </w:rPr>
        <w:t>Обсъждане и дискутиране на въпросите от лекционния материал, които включва:</w:t>
      </w:r>
    </w:p>
    <w:p w:rsidR="00BC68DD" w:rsidRPr="00682123" w:rsidRDefault="00BC68DD" w:rsidP="00BC68DD">
      <w:pPr>
        <w:pStyle w:val="ac"/>
        <w:numPr>
          <w:ilvl w:val="0"/>
          <w:numId w:val="27"/>
        </w:numPr>
        <w:jc w:val="both"/>
        <w:rPr>
          <w:szCs w:val="24"/>
        </w:rPr>
      </w:pPr>
      <w:r w:rsidRPr="00682123">
        <w:rPr>
          <w:szCs w:val="24"/>
        </w:rPr>
        <w:t>Същност и анализ на промените на явленията във времето;</w:t>
      </w:r>
    </w:p>
    <w:p w:rsidR="00BC68DD" w:rsidRPr="00682123" w:rsidRDefault="00BC68DD" w:rsidP="00BC68DD">
      <w:pPr>
        <w:pStyle w:val="ac"/>
        <w:numPr>
          <w:ilvl w:val="0"/>
          <w:numId w:val="27"/>
        </w:numPr>
        <w:jc w:val="both"/>
        <w:rPr>
          <w:szCs w:val="24"/>
        </w:rPr>
      </w:pPr>
      <w:r w:rsidRPr="00682123">
        <w:rPr>
          <w:szCs w:val="24"/>
        </w:rPr>
        <w:t>Видове показатели за количествено измерване на промените във времето;</w:t>
      </w:r>
    </w:p>
    <w:p w:rsidR="00BC68DD" w:rsidRPr="00682123" w:rsidRDefault="00BC68DD" w:rsidP="00BC68DD">
      <w:pPr>
        <w:pStyle w:val="ac"/>
        <w:numPr>
          <w:ilvl w:val="0"/>
          <w:numId w:val="27"/>
        </w:numPr>
        <w:jc w:val="both"/>
        <w:rPr>
          <w:szCs w:val="24"/>
        </w:rPr>
      </w:pPr>
      <w:r w:rsidRPr="00682123">
        <w:rPr>
          <w:szCs w:val="24"/>
        </w:rPr>
        <w:t>Видове показатели за количествено измерване влиянието на закономерни и случайни фактори довели до промени във времето;</w:t>
      </w:r>
    </w:p>
    <w:p w:rsidR="00BC68DD" w:rsidRPr="00682123" w:rsidRDefault="00BC68DD" w:rsidP="00BC68DD">
      <w:pPr>
        <w:ind w:firstLine="360"/>
        <w:jc w:val="both"/>
        <w:rPr>
          <w:szCs w:val="24"/>
        </w:rPr>
      </w:pPr>
      <w:r w:rsidRPr="00682123">
        <w:rPr>
          <w:b/>
          <w:i/>
          <w:szCs w:val="24"/>
        </w:rPr>
        <w:t>Решаване на примери за прогнозиране на промените във времето</w:t>
      </w:r>
      <w:r w:rsidRPr="00682123">
        <w:rPr>
          <w:i/>
          <w:szCs w:val="24"/>
        </w:rPr>
        <w:t>.</w:t>
      </w:r>
    </w:p>
    <w:p w:rsidR="00BC68DD" w:rsidRPr="007C07BC" w:rsidRDefault="00BC68DD" w:rsidP="00BC68DD">
      <w:pPr>
        <w:overflowPunct/>
        <w:autoSpaceDE/>
        <w:autoSpaceDN/>
        <w:adjustRightInd/>
        <w:spacing w:after="120"/>
        <w:textAlignment w:val="auto"/>
        <w:rPr>
          <w:color w:val="FF0000"/>
          <w:szCs w:val="24"/>
        </w:rPr>
      </w:pPr>
    </w:p>
    <w:p w:rsidR="00BC68DD" w:rsidRPr="002A1318" w:rsidRDefault="00BC68DD" w:rsidP="00BC68DD">
      <w:pPr>
        <w:ind w:firstLine="567"/>
        <w:jc w:val="both"/>
        <w:rPr>
          <w:b/>
          <w:szCs w:val="24"/>
        </w:rPr>
      </w:pPr>
      <w:r w:rsidRPr="002A1318">
        <w:rPr>
          <w:b/>
          <w:szCs w:val="24"/>
        </w:rPr>
        <w:t>7. МЕТОДИ ЗА КОНТРОЛ:</w:t>
      </w:r>
    </w:p>
    <w:p w:rsidR="00BC68DD" w:rsidRPr="007C07BC" w:rsidRDefault="00BC68DD" w:rsidP="002A1318">
      <w:pPr>
        <w:jc w:val="both"/>
        <w:rPr>
          <w:color w:val="FF0000"/>
          <w:szCs w:val="24"/>
        </w:rPr>
      </w:pPr>
    </w:p>
    <w:p w:rsidR="00BC68DD" w:rsidRPr="004C07DB" w:rsidRDefault="00BC68DD" w:rsidP="00BC68DD">
      <w:pPr>
        <w:ind w:left="567"/>
        <w:jc w:val="both"/>
        <w:rPr>
          <w:b/>
          <w:szCs w:val="24"/>
        </w:rPr>
      </w:pPr>
      <w:r w:rsidRPr="004C07DB">
        <w:rPr>
          <w:b/>
          <w:szCs w:val="24"/>
        </w:rPr>
        <w:t>7.1. ТЕКУЩ КОНТРОЛ:</w:t>
      </w:r>
    </w:p>
    <w:p w:rsidR="002A1318" w:rsidRDefault="004C07DB" w:rsidP="004C07DB">
      <w:pPr>
        <w:ind w:firstLine="567"/>
        <w:jc w:val="both"/>
      </w:pPr>
      <w:r>
        <w:t xml:space="preserve">По учебната дисциплина „Медицинска статистика“ студентите в редовна форма на обучение </w:t>
      </w:r>
      <w:r w:rsidR="00B418F3">
        <w:t>имат възможност да решават над 5</w:t>
      </w:r>
      <w:r>
        <w:t xml:space="preserve">00 тестови въпроса, които са изложени в края на всяка глава от учебното пособие. За проверка на правилността на решаването на тестовете към всяка глава са приложени и правилните отговори. </w:t>
      </w:r>
    </w:p>
    <w:p w:rsidR="004C07DB" w:rsidRDefault="004C07DB" w:rsidP="004C07DB">
      <w:pPr>
        <w:ind w:firstLine="567"/>
        <w:jc w:val="both"/>
      </w:pPr>
      <w:r>
        <w:t>Студентите решават самостоятелно курсова задача, отговаряйки писмено на 16 формулирани от преподавателите въпроси, които обхващат материал от 7 глави на учебното пособие. При оформянето на курсовата задача студентите се ръководят посочените в заданието указания.</w:t>
      </w:r>
    </w:p>
    <w:p w:rsidR="004C07DB" w:rsidRPr="002A1318" w:rsidRDefault="004C07DB" w:rsidP="004C07DB">
      <w:pPr>
        <w:ind w:firstLine="567"/>
        <w:jc w:val="both"/>
        <w:rPr>
          <w:w w:val="102"/>
          <w:szCs w:val="24"/>
        </w:rPr>
      </w:pPr>
      <w:r w:rsidRPr="002A1318">
        <w:rPr>
          <w:w w:val="102"/>
          <w:szCs w:val="24"/>
        </w:rPr>
        <w:t xml:space="preserve">Текущият контрол се базира на учебната активност на студентите по време на учебните занятия. </w:t>
      </w:r>
      <w:r w:rsidRPr="002A1318">
        <w:rPr>
          <w:b/>
          <w:w w:val="102"/>
          <w:szCs w:val="24"/>
        </w:rPr>
        <w:t>Присъствието на предвидените по учебния план лекционни и практически занятия по дисциплина</w:t>
      </w:r>
      <w:r w:rsidRPr="002A1318">
        <w:rPr>
          <w:w w:val="102"/>
          <w:szCs w:val="24"/>
        </w:rPr>
        <w:t xml:space="preserve">, съгласно Чл. 92, ал. 1, т. 1 от  Правилник за устройството и дейността на Медицински университет – Плевен и Чл. 19, ал. 1 от Правилник за организацията на учебния процес в МУ – Плевен </w:t>
      </w:r>
      <w:r w:rsidRPr="002A1318">
        <w:rPr>
          <w:b/>
          <w:w w:val="102"/>
          <w:szCs w:val="24"/>
        </w:rPr>
        <w:t>е задължително и е основание за заверка на семестъра</w:t>
      </w:r>
      <w:r w:rsidRPr="002A1318">
        <w:rPr>
          <w:w w:val="102"/>
          <w:szCs w:val="24"/>
        </w:rPr>
        <w:t xml:space="preserve"> по учебната дисциплина от страна на преподавателите. </w:t>
      </w:r>
    </w:p>
    <w:p w:rsidR="00BC68DD" w:rsidRDefault="00BC68DD" w:rsidP="00BC68DD">
      <w:pPr>
        <w:ind w:firstLine="567"/>
        <w:jc w:val="both"/>
        <w:rPr>
          <w:color w:val="FF0000"/>
          <w:szCs w:val="24"/>
        </w:rPr>
      </w:pPr>
    </w:p>
    <w:p w:rsidR="00B418F3" w:rsidRDefault="00B418F3" w:rsidP="00BC68DD">
      <w:pPr>
        <w:ind w:firstLine="567"/>
        <w:jc w:val="both"/>
        <w:rPr>
          <w:color w:val="FF0000"/>
          <w:szCs w:val="24"/>
        </w:rPr>
      </w:pPr>
    </w:p>
    <w:p w:rsidR="00B418F3" w:rsidRDefault="00B418F3" w:rsidP="00BC68DD">
      <w:pPr>
        <w:ind w:firstLine="567"/>
        <w:jc w:val="both"/>
        <w:rPr>
          <w:color w:val="FF0000"/>
          <w:szCs w:val="24"/>
        </w:rPr>
      </w:pPr>
    </w:p>
    <w:p w:rsidR="00B418F3" w:rsidRPr="007C07BC" w:rsidRDefault="00B418F3" w:rsidP="00BC68DD">
      <w:pPr>
        <w:ind w:firstLine="567"/>
        <w:jc w:val="both"/>
        <w:rPr>
          <w:color w:val="FF0000"/>
          <w:szCs w:val="24"/>
        </w:rPr>
      </w:pPr>
    </w:p>
    <w:p w:rsidR="00BC68DD" w:rsidRPr="007C07BC" w:rsidRDefault="00BC68DD" w:rsidP="00BC68DD">
      <w:pPr>
        <w:ind w:left="567"/>
        <w:jc w:val="both"/>
        <w:rPr>
          <w:b/>
          <w:color w:val="FF0000"/>
          <w:szCs w:val="24"/>
        </w:rPr>
      </w:pPr>
      <w:r w:rsidRPr="00EA0078">
        <w:rPr>
          <w:b/>
          <w:szCs w:val="24"/>
        </w:rPr>
        <w:lastRenderedPageBreak/>
        <w:t>7.2. ЗАКЛЮЧИТЕЛЕН КОНТРОЛ</w:t>
      </w:r>
      <w:r w:rsidRPr="007C07BC">
        <w:rPr>
          <w:b/>
          <w:color w:val="FF0000"/>
          <w:szCs w:val="24"/>
        </w:rPr>
        <w:t>:</w:t>
      </w:r>
    </w:p>
    <w:p w:rsidR="00BC68DD" w:rsidRPr="007C07BC" w:rsidRDefault="00BC68DD" w:rsidP="00EA0078">
      <w:pPr>
        <w:ind w:firstLine="720"/>
        <w:jc w:val="both"/>
        <w:rPr>
          <w:color w:val="FF0000"/>
          <w:szCs w:val="24"/>
        </w:rPr>
      </w:pPr>
      <w:r w:rsidRPr="005266E6">
        <w:rPr>
          <w:szCs w:val="24"/>
        </w:rPr>
        <w:t>Заключителният контрол предвижда</w:t>
      </w:r>
      <w:r w:rsidR="005266E6">
        <w:rPr>
          <w:szCs w:val="24"/>
        </w:rPr>
        <w:t xml:space="preserve"> провеждане на писмен изпит</w:t>
      </w:r>
      <w:r w:rsidRPr="005266E6">
        <w:rPr>
          <w:szCs w:val="24"/>
        </w:rPr>
        <w:t xml:space="preserve"> в сесията за </w:t>
      </w:r>
      <w:r w:rsidR="005266E6" w:rsidRPr="005266E6">
        <w:rPr>
          <w:szCs w:val="24"/>
        </w:rPr>
        <w:t>четвърти</w:t>
      </w:r>
      <w:r w:rsidRPr="005266E6">
        <w:rPr>
          <w:szCs w:val="24"/>
        </w:rPr>
        <w:t xml:space="preserve"> семестър. Изпитът се провеждат по график, обявен от Учебен отдел при спазване реда и процедурите според Правилника на МУ – Плевен. Той се състои от затворен тест с 30 въпроса, покриващ целия учебен материал. </w:t>
      </w:r>
      <w:r w:rsidR="005266E6">
        <w:t>Изпълнението на теста се контролира от преподавателите. Времето за изпълнение на теста е 60 минути. Минимално изискуемо ниво на изпълнение на теста – 60% , т.е. 18 верни отговора. За всеки следващ верен отговор студентът получава по 0,25.</w:t>
      </w:r>
    </w:p>
    <w:p w:rsidR="00BC68DD" w:rsidRPr="00A137DD" w:rsidRDefault="00BC68DD" w:rsidP="00BC68DD">
      <w:pPr>
        <w:jc w:val="both"/>
        <w:rPr>
          <w:szCs w:val="24"/>
        </w:rPr>
      </w:pPr>
    </w:p>
    <w:p w:rsidR="00BC68DD" w:rsidRPr="00A137DD" w:rsidRDefault="00BC68DD" w:rsidP="00BC68DD">
      <w:pPr>
        <w:ind w:left="567"/>
        <w:jc w:val="both"/>
        <w:rPr>
          <w:b/>
          <w:szCs w:val="24"/>
        </w:rPr>
      </w:pPr>
      <w:r w:rsidRPr="00A137DD">
        <w:rPr>
          <w:b/>
          <w:szCs w:val="24"/>
        </w:rPr>
        <w:t>7.3. ФОРМИРАНЕ НА КРАЙНА ОЦЕНКА:</w:t>
      </w:r>
    </w:p>
    <w:p w:rsidR="00B34238" w:rsidRPr="00157456" w:rsidRDefault="00BC68DD" w:rsidP="00BC68DD">
      <w:pPr>
        <w:ind w:firstLine="720"/>
        <w:jc w:val="both"/>
        <w:rPr>
          <w:szCs w:val="24"/>
        </w:rPr>
      </w:pPr>
      <w:r w:rsidRPr="00157456">
        <w:rPr>
          <w:szCs w:val="24"/>
        </w:rPr>
        <w:t xml:space="preserve">Крайната комплексна оценка се получава след приключване на обучението </w:t>
      </w:r>
      <w:r w:rsidR="00A137DD" w:rsidRPr="00157456">
        <w:rPr>
          <w:szCs w:val="24"/>
        </w:rPr>
        <w:t xml:space="preserve">по дисциплината </w:t>
      </w:r>
      <w:r w:rsidRPr="00157456">
        <w:rPr>
          <w:szCs w:val="24"/>
        </w:rPr>
        <w:t>и</w:t>
      </w:r>
      <w:r w:rsidR="00A137DD" w:rsidRPr="00157456">
        <w:rPr>
          <w:szCs w:val="24"/>
        </w:rPr>
        <w:t xml:space="preserve"> полагане на</w:t>
      </w:r>
      <w:r w:rsidRPr="00157456">
        <w:rPr>
          <w:szCs w:val="24"/>
        </w:rPr>
        <w:t xml:space="preserve"> семестриалния изпит.</w:t>
      </w:r>
      <w:r w:rsidR="00A137DD" w:rsidRPr="00157456">
        <w:rPr>
          <w:szCs w:val="24"/>
        </w:rPr>
        <w:t xml:space="preserve"> Тя се формира от 2 основни компонента – 60% от изпитния тест (ИТ) и 40 % от общата текуща оценка (ТО), като се прилага следната формула</w:t>
      </w:r>
      <w:r w:rsidR="00B34238" w:rsidRPr="00157456">
        <w:rPr>
          <w:szCs w:val="24"/>
        </w:rPr>
        <w:t>:</w:t>
      </w:r>
      <w:r w:rsidR="00A137DD" w:rsidRPr="00157456">
        <w:rPr>
          <w:szCs w:val="24"/>
        </w:rPr>
        <w:t xml:space="preserve"> </w:t>
      </w:r>
    </w:p>
    <w:p w:rsidR="00B34238" w:rsidRPr="00157456" w:rsidRDefault="00B34238" w:rsidP="00B34238">
      <w:pPr>
        <w:ind w:firstLine="720"/>
        <w:rPr>
          <w:b/>
          <w:szCs w:val="24"/>
        </w:rPr>
      </w:pPr>
      <w:r w:rsidRPr="00157456">
        <w:rPr>
          <w:b/>
          <w:szCs w:val="24"/>
        </w:rPr>
        <w:t>0,6 х ИТ + 0,4 х ТО</w:t>
      </w:r>
    </w:p>
    <w:p w:rsidR="00B34238" w:rsidRPr="00157456" w:rsidRDefault="003C1540" w:rsidP="00BC68DD">
      <w:pPr>
        <w:ind w:firstLine="720"/>
        <w:jc w:val="both"/>
        <w:rPr>
          <w:szCs w:val="24"/>
        </w:rPr>
      </w:pPr>
      <w:r w:rsidRPr="00157456">
        <w:rPr>
          <w:szCs w:val="24"/>
        </w:rPr>
        <w:t>Закръгля се до единица в полза на студента (напр. 3,50 или 3,75 на 4,00) и се вписва в учебната документация</w:t>
      </w:r>
      <w:r w:rsidR="00157456" w:rsidRPr="00157456">
        <w:rPr>
          <w:szCs w:val="24"/>
        </w:rPr>
        <w:t>.</w:t>
      </w:r>
    </w:p>
    <w:p w:rsidR="00AD284C" w:rsidRDefault="00AD284C" w:rsidP="00157456">
      <w:pPr>
        <w:jc w:val="both"/>
        <w:rPr>
          <w:b/>
          <w:color w:val="FF0000"/>
          <w:szCs w:val="24"/>
        </w:rPr>
      </w:pPr>
    </w:p>
    <w:p w:rsidR="00BC68DD" w:rsidRPr="00AD284C" w:rsidRDefault="00BC68DD" w:rsidP="00BC68DD">
      <w:pPr>
        <w:ind w:firstLine="567"/>
        <w:jc w:val="both"/>
        <w:rPr>
          <w:b/>
          <w:szCs w:val="24"/>
        </w:rPr>
      </w:pPr>
      <w:r w:rsidRPr="00AD284C">
        <w:rPr>
          <w:b/>
          <w:szCs w:val="24"/>
        </w:rPr>
        <w:t>8. СИСТЕМА ЗА НАБИРАНЕ НА КРЕДИТИ:</w:t>
      </w:r>
    </w:p>
    <w:p w:rsidR="00BC68DD" w:rsidRPr="007C07BC" w:rsidRDefault="00BC68DD" w:rsidP="00BC68DD">
      <w:pPr>
        <w:ind w:firstLine="567"/>
        <w:jc w:val="both"/>
        <w:rPr>
          <w:color w:val="FF0000"/>
          <w:szCs w:val="24"/>
        </w:rPr>
      </w:pPr>
    </w:p>
    <w:p w:rsidR="00BC68DD" w:rsidRPr="00A137DD" w:rsidRDefault="00BC68DD" w:rsidP="00BC68DD">
      <w:pPr>
        <w:ind w:firstLine="567"/>
        <w:jc w:val="both"/>
        <w:rPr>
          <w:szCs w:val="24"/>
        </w:rPr>
      </w:pPr>
      <w:r w:rsidRPr="00A137DD">
        <w:rPr>
          <w:szCs w:val="24"/>
        </w:rPr>
        <w:t>Общ брой кредити:</w:t>
      </w:r>
      <w:r w:rsidRPr="00A137DD">
        <w:rPr>
          <w:b/>
          <w:szCs w:val="24"/>
        </w:rPr>
        <w:t xml:space="preserve"> </w:t>
      </w:r>
      <w:r w:rsidR="00AD284C" w:rsidRPr="00A137DD">
        <w:rPr>
          <w:b/>
          <w:szCs w:val="24"/>
        </w:rPr>
        <w:t>1.5</w:t>
      </w:r>
      <w:r w:rsidRPr="00A137DD">
        <w:rPr>
          <w:szCs w:val="24"/>
        </w:rPr>
        <w:t xml:space="preserve"> </w:t>
      </w:r>
    </w:p>
    <w:p w:rsidR="00BC68DD" w:rsidRPr="00A137DD" w:rsidRDefault="00BC68DD" w:rsidP="00BC68DD">
      <w:pPr>
        <w:ind w:firstLine="567"/>
        <w:jc w:val="both"/>
        <w:rPr>
          <w:szCs w:val="24"/>
        </w:rPr>
      </w:pPr>
      <w:r w:rsidRPr="00A137DD">
        <w:rPr>
          <w:szCs w:val="24"/>
        </w:rPr>
        <w:t>Сумарната кредитна оценка се формира от:</w:t>
      </w:r>
    </w:p>
    <w:p w:rsidR="00BC68DD" w:rsidRPr="00A137DD" w:rsidRDefault="00AD284C" w:rsidP="00BC68DD">
      <w:pPr>
        <w:numPr>
          <w:ilvl w:val="0"/>
          <w:numId w:val="19"/>
        </w:numPr>
        <w:jc w:val="both"/>
        <w:rPr>
          <w:szCs w:val="24"/>
        </w:rPr>
      </w:pPr>
      <w:r w:rsidRPr="00A137DD">
        <w:rPr>
          <w:szCs w:val="24"/>
        </w:rPr>
        <w:t>П</w:t>
      </w:r>
      <w:r w:rsidR="00BC68DD" w:rsidRPr="00A137DD">
        <w:rPr>
          <w:szCs w:val="24"/>
        </w:rPr>
        <w:t>рисъствие и участие на практически занятия</w:t>
      </w:r>
    </w:p>
    <w:p w:rsidR="00BC68DD" w:rsidRPr="00A137DD" w:rsidRDefault="00AD284C" w:rsidP="00BC68DD">
      <w:pPr>
        <w:numPr>
          <w:ilvl w:val="0"/>
          <w:numId w:val="19"/>
        </w:numPr>
        <w:jc w:val="both"/>
        <w:rPr>
          <w:b/>
          <w:szCs w:val="24"/>
        </w:rPr>
      </w:pPr>
      <w:r w:rsidRPr="00A137DD">
        <w:rPr>
          <w:szCs w:val="24"/>
        </w:rPr>
        <w:t>П</w:t>
      </w:r>
      <w:r w:rsidR="00BC68DD" w:rsidRPr="00A137DD">
        <w:rPr>
          <w:szCs w:val="24"/>
        </w:rPr>
        <w:t>рисъствие на лекции</w:t>
      </w:r>
    </w:p>
    <w:p w:rsidR="00BC68DD" w:rsidRPr="00A137DD" w:rsidRDefault="00AD284C" w:rsidP="00BC68DD">
      <w:pPr>
        <w:numPr>
          <w:ilvl w:val="0"/>
          <w:numId w:val="19"/>
        </w:numPr>
        <w:jc w:val="both"/>
        <w:rPr>
          <w:b/>
          <w:szCs w:val="24"/>
        </w:rPr>
      </w:pPr>
      <w:r w:rsidRPr="00A137DD">
        <w:rPr>
          <w:szCs w:val="24"/>
        </w:rPr>
        <w:t>П</w:t>
      </w:r>
      <w:r w:rsidR="00BC68DD" w:rsidRPr="00A137DD">
        <w:rPr>
          <w:szCs w:val="24"/>
        </w:rPr>
        <w:t>одготовка за практически упражнения</w:t>
      </w:r>
    </w:p>
    <w:p w:rsidR="00BC68DD" w:rsidRPr="00A137DD" w:rsidRDefault="00AD284C" w:rsidP="00BC68DD">
      <w:pPr>
        <w:numPr>
          <w:ilvl w:val="0"/>
          <w:numId w:val="19"/>
        </w:numPr>
        <w:jc w:val="both"/>
        <w:rPr>
          <w:b/>
          <w:szCs w:val="24"/>
        </w:rPr>
      </w:pPr>
      <w:r w:rsidRPr="00A137DD">
        <w:rPr>
          <w:szCs w:val="24"/>
        </w:rPr>
        <w:t>Успешно положен заключителен тест</w:t>
      </w:r>
      <w:r w:rsidR="00BC68DD" w:rsidRPr="00A137DD">
        <w:rPr>
          <w:szCs w:val="24"/>
        </w:rPr>
        <w:t>.</w:t>
      </w:r>
    </w:p>
    <w:p w:rsidR="00BC68DD" w:rsidRPr="007C07BC" w:rsidRDefault="00BC68DD" w:rsidP="002A1318">
      <w:pPr>
        <w:rPr>
          <w:b/>
          <w:caps/>
          <w:color w:val="FF0000"/>
          <w:szCs w:val="24"/>
        </w:rPr>
      </w:pPr>
    </w:p>
    <w:p w:rsidR="00BC68DD" w:rsidRPr="007C07BC" w:rsidRDefault="00BC68DD" w:rsidP="00BC68DD">
      <w:pPr>
        <w:ind w:firstLine="567"/>
        <w:rPr>
          <w:b/>
          <w:caps/>
          <w:szCs w:val="24"/>
        </w:rPr>
      </w:pPr>
      <w:r w:rsidRPr="007C07BC">
        <w:rPr>
          <w:b/>
          <w:caps/>
          <w:szCs w:val="24"/>
        </w:rPr>
        <w:t>9. Изпитен конспект:</w:t>
      </w:r>
    </w:p>
    <w:p w:rsidR="00BC68DD" w:rsidRPr="007C07BC" w:rsidRDefault="00BC68DD" w:rsidP="00BC68DD">
      <w:pPr>
        <w:rPr>
          <w:b/>
          <w:caps/>
          <w:szCs w:val="24"/>
        </w:rPr>
      </w:pPr>
    </w:p>
    <w:p w:rsidR="007C07BC" w:rsidRDefault="007C07BC" w:rsidP="007C07BC">
      <w:pPr>
        <w:pStyle w:val="ac"/>
        <w:numPr>
          <w:ilvl w:val="0"/>
          <w:numId w:val="28"/>
        </w:numPr>
        <w:tabs>
          <w:tab w:val="num" w:pos="1070"/>
          <w:tab w:val="left" w:pos="1134"/>
        </w:tabs>
        <w:jc w:val="both"/>
        <w:rPr>
          <w:szCs w:val="24"/>
        </w:rPr>
      </w:pPr>
      <w:r w:rsidRPr="007C07BC">
        <w:rPr>
          <w:szCs w:val="24"/>
        </w:rPr>
        <w:t>Статистиката като наука. Предмет и обект на изучаване.</w:t>
      </w:r>
    </w:p>
    <w:p w:rsidR="007C07BC" w:rsidRDefault="007C07BC" w:rsidP="007C07BC">
      <w:pPr>
        <w:pStyle w:val="ac"/>
        <w:numPr>
          <w:ilvl w:val="0"/>
          <w:numId w:val="28"/>
        </w:numPr>
        <w:tabs>
          <w:tab w:val="num" w:pos="1070"/>
          <w:tab w:val="left" w:pos="1134"/>
        </w:tabs>
        <w:jc w:val="both"/>
        <w:rPr>
          <w:szCs w:val="24"/>
        </w:rPr>
      </w:pPr>
      <w:r w:rsidRPr="007C07BC">
        <w:rPr>
          <w:szCs w:val="24"/>
        </w:rPr>
        <w:t>Планиране и дизайни на научните проучвания. Основни етапи на научното проучване.</w:t>
      </w:r>
    </w:p>
    <w:p w:rsidR="007C07BC" w:rsidRDefault="007C07BC" w:rsidP="007C07BC">
      <w:pPr>
        <w:pStyle w:val="ac"/>
        <w:numPr>
          <w:ilvl w:val="0"/>
          <w:numId w:val="28"/>
        </w:numPr>
        <w:tabs>
          <w:tab w:val="num" w:pos="1070"/>
          <w:tab w:val="left" w:pos="1134"/>
        </w:tabs>
        <w:jc w:val="both"/>
        <w:rPr>
          <w:szCs w:val="24"/>
        </w:rPr>
      </w:pPr>
      <w:r w:rsidRPr="007C07BC">
        <w:rPr>
          <w:szCs w:val="24"/>
        </w:rPr>
        <w:t>Видове променливи величини и скали за измерване.</w:t>
      </w:r>
    </w:p>
    <w:p w:rsidR="007C07BC" w:rsidRDefault="007C07BC" w:rsidP="007C07BC">
      <w:pPr>
        <w:pStyle w:val="ac"/>
        <w:numPr>
          <w:ilvl w:val="0"/>
          <w:numId w:val="28"/>
        </w:numPr>
        <w:tabs>
          <w:tab w:val="num" w:pos="1070"/>
          <w:tab w:val="left" w:pos="1134"/>
        </w:tabs>
        <w:jc w:val="both"/>
        <w:rPr>
          <w:szCs w:val="24"/>
        </w:rPr>
      </w:pPr>
      <w:r w:rsidRPr="007C07BC">
        <w:rPr>
          <w:szCs w:val="24"/>
        </w:rPr>
        <w:t>Понятие за популация и извадка. Същност на репрезентативните проучвания -</w:t>
      </w:r>
      <w:r>
        <w:rPr>
          <w:szCs w:val="24"/>
        </w:rPr>
        <w:t xml:space="preserve"> </w:t>
      </w:r>
      <w:r w:rsidRPr="007C07BC">
        <w:rPr>
          <w:szCs w:val="24"/>
        </w:rPr>
        <w:t>предимства. Основни принципи при формиране на извадки. Видове извадки.</w:t>
      </w:r>
    </w:p>
    <w:p w:rsidR="007C07BC" w:rsidRDefault="007C07BC" w:rsidP="007C07BC">
      <w:pPr>
        <w:pStyle w:val="ac"/>
        <w:numPr>
          <w:ilvl w:val="0"/>
          <w:numId w:val="28"/>
        </w:numPr>
        <w:tabs>
          <w:tab w:val="num" w:pos="1070"/>
          <w:tab w:val="left" w:pos="1134"/>
        </w:tabs>
        <w:jc w:val="both"/>
        <w:rPr>
          <w:szCs w:val="24"/>
        </w:rPr>
      </w:pPr>
      <w:r w:rsidRPr="007C07BC">
        <w:rPr>
          <w:szCs w:val="24"/>
        </w:rPr>
        <w:t>Организация и представяне на данни от научни проучвания. Таблици и графични</w:t>
      </w:r>
      <w:r>
        <w:rPr>
          <w:szCs w:val="24"/>
        </w:rPr>
        <w:t xml:space="preserve"> </w:t>
      </w:r>
      <w:r w:rsidRPr="007C07BC">
        <w:rPr>
          <w:szCs w:val="24"/>
        </w:rPr>
        <w:t>изображения.</w:t>
      </w:r>
    </w:p>
    <w:p w:rsidR="007C07BC" w:rsidRDefault="007C07BC" w:rsidP="007C07BC">
      <w:pPr>
        <w:pStyle w:val="ac"/>
        <w:numPr>
          <w:ilvl w:val="0"/>
          <w:numId w:val="28"/>
        </w:numPr>
        <w:tabs>
          <w:tab w:val="num" w:pos="1070"/>
          <w:tab w:val="left" w:pos="1134"/>
        </w:tabs>
        <w:jc w:val="both"/>
        <w:rPr>
          <w:szCs w:val="24"/>
        </w:rPr>
      </w:pPr>
      <w:r w:rsidRPr="007C07BC">
        <w:rPr>
          <w:szCs w:val="24"/>
        </w:rPr>
        <w:t>Обобщаване на качествени променливи. Пропорции и коефициенти - същност, изчисление и познавателна стойност. Същност на стандартизираните коефициенти.</w:t>
      </w:r>
    </w:p>
    <w:p w:rsidR="007C07BC" w:rsidRDefault="007C07BC" w:rsidP="007C07BC">
      <w:pPr>
        <w:pStyle w:val="ac"/>
        <w:numPr>
          <w:ilvl w:val="0"/>
          <w:numId w:val="28"/>
        </w:numPr>
        <w:tabs>
          <w:tab w:val="num" w:pos="1070"/>
          <w:tab w:val="left" w:pos="1134"/>
        </w:tabs>
        <w:jc w:val="both"/>
        <w:rPr>
          <w:szCs w:val="24"/>
        </w:rPr>
      </w:pPr>
      <w:r w:rsidRPr="007C07BC">
        <w:rPr>
          <w:szCs w:val="24"/>
        </w:rPr>
        <w:t>Обобщаване на количествени променливи. Измерване на централна тенденция.</w:t>
      </w:r>
      <w:r>
        <w:rPr>
          <w:szCs w:val="24"/>
        </w:rPr>
        <w:t xml:space="preserve"> </w:t>
      </w:r>
      <w:r w:rsidRPr="007C07BC">
        <w:rPr>
          <w:szCs w:val="24"/>
        </w:rPr>
        <w:t xml:space="preserve">Видове средни величини – средна аритметична, медиана и мода. </w:t>
      </w:r>
      <w:proofErr w:type="spellStart"/>
      <w:r w:rsidRPr="007C07BC">
        <w:rPr>
          <w:szCs w:val="24"/>
        </w:rPr>
        <w:t>Персентили</w:t>
      </w:r>
      <w:proofErr w:type="spellEnd"/>
      <w:r w:rsidRPr="007C07BC">
        <w:rPr>
          <w:szCs w:val="24"/>
        </w:rPr>
        <w:t xml:space="preserve"> и</w:t>
      </w:r>
      <w:r>
        <w:rPr>
          <w:szCs w:val="24"/>
        </w:rPr>
        <w:t xml:space="preserve"> </w:t>
      </w:r>
      <w:proofErr w:type="spellStart"/>
      <w:r w:rsidRPr="007C07BC">
        <w:rPr>
          <w:szCs w:val="24"/>
        </w:rPr>
        <w:t>квартили</w:t>
      </w:r>
      <w:proofErr w:type="spellEnd"/>
      <w:r w:rsidRPr="007C07BC">
        <w:rPr>
          <w:szCs w:val="24"/>
        </w:rPr>
        <w:t>.</w:t>
      </w:r>
    </w:p>
    <w:p w:rsidR="007C07BC" w:rsidRDefault="007C07BC" w:rsidP="007C07BC">
      <w:pPr>
        <w:pStyle w:val="ac"/>
        <w:numPr>
          <w:ilvl w:val="0"/>
          <w:numId w:val="28"/>
        </w:numPr>
        <w:tabs>
          <w:tab w:val="num" w:pos="1070"/>
          <w:tab w:val="left" w:pos="1134"/>
        </w:tabs>
        <w:jc w:val="both"/>
        <w:rPr>
          <w:szCs w:val="24"/>
        </w:rPr>
      </w:pPr>
      <w:r w:rsidRPr="007C07BC">
        <w:rPr>
          <w:szCs w:val="24"/>
        </w:rPr>
        <w:t>Измерване на варирането - основни критерии. Същност на стандартното отклонение.</w:t>
      </w:r>
    </w:p>
    <w:p w:rsidR="007C07BC" w:rsidRDefault="007C07BC" w:rsidP="007C07BC">
      <w:pPr>
        <w:pStyle w:val="ac"/>
        <w:numPr>
          <w:ilvl w:val="0"/>
          <w:numId w:val="28"/>
        </w:numPr>
        <w:tabs>
          <w:tab w:val="num" w:pos="1070"/>
          <w:tab w:val="left" w:pos="1134"/>
        </w:tabs>
        <w:jc w:val="both"/>
        <w:rPr>
          <w:szCs w:val="24"/>
        </w:rPr>
      </w:pPr>
      <w:r w:rsidRPr="007C07BC">
        <w:rPr>
          <w:szCs w:val="24"/>
        </w:rPr>
        <w:t>Тенденции на варирането. Нормално разпределение.</w:t>
      </w:r>
    </w:p>
    <w:p w:rsidR="007C07BC" w:rsidRDefault="007C07BC" w:rsidP="007C07BC">
      <w:pPr>
        <w:pStyle w:val="ac"/>
        <w:numPr>
          <w:ilvl w:val="0"/>
          <w:numId w:val="28"/>
        </w:numPr>
        <w:tabs>
          <w:tab w:val="num" w:pos="1070"/>
          <w:tab w:val="left" w:pos="1134"/>
        </w:tabs>
        <w:jc w:val="both"/>
        <w:rPr>
          <w:szCs w:val="24"/>
        </w:rPr>
      </w:pPr>
      <w:r w:rsidRPr="007C07BC">
        <w:rPr>
          <w:szCs w:val="24"/>
        </w:rPr>
        <w:t>Нормативи в медицината. Метод на Мартин и метод на персентилите за изработване на нормативи.</w:t>
      </w:r>
    </w:p>
    <w:p w:rsidR="007C07BC" w:rsidRDefault="007C07BC" w:rsidP="007C07BC">
      <w:pPr>
        <w:pStyle w:val="ac"/>
        <w:numPr>
          <w:ilvl w:val="0"/>
          <w:numId w:val="28"/>
        </w:numPr>
        <w:tabs>
          <w:tab w:val="num" w:pos="1070"/>
          <w:tab w:val="left" w:pos="1134"/>
        </w:tabs>
        <w:jc w:val="both"/>
        <w:rPr>
          <w:szCs w:val="24"/>
        </w:rPr>
      </w:pPr>
      <w:r w:rsidRPr="007C07BC">
        <w:rPr>
          <w:szCs w:val="24"/>
        </w:rPr>
        <w:t>Статистическо оценяване; от извадка към популация. Основни понятия при статистическото оценяване.</w:t>
      </w:r>
      <w:r>
        <w:rPr>
          <w:szCs w:val="24"/>
        </w:rPr>
        <w:t xml:space="preserve"> </w:t>
      </w:r>
      <w:r w:rsidRPr="007C07BC">
        <w:rPr>
          <w:szCs w:val="24"/>
        </w:rPr>
        <w:t>Същност и етапи на работа при определяне на доверителен</w:t>
      </w:r>
      <w:r>
        <w:rPr>
          <w:szCs w:val="24"/>
        </w:rPr>
        <w:t xml:space="preserve"> </w:t>
      </w:r>
      <w:r w:rsidRPr="007C07BC">
        <w:rPr>
          <w:szCs w:val="24"/>
        </w:rPr>
        <w:t>интервал.</w:t>
      </w:r>
    </w:p>
    <w:p w:rsidR="007C07BC" w:rsidRDefault="007C07BC" w:rsidP="007C07BC">
      <w:pPr>
        <w:pStyle w:val="ac"/>
        <w:numPr>
          <w:ilvl w:val="0"/>
          <w:numId w:val="28"/>
        </w:numPr>
        <w:tabs>
          <w:tab w:val="num" w:pos="1070"/>
          <w:tab w:val="left" w:pos="1134"/>
        </w:tabs>
        <w:jc w:val="both"/>
        <w:rPr>
          <w:szCs w:val="24"/>
        </w:rPr>
      </w:pPr>
      <w:r w:rsidRPr="007C07BC">
        <w:rPr>
          <w:szCs w:val="24"/>
        </w:rPr>
        <w:t>Оценка на показатели за относителен дял - същност, стандартна грешка, доверителен интервал и етапи на работа.</w:t>
      </w:r>
    </w:p>
    <w:p w:rsidR="007C07BC" w:rsidRDefault="007C07BC" w:rsidP="007C07BC">
      <w:pPr>
        <w:pStyle w:val="ac"/>
        <w:numPr>
          <w:ilvl w:val="0"/>
          <w:numId w:val="28"/>
        </w:numPr>
        <w:tabs>
          <w:tab w:val="num" w:pos="1070"/>
          <w:tab w:val="left" w:pos="1134"/>
        </w:tabs>
        <w:jc w:val="both"/>
        <w:rPr>
          <w:szCs w:val="24"/>
        </w:rPr>
      </w:pPr>
      <w:r w:rsidRPr="007C07BC">
        <w:rPr>
          <w:szCs w:val="24"/>
        </w:rPr>
        <w:t>Оценка на средни величини - същност, стандартна грешка, доверителен интервал</w:t>
      </w:r>
      <w:r>
        <w:rPr>
          <w:szCs w:val="24"/>
        </w:rPr>
        <w:t xml:space="preserve"> </w:t>
      </w:r>
      <w:r w:rsidRPr="007C07BC">
        <w:rPr>
          <w:szCs w:val="24"/>
        </w:rPr>
        <w:t>и етапи на работа.</w:t>
      </w:r>
    </w:p>
    <w:p w:rsidR="007C07BC" w:rsidRDefault="007C07BC" w:rsidP="007C07BC">
      <w:pPr>
        <w:pStyle w:val="ac"/>
        <w:numPr>
          <w:ilvl w:val="0"/>
          <w:numId w:val="28"/>
        </w:numPr>
        <w:tabs>
          <w:tab w:val="num" w:pos="1070"/>
          <w:tab w:val="left" w:pos="1134"/>
        </w:tabs>
        <w:jc w:val="both"/>
        <w:rPr>
          <w:szCs w:val="24"/>
        </w:rPr>
      </w:pPr>
      <w:r w:rsidRPr="007C07BC">
        <w:rPr>
          <w:szCs w:val="24"/>
        </w:rPr>
        <w:lastRenderedPageBreak/>
        <w:t>Проверка на хипотез</w:t>
      </w:r>
      <w:r>
        <w:rPr>
          <w:szCs w:val="24"/>
        </w:rPr>
        <w:t>и (сравняване на данни от репрез</w:t>
      </w:r>
      <w:r w:rsidRPr="007C07BC">
        <w:rPr>
          <w:szCs w:val="24"/>
        </w:rPr>
        <w:t>ентативни проучвания) – основни принципи, видове хипотези, статистическа значимост на хипотезите, грешки</w:t>
      </w:r>
      <w:r>
        <w:rPr>
          <w:szCs w:val="24"/>
        </w:rPr>
        <w:t xml:space="preserve"> </w:t>
      </w:r>
      <w:r w:rsidRPr="007C07BC">
        <w:rPr>
          <w:szCs w:val="24"/>
        </w:rPr>
        <w:t>от първи и втори род.</w:t>
      </w:r>
    </w:p>
    <w:p w:rsidR="007C07BC" w:rsidRDefault="007C07BC" w:rsidP="007C07BC">
      <w:pPr>
        <w:pStyle w:val="ac"/>
        <w:numPr>
          <w:ilvl w:val="0"/>
          <w:numId w:val="28"/>
        </w:numPr>
        <w:tabs>
          <w:tab w:val="num" w:pos="1070"/>
          <w:tab w:val="left" w:pos="1134"/>
        </w:tabs>
        <w:jc w:val="both"/>
        <w:rPr>
          <w:szCs w:val="24"/>
        </w:rPr>
      </w:pPr>
      <w:r w:rsidRPr="007C07BC">
        <w:rPr>
          <w:szCs w:val="24"/>
        </w:rPr>
        <w:t xml:space="preserve">Сравняване на показатели за относителен дял и на средни величини при две </w:t>
      </w:r>
      <w:r>
        <w:rPr>
          <w:szCs w:val="24"/>
        </w:rPr>
        <w:t>г</w:t>
      </w:r>
      <w:r w:rsidRPr="007C07BC">
        <w:rPr>
          <w:szCs w:val="24"/>
        </w:rPr>
        <w:t>рупи</w:t>
      </w:r>
      <w:r>
        <w:rPr>
          <w:szCs w:val="24"/>
        </w:rPr>
        <w:t xml:space="preserve"> </w:t>
      </w:r>
      <w:r w:rsidRPr="007C07BC">
        <w:rPr>
          <w:szCs w:val="24"/>
        </w:rPr>
        <w:t>наблюдения чрез параметрични методи.</w:t>
      </w:r>
    </w:p>
    <w:p w:rsidR="007C07BC" w:rsidRDefault="007C07BC" w:rsidP="007C07BC">
      <w:pPr>
        <w:pStyle w:val="ac"/>
        <w:numPr>
          <w:ilvl w:val="0"/>
          <w:numId w:val="28"/>
        </w:numPr>
        <w:tabs>
          <w:tab w:val="num" w:pos="1070"/>
          <w:tab w:val="left" w:pos="1134"/>
        </w:tabs>
        <w:jc w:val="both"/>
        <w:rPr>
          <w:szCs w:val="24"/>
        </w:rPr>
      </w:pPr>
      <w:r w:rsidRPr="007C07BC">
        <w:rPr>
          <w:szCs w:val="24"/>
        </w:rPr>
        <w:t>Сравняване на повече от две групи наблюдения. Същност на дисперсионния анализ.</w:t>
      </w:r>
    </w:p>
    <w:p w:rsidR="007C07BC" w:rsidRDefault="007C07BC" w:rsidP="007C07BC">
      <w:pPr>
        <w:pStyle w:val="ac"/>
        <w:numPr>
          <w:ilvl w:val="0"/>
          <w:numId w:val="28"/>
        </w:numPr>
        <w:tabs>
          <w:tab w:val="num" w:pos="1070"/>
          <w:tab w:val="left" w:pos="1134"/>
        </w:tabs>
        <w:jc w:val="both"/>
        <w:rPr>
          <w:szCs w:val="24"/>
        </w:rPr>
      </w:pPr>
      <w:r w:rsidRPr="007C07BC">
        <w:rPr>
          <w:szCs w:val="24"/>
        </w:rPr>
        <w:t>Проверка на хипотези чрез непараметрични методи. Непараметричен анализ -</w:t>
      </w:r>
      <w:r>
        <w:rPr>
          <w:szCs w:val="24"/>
        </w:rPr>
        <w:t xml:space="preserve"> </w:t>
      </w:r>
      <w:r w:rsidRPr="007C07BC">
        <w:rPr>
          <w:szCs w:val="24"/>
        </w:rPr>
        <w:t>същност, предимства и недостатъци. Критерий хи-квадрат за оценка на научни хипотези - същност и методика на работа.</w:t>
      </w:r>
    </w:p>
    <w:p w:rsidR="007C07BC" w:rsidRDefault="007C07BC" w:rsidP="007C07BC">
      <w:pPr>
        <w:pStyle w:val="ac"/>
        <w:numPr>
          <w:ilvl w:val="0"/>
          <w:numId w:val="28"/>
        </w:numPr>
        <w:tabs>
          <w:tab w:val="num" w:pos="1070"/>
          <w:tab w:val="left" w:pos="1134"/>
        </w:tabs>
        <w:jc w:val="both"/>
        <w:rPr>
          <w:szCs w:val="24"/>
        </w:rPr>
      </w:pPr>
      <w:r w:rsidRPr="007C07BC">
        <w:rPr>
          <w:szCs w:val="24"/>
        </w:rPr>
        <w:t>Изучаване на причинни зависимости. Видове корелационни връзки. Коефициент на</w:t>
      </w:r>
      <w:r>
        <w:rPr>
          <w:szCs w:val="24"/>
        </w:rPr>
        <w:t xml:space="preserve"> </w:t>
      </w:r>
      <w:r w:rsidRPr="007C07BC">
        <w:rPr>
          <w:szCs w:val="24"/>
        </w:rPr>
        <w:t>корелация - същност, скала за оценка, видове коефициенти на корелация при качествени и количествени признаци.</w:t>
      </w:r>
    </w:p>
    <w:p w:rsidR="007C07BC" w:rsidRDefault="007C07BC" w:rsidP="007C07BC">
      <w:pPr>
        <w:pStyle w:val="ac"/>
        <w:numPr>
          <w:ilvl w:val="0"/>
          <w:numId w:val="28"/>
        </w:numPr>
        <w:tabs>
          <w:tab w:val="num" w:pos="1070"/>
          <w:tab w:val="left" w:pos="1134"/>
        </w:tabs>
        <w:jc w:val="both"/>
        <w:rPr>
          <w:szCs w:val="24"/>
        </w:rPr>
      </w:pPr>
      <w:r w:rsidRPr="007C07BC">
        <w:rPr>
          <w:szCs w:val="24"/>
        </w:rPr>
        <w:t>Същност на регресионния анализ.</w:t>
      </w:r>
    </w:p>
    <w:p w:rsidR="00BC68DD" w:rsidRPr="007C07BC" w:rsidRDefault="007C07BC" w:rsidP="007C07BC">
      <w:pPr>
        <w:pStyle w:val="ac"/>
        <w:numPr>
          <w:ilvl w:val="0"/>
          <w:numId w:val="28"/>
        </w:numPr>
        <w:tabs>
          <w:tab w:val="num" w:pos="1070"/>
          <w:tab w:val="left" w:pos="1134"/>
        </w:tabs>
        <w:jc w:val="both"/>
        <w:rPr>
          <w:szCs w:val="24"/>
        </w:rPr>
      </w:pPr>
      <w:r w:rsidRPr="007C07BC">
        <w:rPr>
          <w:szCs w:val="24"/>
        </w:rPr>
        <w:t>Анализ на динамични промени. Описателни и аналитични показатели за динамика.</w:t>
      </w:r>
      <w:r>
        <w:rPr>
          <w:szCs w:val="24"/>
        </w:rPr>
        <w:t xml:space="preserve"> </w:t>
      </w:r>
      <w:r w:rsidRPr="007C07BC">
        <w:rPr>
          <w:szCs w:val="24"/>
        </w:rPr>
        <w:t>Изравняване на динамични редове. Метод на най-малките квадрати.</w:t>
      </w:r>
    </w:p>
    <w:p w:rsidR="00BC68DD" w:rsidRPr="007C07BC" w:rsidRDefault="00BC68DD" w:rsidP="00BC68DD">
      <w:pPr>
        <w:tabs>
          <w:tab w:val="num" w:pos="1070"/>
          <w:tab w:val="left" w:pos="1134"/>
        </w:tabs>
        <w:jc w:val="both"/>
        <w:rPr>
          <w:b/>
          <w:caps/>
          <w:szCs w:val="24"/>
        </w:rPr>
      </w:pPr>
    </w:p>
    <w:p w:rsidR="00BC68DD" w:rsidRPr="00D75DA3" w:rsidRDefault="00BC68DD" w:rsidP="00BC68DD">
      <w:pPr>
        <w:tabs>
          <w:tab w:val="num" w:pos="1070"/>
          <w:tab w:val="left" w:pos="1134"/>
        </w:tabs>
        <w:jc w:val="both"/>
        <w:rPr>
          <w:b/>
          <w:caps/>
          <w:szCs w:val="24"/>
        </w:rPr>
      </w:pPr>
    </w:p>
    <w:p w:rsidR="00BC68DD" w:rsidRPr="00D75DA3" w:rsidRDefault="00BC68DD" w:rsidP="00BC68DD">
      <w:pPr>
        <w:ind w:firstLine="567"/>
        <w:jc w:val="both"/>
        <w:rPr>
          <w:b/>
          <w:caps/>
          <w:szCs w:val="24"/>
        </w:rPr>
      </w:pPr>
      <w:r w:rsidRPr="00D75DA3">
        <w:rPr>
          <w:b/>
          <w:caps/>
          <w:szCs w:val="24"/>
        </w:rPr>
        <w:t>10. Препоръчвана литература</w:t>
      </w:r>
    </w:p>
    <w:p w:rsidR="00BC68DD" w:rsidRPr="007C07BC" w:rsidRDefault="00BC68DD" w:rsidP="00BC68DD">
      <w:pPr>
        <w:ind w:firstLine="567"/>
        <w:jc w:val="both"/>
        <w:rPr>
          <w:b/>
          <w:caps/>
          <w:color w:val="FF0000"/>
          <w:szCs w:val="24"/>
        </w:rPr>
      </w:pPr>
    </w:p>
    <w:p w:rsidR="00D75DA3" w:rsidRDefault="00D75DA3" w:rsidP="00D75DA3">
      <w:pPr>
        <w:tabs>
          <w:tab w:val="left" w:pos="6030"/>
        </w:tabs>
        <w:rPr>
          <w:b/>
          <w:u w:val="single"/>
        </w:rPr>
      </w:pPr>
      <w:r w:rsidRPr="00657B10">
        <w:rPr>
          <w:b/>
          <w:u w:val="single"/>
        </w:rPr>
        <w:t>А. ОСНОВНА:</w:t>
      </w:r>
    </w:p>
    <w:p w:rsidR="00D75DA3" w:rsidRDefault="00D75DA3" w:rsidP="00D75DA3">
      <w:pPr>
        <w:pStyle w:val="ac"/>
        <w:numPr>
          <w:ilvl w:val="0"/>
          <w:numId w:val="29"/>
        </w:numPr>
        <w:jc w:val="both"/>
      </w:pPr>
      <w:r w:rsidRPr="009460B6">
        <w:t>Грънчарова, Г., П. Христова. Медицинска статистика. ИЦ на МУ - Плевен, 2004,</w:t>
      </w:r>
      <w:r>
        <w:t xml:space="preserve"> </w:t>
      </w:r>
      <w:r w:rsidRPr="009460B6">
        <w:t>2011, стр. 256</w:t>
      </w:r>
    </w:p>
    <w:p w:rsidR="00D75DA3" w:rsidRDefault="00D75DA3" w:rsidP="00D75DA3">
      <w:pPr>
        <w:pStyle w:val="ac"/>
        <w:numPr>
          <w:ilvl w:val="0"/>
          <w:numId w:val="29"/>
        </w:numPr>
        <w:jc w:val="both"/>
      </w:pPr>
      <w:r w:rsidRPr="009460B6">
        <w:t>Грънчарова, Г., П. Христова. „Статистика в управлението на здравеопазването“.</w:t>
      </w:r>
      <w:r>
        <w:t xml:space="preserve"> </w:t>
      </w:r>
      <w:r w:rsidRPr="009460B6">
        <w:t>Актуализирано учебно пособие в системата за ДФО, Плевен, 2019)</w:t>
      </w:r>
    </w:p>
    <w:p w:rsidR="00D75DA3" w:rsidRPr="00D402A8" w:rsidRDefault="00D75DA3" w:rsidP="00D75DA3">
      <w:pPr>
        <w:pStyle w:val="ac"/>
        <w:numPr>
          <w:ilvl w:val="0"/>
          <w:numId w:val="29"/>
        </w:numPr>
        <w:jc w:val="both"/>
      </w:pPr>
      <w:r w:rsidRPr="001B601D">
        <w:t>Грънчарова, Г., П. Христова. „Статистика в управлението на здравеопазването“. ИЦ на</w:t>
      </w:r>
      <w:r>
        <w:t xml:space="preserve"> МУ – Плевен, 2013</w:t>
      </w:r>
    </w:p>
    <w:p w:rsidR="00D75DA3" w:rsidRDefault="00D75DA3" w:rsidP="00D75DA3">
      <w:pPr>
        <w:tabs>
          <w:tab w:val="left" w:pos="6030"/>
        </w:tabs>
        <w:ind w:left="207" w:firstLine="567"/>
      </w:pPr>
    </w:p>
    <w:p w:rsidR="00D75DA3" w:rsidRPr="00657B10" w:rsidRDefault="00D75DA3" w:rsidP="00D75DA3">
      <w:pPr>
        <w:tabs>
          <w:tab w:val="left" w:pos="6030"/>
        </w:tabs>
        <w:rPr>
          <w:b/>
          <w:u w:val="single"/>
        </w:rPr>
      </w:pPr>
      <w:r w:rsidRPr="00657B10">
        <w:rPr>
          <w:b/>
          <w:u w:val="single"/>
        </w:rPr>
        <w:t>Б. ДОПЪЛНИТЕЛНА:</w:t>
      </w:r>
    </w:p>
    <w:p w:rsidR="00D75DA3"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pPr>
      <w:r>
        <w:t xml:space="preserve">Димитров, И. Медицинска статистика. Изд. </w:t>
      </w:r>
      <w:proofErr w:type="spellStart"/>
      <w:r>
        <w:t>Пигмалион</w:t>
      </w:r>
      <w:proofErr w:type="spellEnd"/>
      <w:r>
        <w:t>, Пловдив, 1996, с.210</w:t>
      </w:r>
    </w:p>
    <w:p w:rsidR="00D75DA3"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pPr>
      <w:r>
        <w:t xml:space="preserve">Ранчов, Г. Медицинска статистика. </w:t>
      </w:r>
      <w:proofErr w:type="spellStart"/>
      <w:r>
        <w:t>Горекс</w:t>
      </w:r>
      <w:proofErr w:type="spellEnd"/>
      <w:r>
        <w:t xml:space="preserve"> </w:t>
      </w:r>
      <w:proofErr w:type="spellStart"/>
      <w:r>
        <w:t>Прес</w:t>
      </w:r>
      <w:proofErr w:type="spellEnd"/>
      <w:r>
        <w:t>, София, 1997, с. 274</w:t>
      </w:r>
    </w:p>
    <w:p w:rsidR="00D75DA3"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pPr>
      <w:r>
        <w:t xml:space="preserve">Калинов, </w:t>
      </w:r>
      <w:proofErr w:type="spellStart"/>
      <w:r>
        <w:t>Кр</w:t>
      </w:r>
      <w:proofErr w:type="spellEnd"/>
      <w:r>
        <w:t>. Статистически методи в поведенческите и социалните науки. Издателство на НБУ, София, 2001, с.445</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proofErr w:type="spellStart"/>
      <w:r w:rsidRPr="000B641D">
        <w:rPr>
          <w:lang w:val="en-GB"/>
        </w:rPr>
        <w:t>Bailar</w:t>
      </w:r>
      <w:proofErr w:type="spellEnd"/>
      <w:r w:rsidRPr="000B641D">
        <w:rPr>
          <w:lang w:val="en-GB"/>
        </w:rPr>
        <w:t xml:space="preserve">, J.C., Fr. </w:t>
      </w:r>
      <w:proofErr w:type="spellStart"/>
      <w:r w:rsidRPr="000B641D">
        <w:rPr>
          <w:lang w:val="en-GB"/>
        </w:rPr>
        <w:t>Mosteller</w:t>
      </w:r>
      <w:proofErr w:type="spellEnd"/>
      <w:r w:rsidRPr="000B641D">
        <w:rPr>
          <w:lang w:val="en-GB"/>
        </w:rPr>
        <w:t>. Medical Uses of Statistics. NEJM Books, 1986, p. 426</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proofErr w:type="spellStart"/>
      <w:r w:rsidRPr="000B641D">
        <w:rPr>
          <w:lang w:val="en-GB"/>
        </w:rPr>
        <w:t>Beaglehole</w:t>
      </w:r>
      <w:proofErr w:type="spellEnd"/>
      <w:r w:rsidRPr="000B641D">
        <w:rPr>
          <w:lang w:val="en-GB"/>
        </w:rPr>
        <w:t xml:space="preserve"> R., R. Bonita, T. </w:t>
      </w:r>
      <w:proofErr w:type="spellStart"/>
      <w:r w:rsidRPr="000B641D">
        <w:rPr>
          <w:lang w:val="en-GB"/>
        </w:rPr>
        <w:t>Kjellstrom</w:t>
      </w:r>
      <w:proofErr w:type="spellEnd"/>
      <w:r w:rsidRPr="000B641D">
        <w:rPr>
          <w:lang w:val="en-GB"/>
        </w:rPr>
        <w:t>. Basic Epidemiology. 2nd edition, WHO, Geneva, 2006, p.219</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r w:rsidRPr="000B641D">
        <w:rPr>
          <w:lang w:val="en-GB"/>
        </w:rPr>
        <w:t xml:space="preserve">Campbell, M. J., D. Machin. Medical Statistics - a </w:t>
      </w:r>
      <w:proofErr w:type="spellStart"/>
      <w:r w:rsidRPr="000B641D">
        <w:rPr>
          <w:lang w:val="en-GB"/>
        </w:rPr>
        <w:t>Commonsense</w:t>
      </w:r>
      <w:proofErr w:type="spellEnd"/>
      <w:r w:rsidRPr="000B641D">
        <w:rPr>
          <w:lang w:val="en-GB"/>
        </w:rPr>
        <w:t xml:space="preserve"> Approach. Wiley, 1993, p. 189</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proofErr w:type="spellStart"/>
      <w:r w:rsidRPr="000B641D">
        <w:rPr>
          <w:lang w:val="en-GB"/>
        </w:rPr>
        <w:t>Hassard</w:t>
      </w:r>
      <w:proofErr w:type="spellEnd"/>
      <w:r w:rsidRPr="000B641D">
        <w:rPr>
          <w:lang w:val="en-GB"/>
        </w:rPr>
        <w:t>, T. H. Understanding Biostatistics. Mosby Year Boor, St. Louis, 1991, p.292</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r w:rsidRPr="000B641D">
        <w:rPr>
          <w:lang w:val="en-GB"/>
        </w:rPr>
        <w:t>Kramer, M. S. Clinical Epidemiology and Biostatistics. Springer-</w:t>
      </w:r>
      <w:proofErr w:type="spellStart"/>
      <w:r w:rsidRPr="000B641D">
        <w:rPr>
          <w:lang w:val="en-GB"/>
        </w:rPr>
        <w:t>Verlag</w:t>
      </w:r>
      <w:proofErr w:type="spellEnd"/>
      <w:r w:rsidRPr="000B641D">
        <w:rPr>
          <w:lang w:val="en-GB"/>
        </w:rPr>
        <w:t xml:space="preserve"> Berlin Heidelberg, 1988</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proofErr w:type="spellStart"/>
      <w:r w:rsidRPr="000B641D">
        <w:rPr>
          <w:lang w:val="en-GB"/>
        </w:rPr>
        <w:t>Lwanga</w:t>
      </w:r>
      <w:proofErr w:type="spellEnd"/>
      <w:r w:rsidRPr="000B641D">
        <w:rPr>
          <w:lang w:val="en-GB"/>
        </w:rPr>
        <w:t>, S. K., Cho-</w:t>
      </w:r>
      <w:proofErr w:type="spellStart"/>
      <w:r w:rsidRPr="000B641D">
        <w:rPr>
          <w:lang w:val="en-GB"/>
        </w:rPr>
        <w:t>Yook</w:t>
      </w:r>
      <w:proofErr w:type="spellEnd"/>
      <w:r w:rsidRPr="000B641D">
        <w:rPr>
          <w:lang w:val="en-GB"/>
        </w:rPr>
        <w:t xml:space="preserve"> </w:t>
      </w:r>
      <w:proofErr w:type="spellStart"/>
      <w:r w:rsidRPr="000B641D">
        <w:rPr>
          <w:lang w:val="en-GB"/>
        </w:rPr>
        <w:t>Tye</w:t>
      </w:r>
      <w:proofErr w:type="spellEnd"/>
      <w:r w:rsidRPr="000B641D">
        <w:rPr>
          <w:lang w:val="en-GB"/>
        </w:rPr>
        <w:t xml:space="preserve">, O. </w:t>
      </w:r>
      <w:proofErr w:type="spellStart"/>
      <w:r w:rsidRPr="000B641D">
        <w:rPr>
          <w:lang w:val="en-GB"/>
        </w:rPr>
        <w:t>Ayeni</w:t>
      </w:r>
      <w:proofErr w:type="spellEnd"/>
      <w:r w:rsidRPr="000B641D">
        <w:rPr>
          <w:lang w:val="en-GB"/>
        </w:rPr>
        <w:t>. Teaching health statistics. Lessons and seminar outlines. Second edition. World health Organization, Geneva, 1999, p.230</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r w:rsidRPr="000B641D">
        <w:rPr>
          <w:lang w:val="en-GB"/>
        </w:rPr>
        <w:t xml:space="preserve">Maxwell, D.L., E. </w:t>
      </w:r>
      <w:proofErr w:type="spellStart"/>
      <w:r w:rsidRPr="000B641D">
        <w:rPr>
          <w:lang w:val="en-GB"/>
        </w:rPr>
        <w:t>Satake</w:t>
      </w:r>
      <w:proofErr w:type="spellEnd"/>
      <w:r w:rsidRPr="000B641D">
        <w:rPr>
          <w:lang w:val="en-GB"/>
        </w:rPr>
        <w:t>. Research and Statistical methods in Communication Disorders. Williams &amp; Wilkins, 1997, p.333</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r w:rsidRPr="000B641D">
        <w:rPr>
          <w:lang w:val="en-GB"/>
        </w:rPr>
        <w:t>Morton, R. F., J. R. Hebel. A Study Guide to Epidemiology and Biostatistics (including 100 multiple-choice questions. University Park Press, Baltimore, 1983.</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r w:rsidRPr="000B641D">
        <w:rPr>
          <w:lang w:val="en-GB"/>
        </w:rPr>
        <w:t xml:space="preserve">Munro, B. H., M.A. </w:t>
      </w:r>
      <w:proofErr w:type="spellStart"/>
      <w:r w:rsidRPr="000B641D">
        <w:rPr>
          <w:lang w:val="en-GB"/>
        </w:rPr>
        <w:t>Visintainer</w:t>
      </w:r>
      <w:proofErr w:type="spellEnd"/>
      <w:r w:rsidRPr="000B641D">
        <w:rPr>
          <w:lang w:val="en-GB"/>
        </w:rPr>
        <w:t>, E. B. Page. Statistical Methods for Health Care Research. J. B. Lippincott Company, 1986, p. 381</w:t>
      </w:r>
    </w:p>
    <w:p w:rsidR="00D75DA3" w:rsidRPr="000B641D" w:rsidRDefault="00D75DA3" w:rsidP="00D75DA3">
      <w:pPr>
        <w:pStyle w:val="ac"/>
        <w:numPr>
          <w:ilvl w:val="0"/>
          <w:numId w:val="30"/>
        </w:numPr>
        <w:tabs>
          <w:tab w:val="left" w:pos="-1843"/>
          <w:tab w:val="left" w:pos="709"/>
          <w:tab w:val="left" w:pos="851"/>
          <w:tab w:val="left" w:pos="993"/>
        </w:tabs>
        <w:overflowPunct/>
        <w:autoSpaceDE/>
        <w:autoSpaceDN/>
        <w:adjustRightInd/>
        <w:jc w:val="both"/>
        <w:textAlignment w:val="auto"/>
        <w:rPr>
          <w:lang w:val="en-GB"/>
        </w:rPr>
      </w:pPr>
      <w:proofErr w:type="spellStart"/>
      <w:r w:rsidRPr="000B641D">
        <w:rPr>
          <w:lang w:val="en-GB"/>
        </w:rPr>
        <w:lastRenderedPageBreak/>
        <w:t>Polgar</w:t>
      </w:r>
      <w:proofErr w:type="spellEnd"/>
      <w:r w:rsidRPr="000B641D">
        <w:rPr>
          <w:lang w:val="en-GB"/>
        </w:rPr>
        <w:t>, St. Sh. A. Thomas. Introduction to Research in the Health Sciences. Second Edition. Churchill Livingstone, 1991, p.357</w:t>
      </w:r>
    </w:p>
    <w:p w:rsidR="00BC68DD" w:rsidRPr="007C07BC" w:rsidRDefault="00BC68DD" w:rsidP="00BC68DD">
      <w:pPr>
        <w:tabs>
          <w:tab w:val="left" w:pos="360"/>
        </w:tabs>
        <w:jc w:val="both"/>
        <w:rPr>
          <w:b/>
          <w:color w:val="FF0000"/>
          <w:szCs w:val="24"/>
          <w:lang w:val="en-US"/>
        </w:rPr>
      </w:pPr>
    </w:p>
    <w:p w:rsidR="00BC68DD" w:rsidRPr="00D75DA3" w:rsidRDefault="00BC68DD" w:rsidP="00BC68DD">
      <w:pPr>
        <w:tabs>
          <w:tab w:val="left" w:pos="360"/>
        </w:tabs>
        <w:ind w:firstLine="567"/>
        <w:jc w:val="both"/>
        <w:rPr>
          <w:b/>
          <w:szCs w:val="24"/>
        </w:rPr>
      </w:pPr>
      <w:r w:rsidRPr="00D75DA3">
        <w:rPr>
          <w:b/>
          <w:szCs w:val="24"/>
        </w:rPr>
        <w:t>11. АВТОР НА УЧЕБНАТА ПРОГРАМА:</w:t>
      </w:r>
    </w:p>
    <w:p w:rsidR="00D75DA3" w:rsidRDefault="00BC68DD" w:rsidP="00BC68DD">
      <w:pPr>
        <w:pStyle w:val="a0"/>
        <w:numPr>
          <w:ilvl w:val="0"/>
          <w:numId w:val="0"/>
        </w:numPr>
        <w:ind w:left="207"/>
      </w:pPr>
      <w:r w:rsidRPr="007C07BC">
        <w:rPr>
          <w:color w:val="FF0000"/>
          <w:szCs w:val="24"/>
        </w:rPr>
        <w:tab/>
      </w:r>
      <w:r w:rsidR="00D75DA3">
        <w:t xml:space="preserve">Доц. д-р Гена Грънчарова, </w:t>
      </w:r>
      <w:proofErr w:type="spellStart"/>
      <w:r w:rsidR="00D75DA3">
        <w:t>дм</w:t>
      </w:r>
      <w:proofErr w:type="spellEnd"/>
      <w:r w:rsidR="00D75DA3">
        <w:t xml:space="preserve"> </w:t>
      </w:r>
    </w:p>
    <w:p w:rsidR="00BC68DD" w:rsidRDefault="00D75DA3" w:rsidP="00BC68DD">
      <w:pPr>
        <w:pStyle w:val="a0"/>
        <w:numPr>
          <w:ilvl w:val="0"/>
          <w:numId w:val="0"/>
        </w:numPr>
        <w:ind w:left="207"/>
        <w:rPr>
          <w:color w:val="FF0000"/>
          <w:szCs w:val="24"/>
        </w:rPr>
      </w:pPr>
      <w:r>
        <w:tab/>
        <w:t xml:space="preserve">Проф. Петкана Христова, </w:t>
      </w:r>
      <w:proofErr w:type="spellStart"/>
      <w:r>
        <w:t>дм</w:t>
      </w:r>
      <w:proofErr w:type="spellEnd"/>
      <w:r w:rsidR="00BC68DD" w:rsidRPr="007C07BC">
        <w:rPr>
          <w:color w:val="FF0000"/>
          <w:szCs w:val="24"/>
        </w:rPr>
        <w:tab/>
      </w:r>
    </w:p>
    <w:p w:rsidR="009F1294" w:rsidRPr="009F1294" w:rsidRDefault="009F1294" w:rsidP="00BC68DD">
      <w:pPr>
        <w:pStyle w:val="a0"/>
        <w:numPr>
          <w:ilvl w:val="0"/>
          <w:numId w:val="0"/>
        </w:numPr>
        <w:ind w:left="207"/>
        <w:rPr>
          <w:color w:val="FF0000"/>
          <w:szCs w:val="24"/>
        </w:rPr>
      </w:pPr>
      <w:r>
        <w:rPr>
          <w:color w:val="FF0000"/>
          <w:szCs w:val="24"/>
        </w:rPr>
        <w:tab/>
      </w:r>
      <w:bookmarkStart w:id="2" w:name="_GoBack"/>
      <w:r w:rsidRPr="009F1294">
        <w:rPr>
          <w:szCs w:val="24"/>
        </w:rPr>
        <w:t xml:space="preserve">Ас. Елеонора Минева-Димитрова, </w:t>
      </w:r>
      <w:proofErr w:type="spellStart"/>
      <w:r w:rsidRPr="009F1294">
        <w:rPr>
          <w:szCs w:val="24"/>
        </w:rPr>
        <w:t>дсд</w:t>
      </w:r>
      <w:bookmarkEnd w:id="2"/>
      <w:proofErr w:type="spellEnd"/>
    </w:p>
    <w:p w:rsidR="00BC68DD" w:rsidRPr="007C07BC" w:rsidRDefault="00BC68DD" w:rsidP="007835C0">
      <w:pPr>
        <w:pStyle w:val="a0"/>
        <w:numPr>
          <w:ilvl w:val="0"/>
          <w:numId w:val="0"/>
        </w:numPr>
        <w:rPr>
          <w:color w:val="FF0000"/>
          <w:szCs w:val="24"/>
        </w:rPr>
      </w:pPr>
    </w:p>
    <w:p w:rsidR="00BC68DD" w:rsidRPr="007C07BC" w:rsidRDefault="00BC68DD" w:rsidP="00BC68DD">
      <w:pPr>
        <w:jc w:val="center"/>
        <w:rPr>
          <w:b/>
          <w:color w:val="FF0000"/>
          <w:szCs w:val="24"/>
          <w:u w:val="single"/>
        </w:rPr>
      </w:pPr>
    </w:p>
    <w:p w:rsidR="00CA328C" w:rsidRPr="007C07BC" w:rsidRDefault="00CA328C" w:rsidP="00BC68DD">
      <w:pPr>
        <w:spacing w:line="360" w:lineRule="auto"/>
        <w:jc w:val="center"/>
        <w:rPr>
          <w:b/>
          <w:color w:val="FF0000"/>
        </w:rPr>
      </w:pPr>
    </w:p>
    <w:sectPr w:rsidR="00CA328C" w:rsidRPr="007C07BC" w:rsidSect="00CA328C">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E2" w:rsidRDefault="00011DE2">
      <w:r>
        <w:separator/>
      </w:r>
    </w:p>
  </w:endnote>
  <w:endnote w:type="continuationSeparator" w:id="0">
    <w:p w:rsidR="00011DE2" w:rsidRDefault="0001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E2" w:rsidRDefault="00011DE2" w:rsidP="00492397">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11DE2" w:rsidRDefault="00011DE2" w:rsidP="0086477C">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E2" w:rsidRDefault="00011DE2" w:rsidP="00CA328C">
    <w:pPr>
      <w:pStyle w:val="a7"/>
      <w:pBdr>
        <w:top w:val="single" w:sz="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E2" w:rsidRDefault="00011DE2">
      <w:r>
        <w:separator/>
      </w:r>
    </w:p>
  </w:footnote>
  <w:footnote w:type="continuationSeparator" w:id="0">
    <w:p w:rsidR="00011DE2" w:rsidRDefault="00011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011DE2" w:rsidTr="00156362">
      <w:trPr>
        <w:cantSplit/>
        <w:trHeight w:val="275"/>
      </w:trPr>
      <w:tc>
        <w:tcPr>
          <w:tcW w:w="903" w:type="pct"/>
          <w:vMerge w:val="restart"/>
          <w:vAlign w:val="center"/>
        </w:tcPr>
        <w:p w:rsidR="00011DE2" w:rsidRDefault="009F1294" w:rsidP="00156362">
          <w:pPr>
            <w:pStyle w:val="a9"/>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6213563" r:id="rId2"/>
            </w:object>
          </w:r>
        </w:p>
      </w:tc>
      <w:tc>
        <w:tcPr>
          <w:tcW w:w="2841" w:type="pct"/>
          <w:vMerge w:val="restart"/>
          <w:vAlign w:val="center"/>
        </w:tcPr>
        <w:p w:rsidR="00011DE2" w:rsidRDefault="00011DE2" w:rsidP="00156362">
          <w:pPr>
            <w:pStyle w:val="a9"/>
            <w:jc w:val="center"/>
          </w:pPr>
          <w:r>
            <w:t>ФОРМУЛЯР</w:t>
          </w:r>
        </w:p>
      </w:tc>
      <w:tc>
        <w:tcPr>
          <w:tcW w:w="1256" w:type="pct"/>
          <w:vAlign w:val="center"/>
        </w:tcPr>
        <w:p w:rsidR="00011DE2" w:rsidRDefault="00011DE2" w:rsidP="00156362">
          <w:pPr>
            <w:pStyle w:val="a9"/>
          </w:pPr>
          <w:r>
            <w:rPr>
              <w:sz w:val="22"/>
            </w:rPr>
            <w:t xml:space="preserve">Индекс: </w:t>
          </w:r>
          <w:proofErr w:type="spellStart"/>
          <w:r>
            <w:rPr>
              <w:sz w:val="22"/>
            </w:rPr>
            <w:t>Фо</w:t>
          </w:r>
          <w:proofErr w:type="spellEnd"/>
          <w:r>
            <w:rPr>
              <w:sz w:val="22"/>
            </w:rPr>
            <w:t xml:space="preserve"> 04.01.01-02</w:t>
          </w:r>
        </w:p>
      </w:tc>
    </w:tr>
    <w:tr w:rsidR="00011DE2" w:rsidTr="00156362">
      <w:trPr>
        <w:cantSplit/>
        <w:trHeight w:val="275"/>
      </w:trPr>
      <w:tc>
        <w:tcPr>
          <w:tcW w:w="903" w:type="pct"/>
          <w:vMerge/>
          <w:vAlign w:val="center"/>
        </w:tcPr>
        <w:p w:rsidR="00011DE2" w:rsidRDefault="00011DE2" w:rsidP="00156362">
          <w:pPr>
            <w:pStyle w:val="a9"/>
            <w:jc w:val="center"/>
          </w:pPr>
        </w:p>
      </w:tc>
      <w:tc>
        <w:tcPr>
          <w:tcW w:w="2841" w:type="pct"/>
          <w:vMerge/>
          <w:vAlign w:val="center"/>
        </w:tcPr>
        <w:p w:rsidR="00011DE2" w:rsidRDefault="00011DE2" w:rsidP="00156362">
          <w:pPr>
            <w:pStyle w:val="a9"/>
            <w:jc w:val="center"/>
            <w:rPr>
              <w:sz w:val="32"/>
            </w:rPr>
          </w:pPr>
        </w:p>
      </w:tc>
      <w:tc>
        <w:tcPr>
          <w:tcW w:w="1256" w:type="pct"/>
          <w:vAlign w:val="center"/>
        </w:tcPr>
        <w:p w:rsidR="00011DE2" w:rsidRPr="008653F7" w:rsidRDefault="00011DE2" w:rsidP="00156362">
          <w:pPr>
            <w:pStyle w:val="a9"/>
          </w:pPr>
          <w:r>
            <w:rPr>
              <w:sz w:val="22"/>
            </w:rPr>
            <w:t>Издание: П</w:t>
          </w:r>
        </w:p>
      </w:tc>
    </w:tr>
    <w:tr w:rsidR="00011DE2" w:rsidTr="00156362">
      <w:trPr>
        <w:cantSplit/>
        <w:trHeight w:val="275"/>
      </w:trPr>
      <w:tc>
        <w:tcPr>
          <w:tcW w:w="903" w:type="pct"/>
          <w:vMerge/>
          <w:vAlign w:val="center"/>
        </w:tcPr>
        <w:p w:rsidR="00011DE2" w:rsidRDefault="00011DE2" w:rsidP="00156362">
          <w:pPr>
            <w:pStyle w:val="a9"/>
            <w:jc w:val="center"/>
          </w:pPr>
        </w:p>
      </w:tc>
      <w:tc>
        <w:tcPr>
          <w:tcW w:w="2841" w:type="pct"/>
          <w:vMerge w:val="restart"/>
          <w:vAlign w:val="center"/>
        </w:tcPr>
        <w:p w:rsidR="00011DE2" w:rsidRPr="00020D48" w:rsidRDefault="00011DE2" w:rsidP="00156362">
          <w:pPr>
            <w:pStyle w:val="a9"/>
            <w:jc w:val="center"/>
            <w:rPr>
              <w:b/>
            </w:rPr>
          </w:pPr>
          <w:r>
            <w:rPr>
              <w:b/>
            </w:rPr>
            <w:t>УЧЕБНА ПРОГРАМА</w:t>
          </w:r>
        </w:p>
      </w:tc>
      <w:tc>
        <w:tcPr>
          <w:tcW w:w="1256" w:type="pct"/>
          <w:vAlign w:val="center"/>
        </w:tcPr>
        <w:p w:rsidR="00011DE2" w:rsidRPr="006C39C3" w:rsidRDefault="00011DE2" w:rsidP="00156362">
          <w:pPr>
            <w:pStyle w:val="a9"/>
          </w:pPr>
          <w:r>
            <w:rPr>
              <w:sz w:val="22"/>
            </w:rPr>
            <w:t>Дата: 10.01.2012 г.</w:t>
          </w:r>
        </w:p>
      </w:tc>
    </w:tr>
    <w:tr w:rsidR="00011DE2" w:rsidTr="00156362">
      <w:trPr>
        <w:cantSplit/>
        <w:trHeight w:val="276"/>
      </w:trPr>
      <w:tc>
        <w:tcPr>
          <w:tcW w:w="903" w:type="pct"/>
          <w:vMerge/>
        </w:tcPr>
        <w:p w:rsidR="00011DE2" w:rsidRDefault="00011DE2" w:rsidP="00156362">
          <w:pPr>
            <w:pStyle w:val="a9"/>
            <w:rPr>
              <w:sz w:val="19"/>
            </w:rPr>
          </w:pPr>
        </w:p>
      </w:tc>
      <w:tc>
        <w:tcPr>
          <w:tcW w:w="2841" w:type="pct"/>
          <w:vMerge/>
        </w:tcPr>
        <w:p w:rsidR="00011DE2" w:rsidRDefault="00011DE2" w:rsidP="00156362">
          <w:pPr>
            <w:pStyle w:val="a9"/>
            <w:rPr>
              <w:sz w:val="19"/>
            </w:rPr>
          </w:pPr>
        </w:p>
      </w:tc>
      <w:tc>
        <w:tcPr>
          <w:tcW w:w="1256" w:type="pct"/>
          <w:vAlign w:val="center"/>
        </w:tcPr>
        <w:p w:rsidR="00011DE2" w:rsidRDefault="00011DE2" w:rsidP="00156362">
          <w:pPr>
            <w:pStyle w:val="a9"/>
          </w:pPr>
          <w:r>
            <w:rPr>
              <w:sz w:val="22"/>
            </w:rPr>
            <w:t xml:space="preserve">Страница </w:t>
          </w:r>
          <w:r>
            <w:rPr>
              <w:rStyle w:val="a8"/>
            </w:rPr>
            <w:fldChar w:fldCharType="begin"/>
          </w:r>
          <w:r>
            <w:rPr>
              <w:rStyle w:val="a8"/>
            </w:rPr>
            <w:instrText xml:space="preserve"> PAGE </w:instrText>
          </w:r>
          <w:r>
            <w:rPr>
              <w:rStyle w:val="a8"/>
            </w:rPr>
            <w:fldChar w:fldCharType="separate"/>
          </w:r>
          <w:r w:rsidR="009F1294">
            <w:rPr>
              <w:rStyle w:val="a8"/>
              <w:noProof/>
            </w:rPr>
            <w:t>11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sidR="009F1294">
            <w:rPr>
              <w:rStyle w:val="a8"/>
              <w:noProof/>
            </w:rPr>
            <w:t>11</w:t>
          </w:r>
          <w:r>
            <w:rPr>
              <w:rStyle w:val="a8"/>
            </w:rPr>
            <w:fldChar w:fldCharType="end"/>
          </w:r>
          <w:r>
            <w:rPr>
              <w:rStyle w:val="a8"/>
            </w:rPr>
            <w:t xml:space="preserve"> стр.</w:t>
          </w:r>
        </w:p>
      </w:tc>
    </w:tr>
  </w:tbl>
  <w:p w:rsidR="00011DE2" w:rsidRPr="003416D8" w:rsidRDefault="00011DE2" w:rsidP="0096520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011DE2" w:rsidTr="0047370D">
      <w:trPr>
        <w:cantSplit/>
        <w:trHeight w:val="275"/>
      </w:trPr>
      <w:tc>
        <w:tcPr>
          <w:tcW w:w="1843" w:type="dxa"/>
          <w:vMerge w:val="restart"/>
          <w:vAlign w:val="center"/>
        </w:tcPr>
        <w:p w:rsidR="00011DE2" w:rsidRDefault="009F1294" w:rsidP="0047370D">
          <w:pPr>
            <w:pStyle w:val="a9"/>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213564" r:id="rId2"/>
            </w:object>
          </w:r>
        </w:p>
      </w:tc>
      <w:tc>
        <w:tcPr>
          <w:tcW w:w="6039" w:type="dxa"/>
          <w:vMerge w:val="restart"/>
          <w:vAlign w:val="center"/>
        </w:tcPr>
        <w:p w:rsidR="00011DE2" w:rsidRDefault="00011DE2" w:rsidP="0047370D">
          <w:pPr>
            <w:pStyle w:val="a9"/>
            <w:jc w:val="center"/>
          </w:pPr>
          <w:r>
            <w:t>ФОРМУЛЯР</w:t>
          </w:r>
        </w:p>
      </w:tc>
      <w:tc>
        <w:tcPr>
          <w:tcW w:w="2324" w:type="dxa"/>
          <w:vAlign w:val="center"/>
        </w:tcPr>
        <w:p w:rsidR="00011DE2" w:rsidRDefault="00011DE2" w:rsidP="0047370D">
          <w:pPr>
            <w:pStyle w:val="a9"/>
            <w:rPr>
              <w:sz w:val="22"/>
            </w:rPr>
          </w:pPr>
          <w:r>
            <w:rPr>
              <w:sz w:val="22"/>
            </w:rPr>
            <w:t xml:space="preserve">Индекс: </w:t>
          </w:r>
          <w:proofErr w:type="spellStart"/>
          <w:r>
            <w:rPr>
              <w:sz w:val="22"/>
            </w:rPr>
            <w:t>Фо</w:t>
          </w:r>
          <w:proofErr w:type="spellEnd"/>
          <w:r>
            <w:rPr>
              <w:sz w:val="22"/>
            </w:rPr>
            <w:t xml:space="preserve"> 04.01.01-02</w:t>
          </w:r>
        </w:p>
      </w:tc>
    </w:tr>
    <w:tr w:rsidR="00011DE2" w:rsidRPr="008653F7" w:rsidTr="0047370D">
      <w:trPr>
        <w:cantSplit/>
        <w:trHeight w:val="275"/>
      </w:trPr>
      <w:tc>
        <w:tcPr>
          <w:tcW w:w="1843" w:type="dxa"/>
          <w:vMerge/>
          <w:vAlign w:val="center"/>
        </w:tcPr>
        <w:p w:rsidR="00011DE2" w:rsidRDefault="00011DE2" w:rsidP="0047370D">
          <w:pPr>
            <w:pStyle w:val="a9"/>
            <w:jc w:val="center"/>
            <w:rPr>
              <w:sz w:val="22"/>
            </w:rPr>
          </w:pPr>
        </w:p>
      </w:tc>
      <w:tc>
        <w:tcPr>
          <w:tcW w:w="6039" w:type="dxa"/>
          <w:vMerge/>
          <w:vAlign w:val="center"/>
        </w:tcPr>
        <w:p w:rsidR="00011DE2" w:rsidRDefault="00011DE2" w:rsidP="0047370D">
          <w:pPr>
            <w:pStyle w:val="a9"/>
            <w:jc w:val="center"/>
            <w:rPr>
              <w:sz w:val="32"/>
            </w:rPr>
          </w:pPr>
        </w:p>
      </w:tc>
      <w:tc>
        <w:tcPr>
          <w:tcW w:w="2324" w:type="dxa"/>
          <w:vAlign w:val="center"/>
        </w:tcPr>
        <w:p w:rsidR="00011DE2" w:rsidRPr="008653F7" w:rsidRDefault="00011DE2" w:rsidP="0047370D">
          <w:pPr>
            <w:pStyle w:val="a9"/>
            <w:rPr>
              <w:sz w:val="22"/>
            </w:rPr>
          </w:pPr>
          <w:r>
            <w:rPr>
              <w:sz w:val="22"/>
            </w:rPr>
            <w:t>Издание: П</w:t>
          </w:r>
        </w:p>
      </w:tc>
    </w:tr>
    <w:tr w:rsidR="00011DE2" w:rsidRPr="006C39C3" w:rsidTr="0047370D">
      <w:trPr>
        <w:cantSplit/>
        <w:trHeight w:val="275"/>
      </w:trPr>
      <w:tc>
        <w:tcPr>
          <w:tcW w:w="1843" w:type="dxa"/>
          <w:vMerge/>
          <w:vAlign w:val="center"/>
        </w:tcPr>
        <w:p w:rsidR="00011DE2" w:rsidRDefault="00011DE2" w:rsidP="0047370D">
          <w:pPr>
            <w:pStyle w:val="a9"/>
            <w:jc w:val="center"/>
            <w:rPr>
              <w:sz w:val="22"/>
            </w:rPr>
          </w:pPr>
        </w:p>
      </w:tc>
      <w:tc>
        <w:tcPr>
          <w:tcW w:w="6039" w:type="dxa"/>
          <w:vMerge w:val="restart"/>
          <w:vAlign w:val="center"/>
        </w:tcPr>
        <w:p w:rsidR="00011DE2" w:rsidRPr="00020D48" w:rsidRDefault="00011DE2" w:rsidP="0047370D">
          <w:pPr>
            <w:pStyle w:val="a9"/>
            <w:jc w:val="center"/>
            <w:rPr>
              <w:b/>
            </w:rPr>
          </w:pPr>
          <w:r>
            <w:rPr>
              <w:b/>
            </w:rPr>
            <w:t>УЧЕБНА ПРОГРАМА</w:t>
          </w:r>
        </w:p>
      </w:tc>
      <w:tc>
        <w:tcPr>
          <w:tcW w:w="2324" w:type="dxa"/>
          <w:vAlign w:val="center"/>
        </w:tcPr>
        <w:p w:rsidR="00011DE2" w:rsidRPr="006C39C3" w:rsidRDefault="00011DE2" w:rsidP="0047370D">
          <w:pPr>
            <w:pStyle w:val="a9"/>
            <w:rPr>
              <w:sz w:val="22"/>
            </w:rPr>
          </w:pPr>
          <w:r>
            <w:rPr>
              <w:sz w:val="22"/>
            </w:rPr>
            <w:t>Дата: 10.01.2012 г.</w:t>
          </w:r>
        </w:p>
      </w:tc>
    </w:tr>
    <w:tr w:rsidR="00011DE2" w:rsidTr="0047370D">
      <w:trPr>
        <w:cantSplit/>
        <w:trHeight w:val="276"/>
      </w:trPr>
      <w:tc>
        <w:tcPr>
          <w:tcW w:w="1843" w:type="dxa"/>
          <w:vMerge/>
        </w:tcPr>
        <w:p w:rsidR="00011DE2" w:rsidRDefault="00011DE2" w:rsidP="0047370D">
          <w:pPr>
            <w:pStyle w:val="a9"/>
            <w:rPr>
              <w:sz w:val="19"/>
            </w:rPr>
          </w:pPr>
        </w:p>
      </w:tc>
      <w:tc>
        <w:tcPr>
          <w:tcW w:w="6039" w:type="dxa"/>
          <w:vMerge/>
        </w:tcPr>
        <w:p w:rsidR="00011DE2" w:rsidRDefault="00011DE2" w:rsidP="0047370D">
          <w:pPr>
            <w:pStyle w:val="a9"/>
            <w:rPr>
              <w:sz w:val="19"/>
            </w:rPr>
          </w:pPr>
        </w:p>
      </w:tc>
      <w:tc>
        <w:tcPr>
          <w:tcW w:w="2324" w:type="dxa"/>
          <w:vAlign w:val="center"/>
        </w:tcPr>
        <w:p w:rsidR="00011DE2" w:rsidRDefault="00011DE2" w:rsidP="0047370D">
          <w:pPr>
            <w:pStyle w:val="a9"/>
            <w:rPr>
              <w:sz w:val="22"/>
            </w:rPr>
          </w:pPr>
          <w:r>
            <w:rPr>
              <w:sz w:val="22"/>
            </w:rPr>
            <w:t xml:space="preserve">Страница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Pr>
            <w:t xml:space="preserve"> от </w:t>
          </w:r>
          <w:r>
            <w:rPr>
              <w:rStyle w:val="a8"/>
            </w:rPr>
            <w:fldChar w:fldCharType="begin"/>
          </w:r>
          <w:r>
            <w:rPr>
              <w:rStyle w:val="a8"/>
            </w:rPr>
            <w:instrText xml:space="preserve"> NUMPAGES </w:instrText>
          </w:r>
          <w:r>
            <w:rPr>
              <w:rStyle w:val="a8"/>
            </w:rPr>
            <w:fldChar w:fldCharType="separate"/>
          </w:r>
          <w:r>
            <w:rPr>
              <w:rStyle w:val="a8"/>
              <w:noProof/>
            </w:rPr>
            <w:t>11</w:t>
          </w:r>
          <w:r>
            <w:rPr>
              <w:rStyle w:val="a8"/>
            </w:rPr>
            <w:fldChar w:fldCharType="end"/>
          </w:r>
        </w:p>
      </w:tc>
    </w:tr>
  </w:tbl>
  <w:p w:rsidR="00011DE2" w:rsidRDefault="00011DE2" w:rsidP="003416D8">
    <w:pPr>
      <w:pStyle w:val="a9"/>
    </w:pPr>
  </w:p>
  <w:p w:rsidR="00011DE2" w:rsidRDefault="00011DE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112446E9"/>
    <w:multiLevelType w:val="hybridMultilevel"/>
    <w:tmpl w:val="39421CEA"/>
    <w:lvl w:ilvl="0" w:tplc="51B4DE4C">
      <w:start w:val="1"/>
      <w:numFmt w:val="decimal"/>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7E0248B"/>
    <w:multiLevelType w:val="hybridMultilevel"/>
    <w:tmpl w:val="289098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8162B45"/>
    <w:multiLevelType w:val="hybridMultilevel"/>
    <w:tmpl w:val="5C56CD7C"/>
    <w:lvl w:ilvl="0" w:tplc="51B4DE4C">
      <w:start w:val="1"/>
      <w:numFmt w:val="decimal"/>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B854DD"/>
    <w:multiLevelType w:val="hybridMultilevel"/>
    <w:tmpl w:val="B9F6A26E"/>
    <w:lvl w:ilvl="0" w:tplc="6A829E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2EC91E4F"/>
    <w:multiLevelType w:val="singleLevel"/>
    <w:tmpl w:val="60BEB466"/>
    <w:lvl w:ilvl="0">
      <w:start w:val="1"/>
      <w:numFmt w:val="decimal"/>
      <w:lvlText w:val="%1."/>
      <w:legacy w:legacy="1" w:legacySpace="0" w:legacyIndent="283"/>
      <w:lvlJc w:val="left"/>
      <w:pPr>
        <w:ind w:left="283" w:hanging="283"/>
      </w:pPr>
      <w:rPr>
        <w:b w:val="0"/>
      </w:rPr>
    </w:lvl>
  </w:abstractNum>
  <w:abstractNum w:abstractNumId="9"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7FA438F"/>
    <w:multiLevelType w:val="hybridMultilevel"/>
    <w:tmpl w:val="9D00791A"/>
    <w:lvl w:ilvl="0" w:tplc="51B4DE4C">
      <w:start w:val="1"/>
      <w:numFmt w:val="decimal"/>
      <w:lvlText w:val="%1)"/>
      <w:lvlJc w:val="left"/>
      <w:pPr>
        <w:ind w:left="360"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3D3E3D91"/>
    <w:multiLevelType w:val="singleLevel"/>
    <w:tmpl w:val="60BEB466"/>
    <w:lvl w:ilvl="0">
      <w:start w:val="1"/>
      <w:numFmt w:val="decimal"/>
      <w:lvlText w:val="%1."/>
      <w:legacy w:legacy="1" w:legacySpace="0" w:legacyIndent="283"/>
      <w:lvlJc w:val="left"/>
      <w:pPr>
        <w:ind w:left="283" w:hanging="283"/>
      </w:pPr>
      <w:rPr>
        <w:b w:val="0"/>
      </w:rPr>
    </w:lvl>
  </w:abstractNum>
  <w:abstractNum w:abstractNumId="12"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E2D5CF0"/>
    <w:multiLevelType w:val="hybridMultilevel"/>
    <w:tmpl w:val="5ABEA056"/>
    <w:lvl w:ilvl="0" w:tplc="90128606">
      <w:start w:val="1"/>
      <w:numFmt w:val="decimal"/>
      <w:lvlText w:val="%1."/>
      <w:legacy w:legacy="1" w:legacySpace="0" w:legacyIndent="283"/>
      <w:lvlJc w:val="left"/>
      <w:pPr>
        <w:ind w:left="283" w:hanging="283"/>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FEF3A2F"/>
    <w:multiLevelType w:val="hybridMultilevel"/>
    <w:tmpl w:val="DE227774"/>
    <w:lvl w:ilvl="0" w:tplc="6A829E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526542BF"/>
    <w:multiLevelType w:val="hybridMultilevel"/>
    <w:tmpl w:val="A5F0678C"/>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15:restartNumberingAfterBreak="0">
    <w:nsid w:val="53787ADD"/>
    <w:multiLevelType w:val="hybridMultilevel"/>
    <w:tmpl w:val="6E9000A2"/>
    <w:lvl w:ilvl="0" w:tplc="51B4DE4C">
      <w:start w:val="1"/>
      <w:numFmt w:val="decimal"/>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7023590"/>
    <w:multiLevelType w:val="hybridMultilevel"/>
    <w:tmpl w:val="1F3C8D4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920C4"/>
    <w:multiLevelType w:val="hybridMultilevel"/>
    <w:tmpl w:val="9D00791A"/>
    <w:lvl w:ilvl="0" w:tplc="51B4DE4C">
      <w:start w:val="1"/>
      <w:numFmt w:val="decimal"/>
      <w:lvlText w:val="%1)"/>
      <w:lvlJc w:val="left"/>
      <w:pPr>
        <w:ind w:left="360"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5B2721DB"/>
    <w:multiLevelType w:val="hybridMultilevel"/>
    <w:tmpl w:val="28C80B4C"/>
    <w:lvl w:ilvl="0" w:tplc="04020001">
      <w:start w:val="1"/>
      <w:numFmt w:val="bullet"/>
      <w:lvlText w:val=""/>
      <w:lvlJc w:val="left"/>
      <w:pPr>
        <w:ind w:left="924" w:hanging="360"/>
      </w:pPr>
      <w:rPr>
        <w:rFonts w:ascii="Symbol" w:hAnsi="Symbol"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22" w15:restartNumberingAfterBreak="0">
    <w:nsid w:val="5C5B5E62"/>
    <w:multiLevelType w:val="hybridMultilevel"/>
    <w:tmpl w:val="798432BA"/>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EC212F4"/>
    <w:multiLevelType w:val="hybridMultilevel"/>
    <w:tmpl w:val="BB2E7992"/>
    <w:lvl w:ilvl="0" w:tplc="04020001">
      <w:start w:val="1"/>
      <w:numFmt w:val="bullet"/>
      <w:lvlText w:val=""/>
      <w:lvlJc w:val="left"/>
      <w:pPr>
        <w:tabs>
          <w:tab w:val="num" w:pos="924"/>
        </w:tabs>
        <w:ind w:left="924" w:hanging="360"/>
      </w:pPr>
      <w:rPr>
        <w:rFonts w:ascii="Symbol" w:hAnsi="Symbol" w:hint="default"/>
      </w:rPr>
    </w:lvl>
    <w:lvl w:ilvl="1" w:tplc="04020003" w:tentative="1">
      <w:start w:val="1"/>
      <w:numFmt w:val="bullet"/>
      <w:lvlText w:val="o"/>
      <w:lvlJc w:val="left"/>
      <w:pPr>
        <w:tabs>
          <w:tab w:val="num" w:pos="2004"/>
        </w:tabs>
        <w:ind w:left="2004" w:hanging="360"/>
      </w:pPr>
      <w:rPr>
        <w:rFonts w:ascii="Courier New" w:hAnsi="Courier New" w:cs="Courier New" w:hint="default"/>
      </w:rPr>
    </w:lvl>
    <w:lvl w:ilvl="2" w:tplc="04020005" w:tentative="1">
      <w:start w:val="1"/>
      <w:numFmt w:val="bullet"/>
      <w:lvlText w:val=""/>
      <w:lvlJc w:val="left"/>
      <w:pPr>
        <w:tabs>
          <w:tab w:val="num" w:pos="2724"/>
        </w:tabs>
        <w:ind w:left="2724" w:hanging="360"/>
      </w:pPr>
      <w:rPr>
        <w:rFonts w:ascii="Wingdings" w:hAnsi="Wingdings" w:hint="default"/>
      </w:rPr>
    </w:lvl>
    <w:lvl w:ilvl="3" w:tplc="04020001" w:tentative="1">
      <w:start w:val="1"/>
      <w:numFmt w:val="bullet"/>
      <w:lvlText w:val=""/>
      <w:lvlJc w:val="left"/>
      <w:pPr>
        <w:tabs>
          <w:tab w:val="num" w:pos="3444"/>
        </w:tabs>
        <w:ind w:left="3444" w:hanging="360"/>
      </w:pPr>
      <w:rPr>
        <w:rFonts w:ascii="Symbol" w:hAnsi="Symbol" w:hint="default"/>
      </w:rPr>
    </w:lvl>
    <w:lvl w:ilvl="4" w:tplc="04020003" w:tentative="1">
      <w:start w:val="1"/>
      <w:numFmt w:val="bullet"/>
      <w:lvlText w:val="o"/>
      <w:lvlJc w:val="left"/>
      <w:pPr>
        <w:tabs>
          <w:tab w:val="num" w:pos="4164"/>
        </w:tabs>
        <w:ind w:left="4164" w:hanging="360"/>
      </w:pPr>
      <w:rPr>
        <w:rFonts w:ascii="Courier New" w:hAnsi="Courier New" w:cs="Courier New" w:hint="default"/>
      </w:rPr>
    </w:lvl>
    <w:lvl w:ilvl="5" w:tplc="04020005" w:tentative="1">
      <w:start w:val="1"/>
      <w:numFmt w:val="bullet"/>
      <w:lvlText w:val=""/>
      <w:lvlJc w:val="left"/>
      <w:pPr>
        <w:tabs>
          <w:tab w:val="num" w:pos="4884"/>
        </w:tabs>
        <w:ind w:left="4884" w:hanging="360"/>
      </w:pPr>
      <w:rPr>
        <w:rFonts w:ascii="Wingdings" w:hAnsi="Wingdings" w:hint="default"/>
      </w:rPr>
    </w:lvl>
    <w:lvl w:ilvl="6" w:tplc="04020001" w:tentative="1">
      <w:start w:val="1"/>
      <w:numFmt w:val="bullet"/>
      <w:lvlText w:val=""/>
      <w:lvlJc w:val="left"/>
      <w:pPr>
        <w:tabs>
          <w:tab w:val="num" w:pos="5604"/>
        </w:tabs>
        <w:ind w:left="5604" w:hanging="360"/>
      </w:pPr>
      <w:rPr>
        <w:rFonts w:ascii="Symbol" w:hAnsi="Symbol" w:hint="default"/>
      </w:rPr>
    </w:lvl>
    <w:lvl w:ilvl="7" w:tplc="04020003" w:tentative="1">
      <w:start w:val="1"/>
      <w:numFmt w:val="bullet"/>
      <w:lvlText w:val="o"/>
      <w:lvlJc w:val="left"/>
      <w:pPr>
        <w:tabs>
          <w:tab w:val="num" w:pos="6324"/>
        </w:tabs>
        <w:ind w:left="6324" w:hanging="360"/>
      </w:pPr>
      <w:rPr>
        <w:rFonts w:ascii="Courier New" w:hAnsi="Courier New" w:cs="Courier New" w:hint="default"/>
      </w:rPr>
    </w:lvl>
    <w:lvl w:ilvl="8" w:tplc="04020005" w:tentative="1">
      <w:start w:val="1"/>
      <w:numFmt w:val="bullet"/>
      <w:lvlText w:val=""/>
      <w:lvlJc w:val="left"/>
      <w:pPr>
        <w:tabs>
          <w:tab w:val="num" w:pos="7044"/>
        </w:tabs>
        <w:ind w:left="7044" w:hanging="360"/>
      </w:pPr>
      <w:rPr>
        <w:rFonts w:ascii="Wingdings" w:hAnsi="Wingdings" w:hint="default"/>
      </w:rPr>
    </w:lvl>
  </w:abstractNum>
  <w:abstractNum w:abstractNumId="24" w15:restartNumberingAfterBreak="0">
    <w:nsid w:val="6BBE38C3"/>
    <w:multiLevelType w:val="hybridMultilevel"/>
    <w:tmpl w:val="90C8C2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15:restartNumberingAfterBreak="0">
    <w:nsid w:val="6C350C41"/>
    <w:multiLevelType w:val="hybridMultilevel"/>
    <w:tmpl w:val="932683BA"/>
    <w:lvl w:ilvl="0" w:tplc="51B4DE4C">
      <w:start w:val="1"/>
      <w:numFmt w:val="decimal"/>
      <w:lvlText w:val="%1)"/>
      <w:lvlJc w:val="left"/>
      <w:pPr>
        <w:ind w:left="360"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D860E2A"/>
    <w:multiLevelType w:val="hybridMultilevel"/>
    <w:tmpl w:val="C8EA4550"/>
    <w:lvl w:ilvl="0" w:tplc="6E2AA074">
      <w:start w:val="1"/>
      <w:numFmt w:val="decimal"/>
      <w:lvlText w:val="%1."/>
      <w:lvlJc w:val="left"/>
      <w:pPr>
        <w:ind w:left="360" w:hanging="360"/>
      </w:pPr>
      <w:rPr>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15:restartNumberingAfterBreak="0">
    <w:nsid w:val="71B33417"/>
    <w:multiLevelType w:val="hybridMultilevel"/>
    <w:tmpl w:val="0FB05212"/>
    <w:lvl w:ilvl="0" w:tplc="51B4DE4C">
      <w:start w:val="1"/>
      <w:numFmt w:val="decimal"/>
      <w:lvlText w:val="%1)"/>
      <w:lvlJc w:val="left"/>
      <w:pPr>
        <w:ind w:left="36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27"/>
  </w:num>
  <w:num w:numId="3">
    <w:abstractNumId w:val="27"/>
    <w:lvlOverride w:ilvl="0">
      <w:startOverride w:val="1"/>
    </w:lvlOverride>
  </w:num>
  <w:num w:numId="4">
    <w:abstractNumId w:val="13"/>
  </w:num>
  <w:num w:numId="5">
    <w:abstractNumId w:val="9"/>
  </w:num>
  <w:num w:numId="6">
    <w:abstractNumId w:val="16"/>
  </w:num>
  <w:num w:numId="7">
    <w:abstractNumId w:val="6"/>
  </w:num>
  <w:num w:numId="8">
    <w:abstractNumId w:val="12"/>
  </w:num>
  <w:num w:numId="9">
    <w:abstractNumId w:val="5"/>
  </w:num>
  <w:num w:numId="10">
    <w:abstractNumId w:val="29"/>
  </w:num>
  <w:num w:numId="11">
    <w:abstractNumId w:val="7"/>
  </w:num>
  <w:num w:numId="12">
    <w:abstractNumId w:val="11"/>
  </w:num>
  <w:num w:numId="13">
    <w:abstractNumId w:val="23"/>
  </w:num>
  <w:num w:numId="14">
    <w:abstractNumId w:val="14"/>
  </w:num>
  <w:num w:numId="15">
    <w:abstractNumId w:val="19"/>
  </w:num>
  <w:num w:numId="16">
    <w:abstractNumId w:val="22"/>
  </w:num>
  <w:num w:numId="17">
    <w:abstractNumId w:val="26"/>
  </w:num>
  <w:num w:numId="18">
    <w:abstractNumId w:val="21"/>
  </w:num>
  <w:num w:numId="19">
    <w:abstractNumId w:val="24"/>
  </w:num>
  <w:num w:numId="20">
    <w:abstractNumId w:val="2"/>
  </w:num>
  <w:num w:numId="21">
    <w:abstractNumId w:val="10"/>
  </w:num>
  <w:num w:numId="22">
    <w:abstractNumId w:val="25"/>
  </w:num>
  <w:num w:numId="23">
    <w:abstractNumId w:val="20"/>
  </w:num>
  <w:num w:numId="24">
    <w:abstractNumId w:val="18"/>
  </w:num>
  <w:num w:numId="25">
    <w:abstractNumId w:val="28"/>
  </w:num>
  <w:num w:numId="26">
    <w:abstractNumId w:val="3"/>
  </w:num>
  <w:num w:numId="27">
    <w:abstractNumId w:val="1"/>
  </w:num>
  <w:num w:numId="28">
    <w:abstractNumId w:val="17"/>
  </w:num>
  <w:num w:numId="29">
    <w:abstractNumId w:val="4"/>
  </w:num>
  <w:num w:numId="30">
    <w:abstractNumId w:val="15"/>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EF"/>
    <w:rsid w:val="00000CD0"/>
    <w:rsid w:val="00011DE2"/>
    <w:rsid w:val="0001372C"/>
    <w:rsid w:val="000213E3"/>
    <w:rsid w:val="000269C3"/>
    <w:rsid w:val="000340BC"/>
    <w:rsid w:val="00036EC1"/>
    <w:rsid w:val="000419D6"/>
    <w:rsid w:val="00051110"/>
    <w:rsid w:val="00056816"/>
    <w:rsid w:val="000576CA"/>
    <w:rsid w:val="000617A7"/>
    <w:rsid w:val="000644BC"/>
    <w:rsid w:val="000708F1"/>
    <w:rsid w:val="00071691"/>
    <w:rsid w:val="00074E03"/>
    <w:rsid w:val="00075135"/>
    <w:rsid w:val="00082AE2"/>
    <w:rsid w:val="00083526"/>
    <w:rsid w:val="000A223C"/>
    <w:rsid w:val="000A6366"/>
    <w:rsid w:val="000B04B1"/>
    <w:rsid w:val="000B1578"/>
    <w:rsid w:val="000D45F1"/>
    <w:rsid w:val="000D7564"/>
    <w:rsid w:val="000F5255"/>
    <w:rsid w:val="000F6B2A"/>
    <w:rsid w:val="00101672"/>
    <w:rsid w:val="0010462F"/>
    <w:rsid w:val="001055E0"/>
    <w:rsid w:val="00107EE9"/>
    <w:rsid w:val="001171C3"/>
    <w:rsid w:val="00117FF7"/>
    <w:rsid w:val="00120622"/>
    <w:rsid w:val="00127B28"/>
    <w:rsid w:val="00135845"/>
    <w:rsid w:val="00142AA3"/>
    <w:rsid w:val="001437B7"/>
    <w:rsid w:val="00156362"/>
    <w:rsid w:val="00157456"/>
    <w:rsid w:val="001807D9"/>
    <w:rsid w:val="00182A2C"/>
    <w:rsid w:val="0019116A"/>
    <w:rsid w:val="0019228E"/>
    <w:rsid w:val="0019239D"/>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1318"/>
    <w:rsid w:val="002A40D8"/>
    <w:rsid w:val="002B31B2"/>
    <w:rsid w:val="002B3AAE"/>
    <w:rsid w:val="002B6194"/>
    <w:rsid w:val="002D6762"/>
    <w:rsid w:val="002E26D6"/>
    <w:rsid w:val="002F337B"/>
    <w:rsid w:val="00302898"/>
    <w:rsid w:val="0030368E"/>
    <w:rsid w:val="0030431E"/>
    <w:rsid w:val="00310653"/>
    <w:rsid w:val="00316504"/>
    <w:rsid w:val="00316D9C"/>
    <w:rsid w:val="0031707B"/>
    <w:rsid w:val="003224F3"/>
    <w:rsid w:val="003304F9"/>
    <w:rsid w:val="00330AAA"/>
    <w:rsid w:val="003371CE"/>
    <w:rsid w:val="0034105A"/>
    <w:rsid w:val="003416D8"/>
    <w:rsid w:val="003627A5"/>
    <w:rsid w:val="003771B0"/>
    <w:rsid w:val="00382B8A"/>
    <w:rsid w:val="00387615"/>
    <w:rsid w:val="0039384A"/>
    <w:rsid w:val="00393ABF"/>
    <w:rsid w:val="00393B03"/>
    <w:rsid w:val="003962DD"/>
    <w:rsid w:val="00397D6B"/>
    <w:rsid w:val="003A2100"/>
    <w:rsid w:val="003A3B58"/>
    <w:rsid w:val="003A4F20"/>
    <w:rsid w:val="003B1D19"/>
    <w:rsid w:val="003B4466"/>
    <w:rsid w:val="003C1540"/>
    <w:rsid w:val="003C16CC"/>
    <w:rsid w:val="003D1FE5"/>
    <w:rsid w:val="003D7ADA"/>
    <w:rsid w:val="003E05D2"/>
    <w:rsid w:val="003E06CD"/>
    <w:rsid w:val="003F1CBB"/>
    <w:rsid w:val="003F624C"/>
    <w:rsid w:val="004104E3"/>
    <w:rsid w:val="004174B6"/>
    <w:rsid w:val="00421A20"/>
    <w:rsid w:val="00425A47"/>
    <w:rsid w:val="004322AB"/>
    <w:rsid w:val="00447CCB"/>
    <w:rsid w:val="004516A7"/>
    <w:rsid w:val="0047370D"/>
    <w:rsid w:val="00482B0D"/>
    <w:rsid w:val="0049196D"/>
    <w:rsid w:val="00492397"/>
    <w:rsid w:val="00496501"/>
    <w:rsid w:val="0049776C"/>
    <w:rsid w:val="004B4F4D"/>
    <w:rsid w:val="004B6D80"/>
    <w:rsid w:val="004B7F77"/>
    <w:rsid w:val="004C07DB"/>
    <w:rsid w:val="004C08A9"/>
    <w:rsid w:val="004D46B3"/>
    <w:rsid w:val="004D6077"/>
    <w:rsid w:val="004E37B1"/>
    <w:rsid w:val="004E6641"/>
    <w:rsid w:val="004F663C"/>
    <w:rsid w:val="00501067"/>
    <w:rsid w:val="0051626B"/>
    <w:rsid w:val="005266E6"/>
    <w:rsid w:val="00534FBA"/>
    <w:rsid w:val="005409C3"/>
    <w:rsid w:val="00544CB4"/>
    <w:rsid w:val="00547245"/>
    <w:rsid w:val="00556FBB"/>
    <w:rsid w:val="005743FB"/>
    <w:rsid w:val="0057487C"/>
    <w:rsid w:val="00575084"/>
    <w:rsid w:val="00580324"/>
    <w:rsid w:val="005867A8"/>
    <w:rsid w:val="00586B5C"/>
    <w:rsid w:val="00592592"/>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4116"/>
    <w:rsid w:val="00681F42"/>
    <w:rsid w:val="00682123"/>
    <w:rsid w:val="006879ED"/>
    <w:rsid w:val="00696B1B"/>
    <w:rsid w:val="00697E49"/>
    <w:rsid w:val="006A390B"/>
    <w:rsid w:val="006A6DC1"/>
    <w:rsid w:val="006B2DF4"/>
    <w:rsid w:val="006C02CE"/>
    <w:rsid w:val="006C0982"/>
    <w:rsid w:val="006C5AF6"/>
    <w:rsid w:val="006C631E"/>
    <w:rsid w:val="006C635C"/>
    <w:rsid w:val="006D7B45"/>
    <w:rsid w:val="006D7D64"/>
    <w:rsid w:val="006E32CE"/>
    <w:rsid w:val="006E3DBF"/>
    <w:rsid w:val="006F59B6"/>
    <w:rsid w:val="00700788"/>
    <w:rsid w:val="0071328A"/>
    <w:rsid w:val="00730F10"/>
    <w:rsid w:val="00737123"/>
    <w:rsid w:val="007478EA"/>
    <w:rsid w:val="00760ED7"/>
    <w:rsid w:val="00764128"/>
    <w:rsid w:val="007669F1"/>
    <w:rsid w:val="00766D4C"/>
    <w:rsid w:val="007775B4"/>
    <w:rsid w:val="007835C0"/>
    <w:rsid w:val="00792F12"/>
    <w:rsid w:val="00795CB9"/>
    <w:rsid w:val="00795F46"/>
    <w:rsid w:val="00796D40"/>
    <w:rsid w:val="007B07DA"/>
    <w:rsid w:val="007B7B26"/>
    <w:rsid w:val="007C07BC"/>
    <w:rsid w:val="007D370D"/>
    <w:rsid w:val="007E3462"/>
    <w:rsid w:val="007F0658"/>
    <w:rsid w:val="00801776"/>
    <w:rsid w:val="008162EF"/>
    <w:rsid w:val="008261FD"/>
    <w:rsid w:val="008463D4"/>
    <w:rsid w:val="008501CB"/>
    <w:rsid w:val="008605B3"/>
    <w:rsid w:val="0086477C"/>
    <w:rsid w:val="008662C1"/>
    <w:rsid w:val="00870121"/>
    <w:rsid w:val="00870E75"/>
    <w:rsid w:val="008734BD"/>
    <w:rsid w:val="00883832"/>
    <w:rsid w:val="008878A5"/>
    <w:rsid w:val="00892C9C"/>
    <w:rsid w:val="00894AD6"/>
    <w:rsid w:val="008B6F10"/>
    <w:rsid w:val="008B743E"/>
    <w:rsid w:val="008C6DD8"/>
    <w:rsid w:val="008E2588"/>
    <w:rsid w:val="008E64C6"/>
    <w:rsid w:val="008F2995"/>
    <w:rsid w:val="008F39DF"/>
    <w:rsid w:val="008F570E"/>
    <w:rsid w:val="009073EF"/>
    <w:rsid w:val="0094118C"/>
    <w:rsid w:val="00953569"/>
    <w:rsid w:val="009545D1"/>
    <w:rsid w:val="009562A9"/>
    <w:rsid w:val="009600BF"/>
    <w:rsid w:val="0096520C"/>
    <w:rsid w:val="00965ECF"/>
    <w:rsid w:val="00984D78"/>
    <w:rsid w:val="00990B72"/>
    <w:rsid w:val="00996F24"/>
    <w:rsid w:val="009A1FBA"/>
    <w:rsid w:val="009C1E53"/>
    <w:rsid w:val="009D0C36"/>
    <w:rsid w:val="009D325D"/>
    <w:rsid w:val="009E6807"/>
    <w:rsid w:val="009F1294"/>
    <w:rsid w:val="009F19CC"/>
    <w:rsid w:val="009F5FB4"/>
    <w:rsid w:val="00A03FE9"/>
    <w:rsid w:val="00A04A07"/>
    <w:rsid w:val="00A058ED"/>
    <w:rsid w:val="00A11077"/>
    <w:rsid w:val="00A137DD"/>
    <w:rsid w:val="00A260D5"/>
    <w:rsid w:val="00A32B30"/>
    <w:rsid w:val="00A461DF"/>
    <w:rsid w:val="00A470DA"/>
    <w:rsid w:val="00A50BB8"/>
    <w:rsid w:val="00A77EDA"/>
    <w:rsid w:val="00A83521"/>
    <w:rsid w:val="00A856EF"/>
    <w:rsid w:val="00A906E4"/>
    <w:rsid w:val="00AA13AF"/>
    <w:rsid w:val="00AB2538"/>
    <w:rsid w:val="00AB724A"/>
    <w:rsid w:val="00AD284C"/>
    <w:rsid w:val="00AD4125"/>
    <w:rsid w:val="00AE28D7"/>
    <w:rsid w:val="00AE2DBF"/>
    <w:rsid w:val="00AF5E2F"/>
    <w:rsid w:val="00B07CA6"/>
    <w:rsid w:val="00B16018"/>
    <w:rsid w:val="00B16374"/>
    <w:rsid w:val="00B17947"/>
    <w:rsid w:val="00B2346F"/>
    <w:rsid w:val="00B23E86"/>
    <w:rsid w:val="00B25A5E"/>
    <w:rsid w:val="00B26C27"/>
    <w:rsid w:val="00B27993"/>
    <w:rsid w:val="00B27C7A"/>
    <w:rsid w:val="00B30FC2"/>
    <w:rsid w:val="00B34238"/>
    <w:rsid w:val="00B418F3"/>
    <w:rsid w:val="00B432C0"/>
    <w:rsid w:val="00B47E1C"/>
    <w:rsid w:val="00B544F6"/>
    <w:rsid w:val="00B54708"/>
    <w:rsid w:val="00B57606"/>
    <w:rsid w:val="00B8545B"/>
    <w:rsid w:val="00B91047"/>
    <w:rsid w:val="00BA00EF"/>
    <w:rsid w:val="00BA0725"/>
    <w:rsid w:val="00BB5387"/>
    <w:rsid w:val="00BB7B94"/>
    <w:rsid w:val="00BC2215"/>
    <w:rsid w:val="00BC68DD"/>
    <w:rsid w:val="00BE348C"/>
    <w:rsid w:val="00C06EEF"/>
    <w:rsid w:val="00C126AD"/>
    <w:rsid w:val="00C16B00"/>
    <w:rsid w:val="00C16C02"/>
    <w:rsid w:val="00C203FB"/>
    <w:rsid w:val="00C23496"/>
    <w:rsid w:val="00C24A67"/>
    <w:rsid w:val="00C2572E"/>
    <w:rsid w:val="00C27798"/>
    <w:rsid w:val="00C33DDD"/>
    <w:rsid w:val="00C35BF8"/>
    <w:rsid w:val="00C4064F"/>
    <w:rsid w:val="00C4585E"/>
    <w:rsid w:val="00C51185"/>
    <w:rsid w:val="00C57DBA"/>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5E9"/>
    <w:rsid w:val="00D20CE6"/>
    <w:rsid w:val="00D2578B"/>
    <w:rsid w:val="00D259C7"/>
    <w:rsid w:val="00D3206D"/>
    <w:rsid w:val="00D32646"/>
    <w:rsid w:val="00D36875"/>
    <w:rsid w:val="00D46184"/>
    <w:rsid w:val="00D46A0D"/>
    <w:rsid w:val="00D5181D"/>
    <w:rsid w:val="00D5310C"/>
    <w:rsid w:val="00D7447D"/>
    <w:rsid w:val="00D75DA3"/>
    <w:rsid w:val="00D91831"/>
    <w:rsid w:val="00DB1B05"/>
    <w:rsid w:val="00DB2AF7"/>
    <w:rsid w:val="00DB3F18"/>
    <w:rsid w:val="00DB6AA8"/>
    <w:rsid w:val="00DC416A"/>
    <w:rsid w:val="00DC7E47"/>
    <w:rsid w:val="00DD5C2E"/>
    <w:rsid w:val="00DD66B9"/>
    <w:rsid w:val="00DD7F29"/>
    <w:rsid w:val="00DE472A"/>
    <w:rsid w:val="00E063EA"/>
    <w:rsid w:val="00E11DF1"/>
    <w:rsid w:val="00E126E4"/>
    <w:rsid w:val="00E20616"/>
    <w:rsid w:val="00E23149"/>
    <w:rsid w:val="00E262BF"/>
    <w:rsid w:val="00E33E24"/>
    <w:rsid w:val="00E42BCB"/>
    <w:rsid w:val="00E45488"/>
    <w:rsid w:val="00E466EB"/>
    <w:rsid w:val="00E46DD3"/>
    <w:rsid w:val="00E5681E"/>
    <w:rsid w:val="00E6097A"/>
    <w:rsid w:val="00E6359C"/>
    <w:rsid w:val="00E64685"/>
    <w:rsid w:val="00E662FE"/>
    <w:rsid w:val="00E673BF"/>
    <w:rsid w:val="00E70205"/>
    <w:rsid w:val="00E86CCC"/>
    <w:rsid w:val="00EA0078"/>
    <w:rsid w:val="00EA1814"/>
    <w:rsid w:val="00EB3431"/>
    <w:rsid w:val="00EB4725"/>
    <w:rsid w:val="00EB7594"/>
    <w:rsid w:val="00EC01F9"/>
    <w:rsid w:val="00ED4F9E"/>
    <w:rsid w:val="00F0073A"/>
    <w:rsid w:val="00F0358B"/>
    <w:rsid w:val="00F33821"/>
    <w:rsid w:val="00F41636"/>
    <w:rsid w:val="00F41E03"/>
    <w:rsid w:val="00F50CD0"/>
    <w:rsid w:val="00F64E44"/>
    <w:rsid w:val="00F70821"/>
    <w:rsid w:val="00F75795"/>
    <w:rsid w:val="00F77C5C"/>
    <w:rsid w:val="00F85265"/>
    <w:rsid w:val="00FA0167"/>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E54BA87"/>
  <w15:chartTrackingRefBased/>
  <w15:docId w15:val="{3F52C74F-D6D3-4986-BFAF-066508A4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textAlignment w:val="baseline"/>
    </w:pPr>
    <w:rPr>
      <w:sz w:val="24"/>
    </w:rPr>
  </w:style>
  <w:style w:type="paragraph" w:styleId="1">
    <w:name w:val="heading 1"/>
    <w:basedOn w:val="a1"/>
    <w:next w:val="a1"/>
    <w:link w:val="10"/>
    <w:qFormat/>
    <w:rsid w:val="008F570E"/>
    <w:pPr>
      <w:keepNext/>
      <w:spacing w:line="360" w:lineRule="auto"/>
      <w:jc w:val="center"/>
      <w:outlineLvl w:val="0"/>
    </w:pPr>
    <w:rPr>
      <w:b/>
      <w:sz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
    <w:name w:val="Body Text 3"/>
    <w:basedOn w:val="a1"/>
    <w:rsid w:val="008162EF"/>
    <w:pPr>
      <w:spacing w:after="120"/>
      <w:textAlignment w:val="auto"/>
    </w:pPr>
    <w:rPr>
      <w:sz w:val="16"/>
      <w:szCs w:val="16"/>
    </w:rPr>
  </w:style>
  <w:style w:type="paragraph" w:styleId="a5">
    <w:name w:val="Body Text"/>
    <w:basedOn w:val="a1"/>
    <w:rsid w:val="008F570E"/>
    <w:pPr>
      <w:spacing w:after="120"/>
    </w:pPr>
  </w:style>
  <w:style w:type="paragraph" w:customStyle="1" w:styleId="a">
    <w:name w:val="хх Параграф"/>
    <w:basedOn w:val="a1"/>
    <w:rsid w:val="00C4064F"/>
    <w:pPr>
      <w:numPr>
        <w:numId w:val="1"/>
      </w:numPr>
      <w:tabs>
        <w:tab w:val="num" w:pos="-1418"/>
        <w:tab w:val="left" w:pos="993"/>
        <w:tab w:val="left" w:pos="1134"/>
      </w:tabs>
      <w:ind w:left="0" w:firstLine="567"/>
      <w:jc w:val="both"/>
    </w:pPr>
  </w:style>
  <w:style w:type="paragraph" w:customStyle="1" w:styleId="a0">
    <w:name w:val="х Параграф"/>
    <w:basedOn w:val="a1"/>
    <w:rsid w:val="00C4064F"/>
    <w:pPr>
      <w:numPr>
        <w:numId w:val="2"/>
      </w:numPr>
      <w:tabs>
        <w:tab w:val="left" w:pos="993"/>
      </w:tabs>
      <w:jc w:val="both"/>
    </w:pPr>
  </w:style>
  <w:style w:type="table" w:styleId="a6">
    <w:name w:val="Table Grid"/>
    <w:basedOn w:val="a3"/>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rsid w:val="005743FB"/>
    <w:pPr>
      <w:tabs>
        <w:tab w:val="center" w:pos="4536"/>
        <w:tab w:val="right" w:pos="9072"/>
      </w:tabs>
    </w:pPr>
  </w:style>
  <w:style w:type="character" w:styleId="a8">
    <w:name w:val="page number"/>
    <w:basedOn w:val="a2"/>
    <w:rsid w:val="005743FB"/>
  </w:style>
  <w:style w:type="paragraph" w:styleId="a9">
    <w:name w:val="header"/>
    <w:basedOn w:val="a1"/>
    <w:link w:val="aa"/>
    <w:rsid w:val="005867A8"/>
    <w:pPr>
      <w:tabs>
        <w:tab w:val="center" w:pos="4536"/>
        <w:tab w:val="right" w:pos="9072"/>
      </w:tabs>
    </w:pPr>
  </w:style>
  <w:style w:type="paragraph" w:styleId="ab">
    <w:name w:val="footnote text"/>
    <w:basedOn w:val="a1"/>
    <w:semiHidden/>
    <w:rsid w:val="003416D8"/>
    <w:pPr>
      <w:overflowPunct/>
      <w:autoSpaceDE/>
      <w:autoSpaceDN/>
      <w:adjustRightInd/>
      <w:textAlignment w:val="auto"/>
    </w:pPr>
    <w:rPr>
      <w:sz w:val="20"/>
      <w:lang w:eastAsia="en-US"/>
    </w:rPr>
  </w:style>
  <w:style w:type="character" w:customStyle="1" w:styleId="aa">
    <w:name w:val="Горен колонтитул Знак"/>
    <w:link w:val="a9"/>
    <w:locked/>
    <w:rsid w:val="0096520C"/>
    <w:rPr>
      <w:sz w:val="24"/>
      <w:lang w:val="bg-BG" w:eastAsia="bg-BG" w:bidi="ar-SA"/>
    </w:rPr>
  </w:style>
  <w:style w:type="character" w:customStyle="1" w:styleId="10">
    <w:name w:val="Заглавие 1 Знак"/>
    <w:link w:val="1"/>
    <w:locked/>
    <w:rsid w:val="0096520C"/>
    <w:rPr>
      <w:b/>
      <w:sz w:val="28"/>
      <w:lang w:val="bg-BG" w:eastAsia="en-US" w:bidi="ar-SA"/>
    </w:rPr>
  </w:style>
  <w:style w:type="paragraph" w:styleId="ac">
    <w:name w:val="List Paragraph"/>
    <w:basedOn w:val="a1"/>
    <w:uiPriority w:val="34"/>
    <w:qFormat/>
    <w:rsid w:val="00BC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11</Pages>
  <Words>3303</Words>
  <Characters>20872</Characters>
  <Application>Microsoft Office Word</Application>
  <DocSecurity>0</DocSecurity>
  <Lines>173</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учебна програма по мед. информатика</vt:lpstr>
      <vt:lpstr>учебна програма по мед. информатика</vt:lpstr>
    </vt:vector>
  </TitlesOfParts>
  <Company>Medical University</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Елеонора Минева-Димитрова</cp:lastModifiedBy>
  <cp:revision>47</cp:revision>
  <cp:lastPrinted>2014-10-20T14:42:00Z</cp:lastPrinted>
  <dcterms:created xsi:type="dcterms:W3CDTF">2020-03-17T09:08:00Z</dcterms:created>
  <dcterms:modified xsi:type="dcterms:W3CDTF">2020-03-20T10:46:00Z</dcterms:modified>
</cp:coreProperties>
</file>