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FC8" w:rsidRPr="002168D6" w:rsidRDefault="00932FC8" w:rsidP="00932FC8">
      <w:pPr>
        <w:autoSpaceDE w:val="0"/>
        <w:autoSpaceDN w:val="0"/>
        <w:adjustRightInd w:val="0"/>
        <w:spacing w:before="120" w:after="0" w:line="360" w:lineRule="atLeast"/>
        <w:ind w:firstLine="567"/>
        <w:jc w:val="both"/>
        <w:rPr>
          <w:rFonts w:ascii="Times New Roman" w:hAnsi="Times New Roman"/>
          <w:sz w:val="24"/>
          <w:szCs w:val="24"/>
        </w:rPr>
      </w:pPr>
      <w:r w:rsidRPr="002168D6">
        <w:rPr>
          <w:rFonts w:ascii="Times New Roman" w:hAnsi="Times New Roman"/>
          <w:sz w:val="24"/>
          <w:szCs w:val="24"/>
        </w:rPr>
        <w:t xml:space="preserve">The purpose of the laboratory exercises included in this Medical Physics Laboratory Manual is both to demonstrate some physical principles and law and help students learn about various analytical methods and approaches. The manual includes twenty-one topics. Every topic consists of five sections: objectives, theoretical background, laboratory report, questions and problems. According to the well-validated practice, students achieve the best laboratory results if they have learnt the corresponding theoretical material as well as references before recording experimental data. Original data </w:t>
      </w:r>
      <w:proofErr w:type="gramStart"/>
      <w:r w:rsidRPr="002168D6">
        <w:rPr>
          <w:rFonts w:ascii="Times New Roman" w:hAnsi="Times New Roman"/>
          <w:sz w:val="24"/>
          <w:szCs w:val="24"/>
        </w:rPr>
        <w:t>should always be recorded</w:t>
      </w:r>
      <w:proofErr w:type="gramEnd"/>
      <w:r w:rsidRPr="002168D6">
        <w:rPr>
          <w:rFonts w:ascii="Times New Roman" w:hAnsi="Times New Roman"/>
          <w:sz w:val="24"/>
          <w:szCs w:val="24"/>
        </w:rPr>
        <w:t xml:space="preserve"> in the data tables provided. Students must avoid the habit of recording the original data on scratch sheets and transferring them to data tables later. When working in a group, all students should contribute to the actual process of data collection. Each student should record data separately even if the group takes only one set of data. During the experiment, students have the opportunity to seek advice from and discuss both methodology and results obtained with members of the teaching staff. Formal data submission and analysis is the final objective for students attending a course of medical physics. </w:t>
      </w:r>
    </w:p>
    <w:p w:rsidR="006316CA" w:rsidRPr="002168D6" w:rsidRDefault="00932FC8" w:rsidP="00932FC8">
      <w:pPr>
        <w:autoSpaceDE w:val="0"/>
        <w:autoSpaceDN w:val="0"/>
        <w:adjustRightInd w:val="0"/>
        <w:spacing w:before="120" w:after="0" w:line="360" w:lineRule="atLeast"/>
        <w:ind w:firstLine="567"/>
        <w:jc w:val="both"/>
        <w:rPr>
          <w:rFonts w:ascii="Times New Roman" w:hAnsi="Times New Roman"/>
          <w:sz w:val="24"/>
          <w:szCs w:val="24"/>
        </w:rPr>
      </w:pPr>
      <w:r w:rsidRPr="002168D6">
        <w:rPr>
          <w:rFonts w:ascii="Times New Roman" w:hAnsi="Times New Roman"/>
          <w:sz w:val="24"/>
          <w:szCs w:val="24"/>
        </w:rPr>
        <w:t xml:space="preserve">The manual </w:t>
      </w:r>
      <w:proofErr w:type="gramStart"/>
      <w:r w:rsidRPr="002168D6">
        <w:rPr>
          <w:rFonts w:ascii="Times New Roman" w:hAnsi="Times New Roman"/>
          <w:sz w:val="24"/>
          <w:szCs w:val="24"/>
        </w:rPr>
        <w:t>is intended</w:t>
      </w:r>
      <w:proofErr w:type="gramEnd"/>
      <w:r w:rsidRPr="002168D6">
        <w:rPr>
          <w:rFonts w:ascii="Times New Roman" w:hAnsi="Times New Roman"/>
          <w:sz w:val="24"/>
          <w:szCs w:val="24"/>
        </w:rPr>
        <w:t xml:space="preserve"> for medical and pharmacy students, for whose training a basic understanding of concepts of ph</w:t>
      </w:r>
      <w:bookmarkStart w:id="0" w:name="_GoBack"/>
      <w:bookmarkEnd w:id="0"/>
      <w:r w:rsidRPr="002168D6">
        <w:rPr>
          <w:rFonts w:ascii="Times New Roman" w:hAnsi="Times New Roman"/>
          <w:sz w:val="24"/>
          <w:szCs w:val="24"/>
        </w:rPr>
        <w:t>ysics, chemistry and biology is mandatory.</w:t>
      </w:r>
    </w:p>
    <w:sectPr w:rsidR="006316CA" w:rsidRPr="002168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C8"/>
    <w:rsid w:val="002168D6"/>
    <w:rsid w:val="006316CA"/>
    <w:rsid w:val="00932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B29B3-8FC4-4511-8C18-ADCA9A09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FC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dc:creator>
  <cp:keywords/>
  <dc:description/>
  <cp:lastModifiedBy>Tzanev-Home</cp:lastModifiedBy>
  <cp:revision>2</cp:revision>
  <dcterms:created xsi:type="dcterms:W3CDTF">2020-03-16T14:50:00Z</dcterms:created>
  <dcterms:modified xsi:type="dcterms:W3CDTF">2020-03-16T15:23:00Z</dcterms:modified>
</cp:coreProperties>
</file>