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752" w:rsidRPr="004C1752" w:rsidRDefault="004C1752" w:rsidP="004C1752">
      <w:pPr>
        <w:widowControl w:val="0"/>
        <w:jc w:val="center"/>
        <w:rPr>
          <w:szCs w:val="24"/>
          <w:lang w:val="bg-BG" w:eastAsia="en-US"/>
        </w:rPr>
      </w:pPr>
      <w:r>
        <w:rPr>
          <w:noProof/>
        </w:rPr>
        <w:drawing>
          <wp:inline distT="0" distB="0" distL="0" distR="0" wp14:anchorId="49FC0C75" wp14:editId="138EBB65">
            <wp:extent cx="5939790" cy="1398905"/>
            <wp:effectExtent l="0" t="0" r="381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752" w:rsidRDefault="004C1752" w:rsidP="004C1752">
      <w:pPr>
        <w:widowControl w:val="0"/>
        <w:spacing w:line="360" w:lineRule="auto"/>
        <w:jc w:val="center"/>
        <w:rPr>
          <w:b/>
          <w:lang w:val="bg-BG" w:eastAsia="en-US"/>
        </w:rPr>
      </w:pPr>
    </w:p>
    <w:p w:rsidR="004C1752" w:rsidRDefault="004C1752" w:rsidP="004C1752">
      <w:pPr>
        <w:widowControl w:val="0"/>
        <w:spacing w:line="360" w:lineRule="auto"/>
        <w:jc w:val="center"/>
        <w:rPr>
          <w:b/>
          <w:lang w:val="bg-BG" w:eastAsia="en-US"/>
        </w:rPr>
      </w:pPr>
    </w:p>
    <w:p w:rsidR="004C1752" w:rsidRDefault="004C1752" w:rsidP="004C1752">
      <w:pPr>
        <w:widowControl w:val="0"/>
        <w:spacing w:line="360" w:lineRule="auto"/>
        <w:jc w:val="center"/>
        <w:rPr>
          <w:b/>
          <w:lang w:val="bg-BG" w:eastAsia="en-US"/>
        </w:rPr>
      </w:pPr>
    </w:p>
    <w:p w:rsidR="004C1752" w:rsidRPr="004C1752" w:rsidRDefault="004C1752" w:rsidP="004C1752">
      <w:pPr>
        <w:widowControl w:val="0"/>
        <w:spacing w:line="360" w:lineRule="auto"/>
        <w:jc w:val="center"/>
        <w:rPr>
          <w:b/>
          <w:lang w:val="bg-BG" w:eastAsia="en-US"/>
        </w:rPr>
      </w:pPr>
    </w:p>
    <w:p w:rsidR="004C1752" w:rsidRPr="004C1752" w:rsidRDefault="004C1752" w:rsidP="004C1752">
      <w:pPr>
        <w:widowControl w:val="0"/>
        <w:spacing w:line="360" w:lineRule="auto"/>
        <w:jc w:val="center"/>
        <w:rPr>
          <w:b/>
          <w:sz w:val="40"/>
          <w:szCs w:val="40"/>
          <w:lang w:val="bg-BG" w:eastAsia="en-US"/>
        </w:rPr>
      </w:pPr>
      <w:r w:rsidRPr="004C1752">
        <w:rPr>
          <w:b/>
          <w:sz w:val="40"/>
          <w:szCs w:val="40"/>
          <w:lang w:val="bg-BG" w:eastAsia="en-US"/>
        </w:rPr>
        <w:t>ПР</w:t>
      </w:r>
      <w:r w:rsidRPr="004C1752">
        <w:rPr>
          <w:b/>
          <w:sz w:val="40"/>
          <w:szCs w:val="40"/>
          <w:lang w:val="bg-BG" w:eastAsia="en-US"/>
        </w:rPr>
        <w:t>АКТИЧЕСКА ЗАДАЧА – ДЕН 1</w:t>
      </w:r>
    </w:p>
    <w:p w:rsidR="004C1752" w:rsidRPr="004C1752" w:rsidRDefault="004C1752" w:rsidP="004C1752">
      <w:pPr>
        <w:widowControl w:val="0"/>
        <w:spacing w:line="360" w:lineRule="auto"/>
        <w:jc w:val="center"/>
        <w:rPr>
          <w:b/>
          <w:caps/>
          <w:sz w:val="36"/>
          <w:szCs w:val="36"/>
          <w:lang w:val="bg-BG" w:eastAsia="en-US"/>
        </w:rPr>
      </w:pPr>
    </w:p>
    <w:p w:rsidR="004C1752" w:rsidRPr="004C1752" w:rsidRDefault="004C1752" w:rsidP="004C1752">
      <w:pPr>
        <w:widowControl w:val="0"/>
        <w:spacing w:line="360" w:lineRule="auto"/>
        <w:jc w:val="center"/>
        <w:rPr>
          <w:b/>
          <w:sz w:val="36"/>
          <w:szCs w:val="36"/>
          <w:lang w:val="bg-BG" w:eastAsia="en-US"/>
        </w:rPr>
      </w:pPr>
      <w:r w:rsidRPr="004C1752">
        <w:rPr>
          <w:b/>
          <w:sz w:val="36"/>
          <w:szCs w:val="36"/>
          <w:lang w:val="bg-BG" w:eastAsia="en-US"/>
        </w:rPr>
        <w:t>СОЦИАЛНА МЕДИЦИНА</w:t>
      </w:r>
    </w:p>
    <w:p w:rsidR="004C1752" w:rsidRPr="004C1752" w:rsidRDefault="004C1752" w:rsidP="004C1752">
      <w:pPr>
        <w:widowControl w:val="0"/>
        <w:spacing w:line="360" w:lineRule="auto"/>
        <w:jc w:val="center"/>
        <w:rPr>
          <w:b/>
          <w:sz w:val="36"/>
          <w:szCs w:val="36"/>
          <w:lang w:val="bg-BG" w:eastAsia="en-US"/>
        </w:rPr>
      </w:pPr>
      <w:r w:rsidRPr="004C1752">
        <w:rPr>
          <w:b/>
          <w:sz w:val="36"/>
          <w:szCs w:val="36"/>
          <w:lang w:val="bg-BG" w:eastAsia="en-US"/>
        </w:rPr>
        <w:t>ДЪРЖАВЕН СТАЖ</w:t>
      </w:r>
    </w:p>
    <w:p w:rsidR="004C1752" w:rsidRDefault="004C1752" w:rsidP="004C1752">
      <w:pPr>
        <w:widowControl w:val="0"/>
        <w:spacing w:line="276" w:lineRule="auto"/>
        <w:jc w:val="center"/>
        <w:rPr>
          <w:b/>
          <w:sz w:val="36"/>
          <w:szCs w:val="36"/>
          <w:lang w:val="bg-BG" w:eastAsia="en-US"/>
        </w:rPr>
      </w:pPr>
    </w:p>
    <w:p w:rsidR="004C1752" w:rsidRDefault="004C1752" w:rsidP="004C1752">
      <w:pPr>
        <w:widowControl w:val="0"/>
        <w:spacing w:line="276" w:lineRule="auto"/>
        <w:jc w:val="center"/>
        <w:rPr>
          <w:b/>
          <w:sz w:val="36"/>
          <w:szCs w:val="36"/>
          <w:lang w:val="bg-BG" w:eastAsia="en-US"/>
        </w:rPr>
      </w:pPr>
    </w:p>
    <w:p w:rsidR="004C1752" w:rsidRDefault="004C1752" w:rsidP="004C1752">
      <w:pPr>
        <w:widowControl w:val="0"/>
        <w:spacing w:line="276" w:lineRule="auto"/>
        <w:jc w:val="center"/>
        <w:rPr>
          <w:b/>
          <w:sz w:val="36"/>
          <w:szCs w:val="36"/>
          <w:lang w:val="bg-BG" w:eastAsia="en-US"/>
        </w:rPr>
      </w:pPr>
      <w:r>
        <w:rPr>
          <w:b/>
          <w:sz w:val="36"/>
          <w:szCs w:val="36"/>
          <w:lang w:val="bg-BG" w:eastAsia="en-US"/>
        </w:rPr>
        <w:t>ТЕМА</w:t>
      </w:r>
    </w:p>
    <w:p w:rsidR="004C1752" w:rsidRDefault="004C1752" w:rsidP="004C1752">
      <w:pPr>
        <w:widowControl w:val="0"/>
        <w:spacing w:line="276" w:lineRule="auto"/>
        <w:jc w:val="center"/>
        <w:rPr>
          <w:b/>
          <w:sz w:val="36"/>
          <w:szCs w:val="36"/>
          <w:lang w:val="bg-BG" w:eastAsia="en-US"/>
        </w:rPr>
      </w:pPr>
    </w:p>
    <w:p w:rsidR="004C1752" w:rsidRDefault="004C1752" w:rsidP="004C1752">
      <w:pPr>
        <w:widowControl w:val="0"/>
        <w:spacing w:line="276" w:lineRule="auto"/>
        <w:jc w:val="center"/>
        <w:rPr>
          <w:b/>
          <w:sz w:val="36"/>
          <w:szCs w:val="36"/>
          <w:lang w:val="bg-BG" w:eastAsia="en-US"/>
        </w:rPr>
      </w:pPr>
      <w:r>
        <w:rPr>
          <w:b/>
          <w:sz w:val="36"/>
          <w:szCs w:val="36"/>
          <w:lang w:val="bg-BG" w:eastAsia="en-US"/>
        </w:rPr>
        <w:t>ЕПИДЕМИОЛОГИЯ</w:t>
      </w:r>
    </w:p>
    <w:p w:rsidR="004C1752" w:rsidRPr="004C1752" w:rsidRDefault="004C1752" w:rsidP="004C1752">
      <w:pPr>
        <w:widowControl w:val="0"/>
        <w:spacing w:line="276" w:lineRule="auto"/>
        <w:jc w:val="center"/>
        <w:rPr>
          <w:b/>
          <w:sz w:val="36"/>
          <w:szCs w:val="36"/>
          <w:lang w:val="bg-BG" w:eastAsia="en-US"/>
        </w:rPr>
      </w:pPr>
    </w:p>
    <w:p w:rsidR="004C1752" w:rsidRDefault="004C1752" w:rsidP="004C1752">
      <w:pPr>
        <w:widowControl w:val="0"/>
        <w:spacing w:line="276" w:lineRule="auto"/>
        <w:jc w:val="center"/>
        <w:rPr>
          <w:caps/>
          <w:sz w:val="28"/>
          <w:szCs w:val="28"/>
          <w:lang w:val="bg-BG" w:eastAsia="en-US"/>
        </w:rPr>
      </w:pPr>
    </w:p>
    <w:p w:rsidR="004C1752" w:rsidRDefault="004C1752" w:rsidP="004C1752">
      <w:pPr>
        <w:widowControl w:val="0"/>
        <w:spacing w:line="276" w:lineRule="auto"/>
        <w:jc w:val="center"/>
        <w:rPr>
          <w:caps/>
          <w:sz w:val="28"/>
          <w:szCs w:val="28"/>
          <w:lang w:val="bg-BG" w:eastAsia="en-US"/>
        </w:rPr>
      </w:pPr>
    </w:p>
    <w:p w:rsidR="004C1752" w:rsidRPr="004C1752" w:rsidRDefault="004C1752" w:rsidP="004C1752">
      <w:pPr>
        <w:widowControl w:val="0"/>
        <w:spacing w:line="276" w:lineRule="auto"/>
        <w:jc w:val="center"/>
        <w:rPr>
          <w:b/>
          <w:caps/>
          <w:sz w:val="28"/>
          <w:szCs w:val="28"/>
          <w:lang w:val="bg-BG" w:eastAsia="en-US"/>
        </w:rPr>
      </w:pPr>
      <w:r w:rsidRPr="004C1752">
        <w:rPr>
          <w:caps/>
          <w:sz w:val="28"/>
          <w:szCs w:val="28"/>
          <w:lang w:val="bg-BG" w:eastAsia="en-US"/>
        </w:rPr>
        <w:t>СПЕЦИАЛНОСТ</w:t>
      </w:r>
      <w:r w:rsidRPr="004C1752">
        <w:rPr>
          <w:b/>
          <w:caps/>
          <w:sz w:val="28"/>
          <w:szCs w:val="28"/>
          <w:lang w:val="bg-BG" w:eastAsia="en-US"/>
        </w:rPr>
        <w:t xml:space="preserve"> “МЕДИЦИНА” </w:t>
      </w:r>
    </w:p>
    <w:p w:rsidR="004C1752" w:rsidRPr="004C1752" w:rsidRDefault="004C1752" w:rsidP="004C1752">
      <w:pPr>
        <w:widowControl w:val="0"/>
        <w:spacing w:line="360" w:lineRule="auto"/>
        <w:jc w:val="center"/>
        <w:rPr>
          <w:b/>
          <w:sz w:val="16"/>
          <w:szCs w:val="16"/>
          <w:lang w:val="bg-BG" w:eastAsia="en-US"/>
        </w:rPr>
      </w:pPr>
    </w:p>
    <w:p w:rsidR="004C1752" w:rsidRPr="004C1752" w:rsidRDefault="004C1752" w:rsidP="004C1752">
      <w:pPr>
        <w:widowControl w:val="0"/>
        <w:jc w:val="both"/>
        <w:rPr>
          <w:lang w:val="bg-BG" w:eastAsia="en-US"/>
        </w:rPr>
      </w:pPr>
    </w:p>
    <w:p w:rsidR="004C1752" w:rsidRPr="004C1752" w:rsidRDefault="004C1752" w:rsidP="004C1752">
      <w:pPr>
        <w:widowControl w:val="0"/>
        <w:jc w:val="both"/>
        <w:rPr>
          <w:lang w:val="bg-BG" w:eastAsia="en-US"/>
        </w:rPr>
      </w:pPr>
    </w:p>
    <w:p w:rsidR="004C1752" w:rsidRPr="004C1752" w:rsidRDefault="004C1752" w:rsidP="004C1752">
      <w:pPr>
        <w:widowControl w:val="0"/>
        <w:jc w:val="both"/>
        <w:rPr>
          <w:lang w:val="bg-BG" w:eastAsia="en-US"/>
        </w:rPr>
      </w:pPr>
    </w:p>
    <w:p w:rsidR="004C1752" w:rsidRPr="004C1752" w:rsidRDefault="004C1752" w:rsidP="004C1752">
      <w:pPr>
        <w:widowControl w:val="0"/>
        <w:spacing w:line="360" w:lineRule="auto"/>
        <w:jc w:val="center"/>
        <w:rPr>
          <w:b/>
          <w:lang w:val="bg-BG" w:eastAsia="en-US"/>
        </w:rPr>
      </w:pPr>
    </w:p>
    <w:p w:rsidR="004C1752" w:rsidRPr="004C1752" w:rsidRDefault="004C1752" w:rsidP="004C1752">
      <w:pPr>
        <w:widowControl w:val="0"/>
        <w:spacing w:line="360" w:lineRule="auto"/>
        <w:jc w:val="center"/>
        <w:rPr>
          <w:b/>
          <w:lang w:val="bg-BG" w:eastAsia="en-US"/>
        </w:rPr>
      </w:pPr>
    </w:p>
    <w:p w:rsidR="004C1752" w:rsidRPr="004C1752" w:rsidRDefault="004C1752" w:rsidP="004C1752">
      <w:pPr>
        <w:widowControl w:val="0"/>
        <w:spacing w:line="360" w:lineRule="auto"/>
        <w:jc w:val="center"/>
        <w:rPr>
          <w:b/>
          <w:lang w:val="bg-BG" w:eastAsia="en-US"/>
        </w:rPr>
      </w:pPr>
    </w:p>
    <w:p w:rsidR="004C1752" w:rsidRPr="004C1752" w:rsidRDefault="004C1752" w:rsidP="004C1752">
      <w:pPr>
        <w:widowControl w:val="0"/>
        <w:spacing w:line="360" w:lineRule="auto"/>
        <w:jc w:val="center"/>
        <w:rPr>
          <w:b/>
          <w:lang w:val="bg-BG" w:eastAsia="en-US"/>
        </w:rPr>
      </w:pPr>
    </w:p>
    <w:p w:rsidR="004C1752" w:rsidRPr="004C1752" w:rsidRDefault="004C1752" w:rsidP="004C1752">
      <w:pPr>
        <w:widowControl w:val="0"/>
        <w:spacing w:line="360" w:lineRule="auto"/>
        <w:jc w:val="center"/>
        <w:rPr>
          <w:b/>
          <w:lang w:val="bg-BG" w:eastAsia="en-US"/>
        </w:rPr>
      </w:pPr>
      <w:r w:rsidRPr="004C1752">
        <w:rPr>
          <w:b/>
          <w:lang w:val="bg-BG" w:eastAsia="en-US"/>
        </w:rPr>
        <w:t>ПЛЕВЕН</w:t>
      </w:r>
    </w:p>
    <w:p w:rsidR="004C1752" w:rsidRPr="004C1752" w:rsidRDefault="004C1752" w:rsidP="004C1752">
      <w:pPr>
        <w:widowControl w:val="0"/>
        <w:spacing w:line="360" w:lineRule="auto"/>
        <w:jc w:val="center"/>
        <w:rPr>
          <w:b/>
          <w:lang w:val="bg-BG" w:eastAsia="en-US"/>
        </w:rPr>
      </w:pPr>
      <w:r w:rsidRPr="004C1752">
        <w:rPr>
          <w:b/>
          <w:lang w:val="bg-BG" w:eastAsia="en-US"/>
        </w:rPr>
        <w:t>2020</w:t>
      </w:r>
    </w:p>
    <w:p w:rsidR="004C1752" w:rsidRPr="004C1752" w:rsidRDefault="004C1752" w:rsidP="004C1752">
      <w:pPr>
        <w:widowControl w:val="0"/>
        <w:spacing w:line="360" w:lineRule="auto"/>
        <w:jc w:val="center"/>
        <w:rPr>
          <w:b/>
          <w:lang w:val="bg-BG" w:eastAsia="en-US"/>
        </w:rPr>
      </w:pPr>
      <w:r w:rsidRPr="004C1752">
        <w:rPr>
          <w:b/>
          <w:lang w:val="bg-BG" w:eastAsia="en-US"/>
        </w:rPr>
        <w:t xml:space="preserve"> </w:t>
      </w:r>
    </w:p>
    <w:p w:rsidR="00280258" w:rsidRPr="003E05CF" w:rsidRDefault="00280258" w:rsidP="00280258">
      <w:pPr>
        <w:jc w:val="both"/>
        <w:rPr>
          <w:b/>
          <w:sz w:val="28"/>
          <w:szCs w:val="28"/>
          <w:lang w:val="bg-BG"/>
        </w:rPr>
      </w:pPr>
      <w:r w:rsidRPr="003E05CF">
        <w:rPr>
          <w:b/>
          <w:sz w:val="28"/>
          <w:szCs w:val="28"/>
          <w:lang w:val="bg-BG"/>
        </w:rPr>
        <w:lastRenderedPageBreak/>
        <w:t>ЗАДАЧИ</w:t>
      </w:r>
    </w:p>
    <w:p w:rsidR="00280258" w:rsidRPr="00BD7D4A" w:rsidRDefault="00280258" w:rsidP="00280258">
      <w:pPr>
        <w:jc w:val="both"/>
        <w:rPr>
          <w:b/>
          <w:sz w:val="16"/>
          <w:szCs w:val="16"/>
          <w:lang w:val="bg-BG"/>
        </w:rPr>
      </w:pPr>
    </w:p>
    <w:p w:rsidR="00280258" w:rsidRPr="003E05CF" w:rsidRDefault="00280258" w:rsidP="00280258">
      <w:pPr>
        <w:jc w:val="both"/>
        <w:rPr>
          <w:b/>
          <w:sz w:val="28"/>
          <w:szCs w:val="28"/>
          <w:lang w:val="bg-BG"/>
        </w:rPr>
      </w:pPr>
      <w:r w:rsidRPr="003E05CF">
        <w:rPr>
          <w:b/>
          <w:sz w:val="28"/>
          <w:szCs w:val="28"/>
          <w:lang w:val="bg-BG"/>
        </w:rPr>
        <w:t>Задача 1: Измерване честотата на заболяванията</w:t>
      </w:r>
    </w:p>
    <w:p w:rsidR="00280258" w:rsidRPr="00280258" w:rsidRDefault="00280258" w:rsidP="00280258">
      <w:pPr>
        <w:jc w:val="both"/>
        <w:rPr>
          <w:sz w:val="28"/>
          <w:szCs w:val="28"/>
          <w:lang w:val="bg-BG"/>
        </w:rPr>
      </w:pPr>
      <w:r w:rsidRPr="00280258">
        <w:rPr>
          <w:sz w:val="28"/>
          <w:szCs w:val="28"/>
          <w:lang w:val="bg-BG"/>
        </w:rPr>
        <w:t>При проведен скрининг за рак на гърдата сред 5000 жени, заболяването е открито при 25 от тях. През следващите 5 години в същата група са възникнали 10 нови случая на рак на гърдата.</w:t>
      </w:r>
    </w:p>
    <w:p w:rsidR="00280258" w:rsidRPr="00280258" w:rsidRDefault="00ED0A68" w:rsidP="00280258">
      <w:pPr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 w:rsidRPr="003E05CF">
        <w:rPr>
          <w:sz w:val="28"/>
          <w:szCs w:val="28"/>
          <w:lang w:val="bg-BG"/>
        </w:rPr>
        <w:t>Изчислете възможните</w:t>
      </w:r>
      <w:r w:rsidR="00280258" w:rsidRPr="00280258">
        <w:rPr>
          <w:sz w:val="28"/>
          <w:szCs w:val="28"/>
          <w:lang w:val="bg-BG"/>
        </w:rPr>
        <w:t xml:space="preserve"> мерки за честотата на заболяването </w:t>
      </w:r>
      <w:r w:rsidR="003E05CF" w:rsidRPr="003E05CF">
        <w:rPr>
          <w:sz w:val="28"/>
          <w:szCs w:val="28"/>
          <w:lang w:val="bg-BG"/>
        </w:rPr>
        <w:t>в изследваната група.</w:t>
      </w:r>
    </w:p>
    <w:p w:rsidR="00044376" w:rsidRPr="00BD7D4A" w:rsidRDefault="00044376" w:rsidP="00280258">
      <w:pPr>
        <w:rPr>
          <w:sz w:val="16"/>
          <w:szCs w:val="16"/>
          <w:lang w:val="bg-BG"/>
        </w:rPr>
      </w:pPr>
    </w:p>
    <w:p w:rsidR="00280258" w:rsidRPr="003E05CF" w:rsidRDefault="00280258" w:rsidP="00280258">
      <w:pPr>
        <w:rPr>
          <w:b/>
          <w:sz w:val="28"/>
          <w:szCs w:val="28"/>
          <w:lang w:val="bg-BG"/>
        </w:rPr>
      </w:pPr>
      <w:r w:rsidRPr="003E05CF">
        <w:rPr>
          <w:b/>
          <w:sz w:val="28"/>
          <w:szCs w:val="28"/>
          <w:lang w:val="bg-BG"/>
        </w:rPr>
        <w:t>Задача 2: Сравняване честотата на заболяванията</w:t>
      </w:r>
    </w:p>
    <w:p w:rsidR="00280258" w:rsidRPr="003E05CF" w:rsidRDefault="00280258" w:rsidP="000261B6">
      <w:pPr>
        <w:jc w:val="both"/>
        <w:rPr>
          <w:sz w:val="28"/>
          <w:szCs w:val="28"/>
          <w:lang w:val="bg-BG"/>
        </w:rPr>
      </w:pPr>
      <w:r w:rsidRPr="003E05CF">
        <w:rPr>
          <w:sz w:val="28"/>
          <w:szCs w:val="28"/>
          <w:lang w:val="bg-BG"/>
        </w:rPr>
        <w:t>В проучване за връзката между постменопаузалната  хормон</w:t>
      </w:r>
      <w:r w:rsidR="000261B6">
        <w:rPr>
          <w:sz w:val="28"/>
          <w:szCs w:val="28"/>
          <w:lang w:val="bg-BG"/>
        </w:rPr>
        <w:t>о</w:t>
      </w:r>
      <w:r w:rsidRPr="003E05CF">
        <w:rPr>
          <w:sz w:val="28"/>
          <w:szCs w:val="28"/>
          <w:lang w:val="bg-BG"/>
        </w:rPr>
        <w:t>заместваща терапия и исхемична болест на сърцето са представени следните резултати:</w:t>
      </w:r>
    </w:p>
    <w:p w:rsidR="00280258" w:rsidRPr="00190937" w:rsidRDefault="00280258" w:rsidP="00280258">
      <w:pPr>
        <w:rPr>
          <w:sz w:val="16"/>
          <w:szCs w:val="16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2795"/>
        <w:gridCol w:w="3160"/>
      </w:tblGrid>
      <w:tr w:rsidR="00280258" w:rsidRPr="003E05CF" w:rsidTr="00E47E5D">
        <w:tc>
          <w:tcPr>
            <w:tcW w:w="3652" w:type="dxa"/>
            <w:shd w:val="clear" w:color="auto" w:fill="auto"/>
          </w:tcPr>
          <w:p w:rsidR="00280258" w:rsidRPr="003E05CF" w:rsidRDefault="00280258" w:rsidP="00E47E5D">
            <w:pPr>
              <w:jc w:val="both"/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>Експозиция</w:t>
            </w:r>
          </w:p>
        </w:tc>
        <w:tc>
          <w:tcPr>
            <w:tcW w:w="2867" w:type="dxa"/>
            <w:shd w:val="clear" w:color="auto" w:fill="auto"/>
          </w:tcPr>
          <w:p w:rsidR="00280258" w:rsidRPr="00944F48" w:rsidRDefault="00280258" w:rsidP="00E47E5D">
            <w:pPr>
              <w:jc w:val="both"/>
              <w:rPr>
                <w:sz w:val="28"/>
                <w:szCs w:val="28"/>
                <w:lang w:val="en-US"/>
              </w:rPr>
            </w:pPr>
            <w:r w:rsidRPr="003E05CF">
              <w:rPr>
                <w:sz w:val="28"/>
                <w:szCs w:val="28"/>
                <w:lang w:val="bg-BG"/>
              </w:rPr>
              <w:t>Резултат</w:t>
            </w:r>
            <w:r w:rsidR="00944F48">
              <w:rPr>
                <w:sz w:val="28"/>
                <w:szCs w:val="28"/>
                <w:lang w:val="en-US"/>
              </w:rPr>
              <w:t xml:space="preserve"> (</w:t>
            </w:r>
            <w:r w:rsidR="00944F48">
              <w:rPr>
                <w:sz w:val="28"/>
                <w:szCs w:val="28"/>
                <w:lang w:val="bg-BG"/>
              </w:rPr>
              <w:t>заболявяне</w:t>
            </w:r>
            <w:r w:rsidR="00944F4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80258" w:rsidRPr="003E05CF" w:rsidRDefault="00280258" w:rsidP="00E47E5D">
            <w:pPr>
              <w:jc w:val="both"/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>Период на наблюдение</w:t>
            </w:r>
            <w:r w:rsidR="000261B6">
              <w:rPr>
                <w:sz w:val="28"/>
                <w:szCs w:val="28"/>
                <w:lang w:val="bg-BG"/>
              </w:rPr>
              <w:t xml:space="preserve"> човеко-години</w:t>
            </w:r>
          </w:p>
        </w:tc>
      </w:tr>
      <w:tr w:rsidR="00280258" w:rsidRPr="003E05CF" w:rsidTr="00E47E5D">
        <w:tc>
          <w:tcPr>
            <w:tcW w:w="3652" w:type="dxa"/>
            <w:shd w:val="clear" w:color="auto" w:fill="auto"/>
          </w:tcPr>
          <w:p w:rsidR="00280258" w:rsidRPr="003E05CF" w:rsidRDefault="00280258" w:rsidP="00E47E5D">
            <w:pPr>
              <w:jc w:val="both"/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>Експонирани</w:t>
            </w:r>
          </w:p>
          <w:p w:rsidR="00280258" w:rsidRPr="003E05CF" w:rsidRDefault="00280258" w:rsidP="0028025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>Употребявали в миналото</w:t>
            </w:r>
          </w:p>
          <w:p w:rsidR="00280258" w:rsidRPr="003E05CF" w:rsidRDefault="00280258" w:rsidP="0028025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>Употребяващи в момента</w:t>
            </w:r>
          </w:p>
          <w:p w:rsidR="00280258" w:rsidRPr="00944F48" w:rsidRDefault="00280258" w:rsidP="00E47E5D">
            <w:pPr>
              <w:jc w:val="both"/>
              <w:rPr>
                <w:sz w:val="28"/>
                <w:szCs w:val="28"/>
                <w:lang w:val="en-US"/>
              </w:rPr>
            </w:pPr>
            <w:r w:rsidRPr="003E05CF">
              <w:rPr>
                <w:sz w:val="28"/>
                <w:szCs w:val="28"/>
                <w:lang w:val="bg-BG"/>
              </w:rPr>
              <w:t>Неекспонирани</w:t>
            </w:r>
            <w:r w:rsidR="00944F48">
              <w:rPr>
                <w:sz w:val="28"/>
                <w:szCs w:val="28"/>
                <w:lang w:val="bg-BG"/>
              </w:rPr>
              <w:t xml:space="preserve"> </w:t>
            </w:r>
            <w:r w:rsidR="00944F48">
              <w:rPr>
                <w:sz w:val="28"/>
                <w:szCs w:val="28"/>
                <w:lang w:val="en-US"/>
              </w:rPr>
              <w:t>(</w:t>
            </w:r>
            <w:r w:rsidR="00944F48">
              <w:rPr>
                <w:sz w:val="28"/>
                <w:szCs w:val="28"/>
                <w:lang w:val="bg-BG"/>
              </w:rPr>
              <w:t>никога не са употребявали</w:t>
            </w:r>
            <w:r w:rsidR="00944F4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67" w:type="dxa"/>
            <w:shd w:val="clear" w:color="auto" w:fill="auto"/>
          </w:tcPr>
          <w:p w:rsidR="00280258" w:rsidRPr="00944F48" w:rsidRDefault="00280258" w:rsidP="00E47E5D">
            <w:pPr>
              <w:jc w:val="both"/>
              <w:rPr>
                <w:b/>
                <w:sz w:val="28"/>
                <w:szCs w:val="28"/>
                <w:lang w:val="bg-BG"/>
              </w:rPr>
            </w:pPr>
            <w:r w:rsidRPr="00944F48">
              <w:rPr>
                <w:b/>
                <w:sz w:val="28"/>
                <w:szCs w:val="28"/>
                <w:lang w:val="bg-BG"/>
              </w:rPr>
              <w:t>30</w:t>
            </w:r>
          </w:p>
          <w:p w:rsidR="00280258" w:rsidRPr="003E05CF" w:rsidRDefault="00280258" w:rsidP="00E47E5D">
            <w:pPr>
              <w:jc w:val="both"/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>19</w:t>
            </w:r>
          </w:p>
          <w:p w:rsidR="00BD7D4A" w:rsidRDefault="00BD7D4A" w:rsidP="00E47E5D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0258" w:rsidRPr="003E05CF" w:rsidRDefault="00280258" w:rsidP="00E47E5D">
            <w:pPr>
              <w:jc w:val="both"/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>11</w:t>
            </w:r>
          </w:p>
          <w:p w:rsidR="00BD7D4A" w:rsidRDefault="00BD7D4A" w:rsidP="00E47E5D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0258" w:rsidRPr="00944F48" w:rsidRDefault="00280258" w:rsidP="00E47E5D">
            <w:pPr>
              <w:jc w:val="both"/>
              <w:rPr>
                <w:b/>
                <w:sz w:val="28"/>
                <w:szCs w:val="28"/>
                <w:lang w:val="bg-BG"/>
              </w:rPr>
            </w:pPr>
            <w:r w:rsidRPr="00944F48">
              <w:rPr>
                <w:b/>
                <w:sz w:val="28"/>
                <w:szCs w:val="28"/>
                <w:lang w:val="bg-BG"/>
              </w:rPr>
              <w:t>60</w:t>
            </w:r>
          </w:p>
        </w:tc>
        <w:tc>
          <w:tcPr>
            <w:tcW w:w="3260" w:type="dxa"/>
            <w:shd w:val="clear" w:color="auto" w:fill="auto"/>
          </w:tcPr>
          <w:p w:rsidR="00280258" w:rsidRPr="003E05CF" w:rsidRDefault="00280258" w:rsidP="00E47E5D">
            <w:pPr>
              <w:jc w:val="both"/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>54 308</w:t>
            </w:r>
            <w:r w:rsidR="00944F48">
              <w:rPr>
                <w:sz w:val="28"/>
                <w:szCs w:val="28"/>
                <w:lang w:val="bg-BG"/>
              </w:rPr>
              <w:t xml:space="preserve"> </w:t>
            </w:r>
          </w:p>
          <w:p w:rsidR="00280258" w:rsidRDefault="00280258" w:rsidP="00E47E5D">
            <w:pPr>
              <w:jc w:val="both"/>
              <w:rPr>
                <w:sz w:val="28"/>
                <w:szCs w:val="28"/>
                <w:lang w:val="en-US"/>
              </w:rPr>
            </w:pPr>
            <w:r w:rsidRPr="003E05CF">
              <w:rPr>
                <w:sz w:val="28"/>
                <w:szCs w:val="28"/>
                <w:lang w:val="bg-BG"/>
              </w:rPr>
              <w:t>24 386</w:t>
            </w:r>
          </w:p>
          <w:p w:rsidR="00BD7D4A" w:rsidRPr="00BD7D4A" w:rsidRDefault="00BD7D4A" w:rsidP="00E47E5D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0258" w:rsidRDefault="00280258" w:rsidP="00E47E5D">
            <w:pPr>
              <w:jc w:val="both"/>
              <w:rPr>
                <w:sz w:val="28"/>
                <w:szCs w:val="28"/>
                <w:lang w:val="en-US"/>
              </w:rPr>
            </w:pPr>
            <w:r w:rsidRPr="003E05CF">
              <w:rPr>
                <w:sz w:val="28"/>
                <w:szCs w:val="28"/>
                <w:lang w:val="bg-BG"/>
              </w:rPr>
              <w:t>29 922</w:t>
            </w:r>
          </w:p>
          <w:p w:rsidR="00BD7D4A" w:rsidRPr="00BD7D4A" w:rsidRDefault="00BD7D4A" w:rsidP="00E47E5D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80258" w:rsidRPr="00BD7D4A" w:rsidRDefault="00280258" w:rsidP="00E47E5D">
            <w:pPr>
              <w:jc w:val="both"/>
              <w:rPr>
                <w:sz w:val="28"/>
                <w:szCs w:val="28"/>
                <w:lang w:val="en-US"/>
              </w:rPr>
            </w:pPr>
            <w:r w:rsidRPr="003E05CF">
              <w:rPr>
                <w:sz w:val="28"/>
                <w:szCs w:val="28"/>
                <w:lang w:val="bg-BG"/>
              </w:rPr>
              <w:t>51 477</w:t>
            </w:r>
          </w:p>
          <w:p w:rsidR="00280258" w:rsidRPr="003E05CF" w:rsidRDefault="00280258" w:rsidP="00E47E5D">
            <w:pPr>
              <w:jc w:val="both"/>
              <w:rPr>
                <w:sz w:val="28"/>
                <w:szCs w:val="28"/>
                <w:lang w:val="bg-BG"/>
              </w:rPr>
            </w:pPr>
          </w:p>
        </w:tc>
      </w:tr>
    </w:tbl>
    <w:p w:rsidR="00190937" w:rsidRPr="00190937" w:rsidRDefault="00190937" w:rsidP="00190937">
      <w:pPr>
        <w:ind w:left="720"/>
        <w:jc w:val="both"/>
        <w:rPr>
          <w:sz w:val="16"/>
          <w:szCs w:val="16"/>
          <w:lang w:val="bg-BG"/>
        </w:rPr>
      </w:pPr>
    </w:p>
    <w:p w:rsidR="00280258" w:rsidRPr="003E05CF" w:rsidRDefault="00280258" w:rsidP="00280258">
      <w:pPr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3E05CF">
        <w:rPr>
          <w:sz w:val="28"/>
          <w:szCs w:val="28"/>
          <w:lang w:val="bg-BG"/>
        </w:rPr>
        <w:t xml:space="preserve">Изчислете </w:t>
      </w:r>
      <w:r w:rsidR="000261B6">
        <w:rPr>
          <w:sz w:val="28"/>
          <w:szCs w:val="28"/>
          <w:lang w:val="bg-BG"/>
        </w:rPr>
        <w:t>подходяща</w:t>
      </w:r>
      <w:r w:rsidRPr="003E05CF">
        <w:rPr>
          <w:sz w:val="28"/>
          <w:szCs w:val="28"/>
          <w:lang w:val="bg-BG"/>
        </w:rPr>
        <w:t xml:space="preserve"> м</w:t>
      </w:r>
      <w:r w:rsidR="000261B6">
        <w:rPr>
          <w:sz w:val="28"/>
          <w:szCs w:val="28"/>
          <w:lang w:val="bg-BG"/>
        </w:rPr>
        <w:t>я</w:t>
      </w:r>
      <w:r w:rsidRPr="003E05CF">
        <w:rPr>
          <w:sz w:val="28"/>
          <w:szCs w:val="28"/>
          <w:lang w:val="bg-BG"/>
        </w:rPr>
        <w:t>рк</w:t>
      </w:r>
      <w:r w:rsidR="000261B6">
        <w:rPr>
          <w:sz w:val="28"/>
          <w:szCs w:val="28"/>
          <w:lang w:val="bg-BG"/>
        </w:rPr>
        <w:t>а</w:t>
      </w:r>
      <w:r w:rsidRPr="003E05CF">
        <w:rPr>
          <w:sz w:val="28"/>
          <w:szCs w:val="28"/>
          <w:lang w:val="bg-BG"/>
        </w:rPr>
        <w:t xml:space="preserve"> за </w:t>
      </w:r>
      <w:r w:rsidR="000261B6">
        <w:rPr>
          <w:sz w:val="28"/>
          <w:szCs w:val="28"/>
          <w:lang w:val="bg-BG"/>
        </w:rPr>
        <w:t>оценка на силата на връзката в това проучване.</w:t>
      </w:r>
    </w:p>
    <w:p w:rsidR="00280258" w:rsidRPr="003E05CF" w:rsidRDefault="00280258" w:rsidP="00280258">
      <w:pPr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3E05CF">
        <w:rPr>
          <w:sz w:val="28"/>
          <w:szCs w:val="28"/>
          <w:lang w:val="bg-BG"/>
        </w:rPr>
        <w:t>Интерпретирайте резултат</w:t>
      </w:r>
      <w:r w:rsidR="000261B6">
        <w:rPr>
          <w:sz w:val="28"/>
          <w:szCs w:val="28"/>
          <w:lang w:val="bg-BG"/>
        </w:rPr>
        <w:t>а.</w:t>
      </w:r>
    </w:p>
    <w:p w:rsidR="00280258" w:rsidRPr="003E05CF" w:rsidRDefault="00280258" w:rsidP="00280258">
      <w:pPr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3E05CF">
        <w:rPr>
          <w:sz w:val="28"/>
          <w:szCs w:val="28"/>
          <w:lang w:val="bg-BG"/>
        </w:rPr>
        <w:t>Смятате ли, че обособяването на сравнителна група „експонирани в миналото“ е уместно и защо?</w:t>
      </w:r>
    </w:p>
    <w:p w:rsidR="00280258" w:rsidRPr="003E05CF" w:rsidRDefault="00280258" w:rsidP="00280258">
      <w:pPr>
        <w:jc w:val="both"/>
        <w:rPr>
          <w:b/>
          <w:sz w:val="28"/>
          <w:szCs w:val="28"/>
          <w:lang w:val="bg-BG"/>
        </w:rPr>
      </w:pPr>
    </w:p>
    <w:p w:rsidR="00044376" w:rsidRPr="003E05CF" w:rsidRDefault="00044376" w:rsidP="00280258">
      <w:pPr>
        <w:jc w:val="both"/>
        <w:rPr>
          <w:b/>
          <w:sz w:val="28"/>
          <w:szCs w:val="28"/>
          <w:lang w:val="bg-BG"/>
        </w:rPr>
      </w:pPr>
    </w:p>
    <w:p w:rsidR="00280258" w:rsidRPr="003E05CF" w:rsidRDefault="00044376" w:rsidP="00044376">
      <w:pPr>
        <w:jc w:val="both"/>
        <w:rPr>
          <w:b/>
          <w:sz w:val="28"/>
          <w:szCs w:val="28"/>
          <w:lang w:val="bg-BG"/>
        </w:rPr>
      </w:pPr>
      <w:r w:rsidRPr="003E05CF">
        <w:rPr>
          <w:b/>
          <w:sz w:val="28"/>
          <w:szCs w:val="28"/>
          <w:lang w:val="bg-BG"/>
        </w:rPr>
        <w:t>Задача 3: Видове епидемиологични проучвания</w:t>
      </w:r>
    </w:p>
    <w:p w:rsidR="00AC407C" w:rsidRPr="003E05CF" w:rsidRDefault="00AC407C" w:rsidP="00044376">
      <w:pPr>
        <w:jc w:val="both"/>
        <w:rPr>
          <w:b/>
          <w:sz w:val="28"/>
          <w:szCs w:val="28"/>
          <w:lang w:val="bg-BG"/>
        </w:rPr>
      </w:pPr>
    </w:p>
    <w:p w:rsidR="00044376" w:rsidRPr="003E05CF" w:rsidRDefault="00044376" w:rsidP="00AC407C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  <w:lang w:val="bg-BG"/>
        </w:rPr>
      </w:pPr>
      <w:r w:rsidRPr="003E05CF">
        <w:rPr>
          <w:sz w:val="28"/>
          <w:szCs w:val="28"/>
          <w:lang w:val="bg-BG"/>
        </w:rPr>
        <w:t>В проучване на връзката между повтарящия се гастроезофагиален рефлукс и рака на хранопровода били сравнени 120 болни с рак на хранопровода и 240 здрави лица. Повтарящ се гастроезофагиален рефлукс имали 80 от болните и 60 от здравите лица.</w:t>
      </w:r>
    </w:p>
    <w:p w:rsidR="00044376" w:rsidRPr="003E05CF" w:rsidRDefault="00044376" w:rsidP="00044376">
      <w:pPr>
        <w:pStyle w:val="a3"/>
        <w:numPr>
          <w:ilvl w:val="0"/>
          <w:numId w:val="6"/>
        </w:numPr>
        <w:jc w:val="both"/>
        <w:rPr>
          <w:sz w:val="28"/>
          <w:szCs w:val="28"/>
          <w:lang w:val="bg-BG"/>
        </w:rPr>
      </w:pPr>
      <w:r w:rsidRPr="003E05CF">
        <w:rPr>
          <w:sz w:val="28"/>
          <w:szCs w:val="28"/>
          <w:lang w:val="bg-BG"/>
        </w:rPr>
        <w:t>Какъв е видът на проучването?</w:t>
      </w:r>
    </w:p>
    <w:p w:rsidR="00044376" w:rsidRPr="003E05CF" w:rsidRDefault="00044376" w:rsidP="00044376">
      <w:pPr>
        <w:pStyle w:val="a3"/>
        <w:jc w:val="both"/>
        <w:rPr>
          <w:sz w:val="28"/>
          <w:szCs w:val="28"/>
          <w:lang w:val="bg-BG"/>
        </w:rPr>
      </w:pPr>
      <w:r w:rsidRPr="003E05CF">
        <w:rPr>
          <w:sz w:val="28"/>
          <w:szCs w:val="28"/>
          <w:lang w:val="bg-BG"/>
        </w:rPr>
        <w:t>А. Проспективно кохортно проучване</w:t>
      </w:r>
    </w:p>
    <w:p w:rsidR="00044376" w:rsidRPr="003E05CF" w:rsidRDefault="00044376" w:rsidP="00044376">
      <w:pPr>
        <w:pStyle w:val="a3"/>
        <w:jc w:val="both"/>
        <w:rPr>
          <w:sz w:val="28"/>
          <w:szCs w:val="28"/>
          <w:lang w:val="bg-BG"/>
        </w:rPr>
      </w:pPr>
      <w:r w:rsidRPr="003E05CF">
        <w:rPr>
          <w:sz w:val="28"/>
          <w:szCs w:val="28"/>
          <w:lang w:val="bg-BG"/>
        </w:rPr>
        <w:t>Б. Ретроспективно кохортно проучване</w:t>
      </w:r>
    </w:p>
    <w:p w:rsidR="00044376" w:rsidRPr="003E05CF" w:rsidRDefault="00044376" w:rsidP="00044376">
      <w:pPr>
        <w:pStyle w:val="a3"/>
        <w:jc w:val="both"/>
        <w:rPr>
          <w:sz w:val="28"/>
          <w:szCs w:val="28"/>
          <w:lang w:val="bg-BG"/>
        </w:rPr>
      </w:pPr>
      <w:r w:rsidRPr="003E05CF">
        <w:rPr>
          <w:sz w:val="28"/>
          <w:szCs w:val="28"/>
          <w:lang w:val="bg-BG"/>
        </w:rPr>
        <w:t>В. Проучване „случай-контрола“</w:t>
      </w:r>
    </w:p>
    <w:p w:rsidR="00AC407C" w:rsidRPr="003E05CF" w:rsidRDefault="00AC407C" w:rsidP="00044376">
      <w:pPr>
        <w:pStyle w:val="a3"/>
        <w:jc w:val="both"/>
        <w:rPr>
          <w:sz w:val="28"/>
          <w:szCs w:val="28"/>
          <w:lang w:val="bg-BG"/>
        </w:rPr>
      </w:pPr>
    </w:p>
    <w:p w:rsidR="00044376" w:rsidRPr="003E05CF" w:rsidRDefault="00044376" w:rsidP="00190937">
      <w:pPr>
        <w:ind w:left="709" w:hanging="283"/>
        <w:jc w:val="both"/>
        <w:rPr>
          <w:sz w:val="28"/>
          <w:szCs w:val="28"/>
          <w:lang w:val="bg-BG"/>
        </w:rPr>
      </w:pPr>
      <w:r w:rsidRPr="003E05CF">
        <w:rPr>
          <w:sz w:val="28"/>
          <w:szCs w:val="28"/>
          <w:lang w:val="bg-BG"/>
        </w:rPr>
        <w:t xml:space="preserve"> </w:t>
      </w:r>
      <w:r w:rsidR="00190937">
        <w:rPr>
          <w:sz w:val="28"/>
          <w:szCs w:val="28"/>
          <w:lang w:val="bg-BG"/>
        </w:rPr>
        <w:t>2.</w:t>
      </w:r>
      <w:r w:rsidRPr="003E05CF">
        <w:rPr>
          <w:sz w:val="28"/>
          <w:szCs w:val="28"/>
          <w:lang w:val="bg-BG"/>
        </w:rPr>
        <w:t>Коя е подходящата мярка за оценка на причинно-следствената връзка?</w:t>
      </w:r>
    </w:p>
    <w:p w:rsidR="00044376" w:rsidRPr="003E05CF" w:rsidRDefault="00044376" w:rsidP="00044376">
      <w:pPr>
        <w:ind w:left="426" w:hanging="142"/>
        <w:jc w:val="both"/>
        <w:rPr>
          <w:sz w:val="28"/>
          <w:szCs w:val="28"/>
          <w:lang w:val="bg-BG"/>
        </w:rPr>
      </w:pPr>
      <w:r w:rsidRPr="003E05CF">
        <w:rPr>
          <w:sz w:val="28"/>
          <w:szCs w:val="28"/>
          <w:lang w:val="bg-BG"/>
        </w:rPr>
        <w:tab/>
      </w:r>
      <w:r w:rsidRPr="003E05CF">
        <w:rPr>
          <w:sz w:val="28"/>
          <w:szCs w:val="28"/>
          <w:lang w:val="bg-BG"/>
        </w:rPr>
        <w:tab/>
        <w:t xml:space="preserve">А. </w:t>
      </w:r>
      <w:r w:rsidR="00AC407C" w:rsidRPr="003E05CF">
        <w:rPr>
          <w:sz w:val="28"/>
          <w:szCs w:val="28"/>
          <w:lang w:val="bg-BG"/>
        </w:rPr>
        <w:t>Относителен риск</w:t>
      </w:r>
    </w:p>
    <w:p w:rsidR="00AC407C" w:rsidRDefault="00AC407C" w:rsidP="00044376">
      <w:pPr>
        <w:ind w:left="426" w:hanging="142"/>
        <w:jc w:val="both"/>
        <w:rPr>
          <w:sz w:val="28"/>
          <w:szCs w:val="28"/>
          <w:lang w:val="bg-BG"/>
        </w:rPr>
      </w:pPr>
      <w:r w:rsidRPr="003E05CF">
        <w:rPr>
          <w:sz w:val="28"/>
          <w:szCs w:val="28"/>
          <w:lang w:val="bg-BG"/>
        </w:rPr>
        <w:tab/>
      </w:r>
      <w:r w:rsidRPr="003E05CF">
        <w:rPr>
          <w:sz w:val="28"/>
          <w:szCs w:val="28"/>
          <w:lang w:val="bg-BG"/>
        </w:rPr>
        <w:tab/>
        <w:t xml:space="preserve">Б. </w:t>
      </w:r>
      <w:r w:rsidRPr="003E05CF">
        <w:rPr>
          <w:sz w:val="28"/>
          <w:szCs w:val="28"/>
          <w:lang w:val="en-US"/>
        </w:rPr>
        <w:t>Odds ratio</w:t>
      </w:r>
    </w:p>
    <w:p w:rsidR="00944F48" w:rsidRDefault="00944F48" w:rsidP="00044376">
      <w:pPr>
        <w:ind w:left="426" w:hanging="142"/>
        <w:jc w:val="both"/>
        <w:rPr>
          <w:sz w:val="28"/>
          <w:szCs w:val="28"/>
          <w:lang w:val="bg-BG"/>
        </w:rPr>
      </w:pPr>
    </w:p>
    <w:p w:rsidR="00944F48" w:rsidRPr="00944F48" w:rsidRDefault="00944F48" w:rsidP="00044376">
      <w:pPr>
        <w:ind w:left="426" w:hanging="142"/>
        <w:jc w:val="both"/>
        <w:rPr>
          <w:sz w:val="28"/>
          <w:szCs w:val="28"/>
          <w:lang w:val="bg-BG"/>
        </w:rPr>
      </w:pPr>
    </w:p>
    <w:p w:rsidR="00AC407C" w:rsidRPr="003E05CF" w:rsidRDefault="00AC407C" w:rsidP="00044376">
      <w:pPr>
        <w:ind w:left="426" w:hanging="142"/>
        <w:jc w:val="both"/>
        <w:rPr>
          <w:sz w:val="28"/>
          <w:szCs w:val="28"/>
          <w:lang w:val="bg-BG"/>
        </w:rPr>
      </w:pPr>
      <w:r w:rsidRPr="003E05CF">
        <w:rPr>
          <w:sz w:val="28"/>
          <w:szCs w:val="28"/>
          <w:lang w:val="bg-BG"/>
        </w:rPr>
        <w:t xml:space="preserve"> </w:t>
      </w:r>
      <w:r w:rsidRPr="003E05CF">
        <w:rPr>
          <w:sz w:val="28"/>
          <w:szCs w:val="28"/>
          <w:lang w:val="en-US"/>
        </w:rPr>
        <w:t xml:space="preserve">3.   </w:t>
      </w:r>
      <w:r w:rsidRPr="003E05CF">
        <w:rPr>
          <w:sz w:val="28"/>
          <w:szCs w:val="28"/>
          <w:lang w:val="bg-BG"/>
        </w:rPr>
        <w:t>Изчислете мярка за силата на връзката в описаното проучване</w:t>
      </w:r>
    </w:p>
    <w:p w:rsidR="00AC407C" w:rsidRPr="003E05CF" w:rsidRDefault="00AC407C" w:rsidP="00044376">
      <w:pPr>
        <w:ind w:left="426" w:hanging="142"/>
        <w:jc w:val="both"/>
        <w:rPr>
          <w:sz w:val="28"/>
          <w:szCs w:val="28"/>
          <w:lang w:val="bg-BG"/>
        </w:rPr>
      </w:pPr>
      <w:r w:rsidRPr="003E05CF">
        <w:rPr>
          <w:sz w:val="28"/>
          <w:szCs w:val="28"/>
          <w:lang w:val="bg-BG"/>
        </w:rPr>
        <w:tab/>
      </w:r>
      <w:r w:rsidRPr="003E05CF">
        <w:rPr>
          <w:sz w:val="28"/>
          <w:szCs w:val="28"/>
          <w:lang w:val="bg-BG"/>
        </w:rPr>
        <w:tab/>
        <w:t>………………………………………………………………………..</w:t>
      </w:r>
    </w:p>
    <w:p w:rsidR="00AC407C" w:rsidRPr="003E05CF" w:rsidRDefault="00AC407C" w:rsidP="00044376">
      <w:pPr>
        <w:ind w:left="426" w:hanging="142"/>
        <w:jc w:val="both"/>
        <w:rPr>
          <w:sz w:val="28"/>
          <w:szCs w:val="28"/>
          <w:lang w:val="bg-BG"/>
        </w:rPr>
      </w:pPr>
    </w:p>
    <w:p w:rsidR="00AC407C" w:rsidRPr="000261B6" w:rsidRDefault="00AC407C" w:rsidP="000261B6">
      <w:pPr>
        <w:pStyle w:val="a3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0261B6">
        <w:rPr>
          <w:sz w:val="28"/>
          <w:szCs w:val="28"/>
          <w:lang w:val="bg-BG"/>
        </w:rPr>
        <w:t>Коя систематична грешка не може да се прояви в резултатите на проучването</w:t>
      </w:r>
    </w:p>
    <w:p w:rsidR="00AC407C" w:rsidRPr="003E05CF" w:rsidRDefault="00AC407C" w:rsidP="00AC407C">
      <w:pPr>
        <w:pStyle w:val="a3"/>
        <w:jc w:val="both"/>
        <w:rPr>
          <w:sz w:val="28"/>
          <w:szCs w:val="28"/>
          <w:lang w:val="bg-BG"/>
        </w:rPr>
      </w:pPr>
      <w:r w:rsidRPr="003E05CF">
        <w:rPr>
          <w:sz w:val="28"/>
          <w:szCs w:val="28"/>
          <w:lang w:val="bg-BG"/>
        </w:rPr>
        <w:t>А. Систематична грешка на подбора</w:t>
      </w:r>
    </w:p>
    <w:p w:rsidR="00AC407C" w:rsidRPr="003E05CF" w:rsidRDefault="00AC407C" w:rsidP="00AC407C">
      <w:pPr>
        <w:pStyle w:val="a3"/>
        <w:jc w:val="both"/>
        <w:rPr>
          <w:sz w:val="28"/>
          <w:szCs w:val="28"/>
          <w:lang w:val="bg-BG"/>
        </w:rPr>
      </w:pPr>
      <w:r w:rsidRPr="003E05CF">
        <w:rPr>
          <w:sz w:val="28"/>
          <w:szCs w:val="28"/>
          <w:lang w:val="bg-BG"/>
        </w:rPr>
        <w:t>Б. Систематична грешка на припомнянето</w:t>
      </w:r>
    </w:p>
    <w:p w:rsidR="00AC407C" w:rsidRPr="003E05CF" w:rsidRDefault="00AC407C" w:rsidP="00AC407C">
      <w:pPr>
        <w:pStyle w:val="a3"/>
        <w:jc w:val="both"/>
        <w:rPr>
          <w:sz w:val="28"/>
          <w:szCs w:val="28"/>
          <w:lang w:val="bg-BG"/>
        </w:rPr>
      </w:pPr>
      <w:r w:rsidRPr="003E05CF">
        <w:rPr>
          <w:sz w:val="28"/>
          <w:szCs w:val="28"/>
          <w:lang w:val="bg-BG"/>
        </w:rPr>
        <w:t>В. Систематична грешка, поради отпадане на лица от проследяване</w:t>
      </w:r>
    </w:p>
    <w:p w:rsidR="00044376" w:rsidRPr="003E05CF" w:rsidRDefault="00044376" w:rsidP="00044376">
      <w:pPr>
        <w:jc w:val="both"/>
        <w:rPr>
          <w:b/>
          <w:sz w:val="28"/>
          <w:szCs w:val="28"/>
          <w:lang w:val="bg-BG"/>
        </w:rPr>
      </w:pPr>
    </w:p>
    <w:p w:rsidR="00280258" w:rsidRPr="003E05CF" w:rsidRDefault="00ED0A68" w:rsidP="000261B6">
      <w:pPr>
        <w:jc w:val="both"/>
        <w:rPr>
          <w:sz w:val="28"/>
          <w:szCs w:val="28"/>
          <w:lang w:val="bg-BG"/>
        </w:rPr>
      </w:pPr>
      <w:r w:rsidRPr="003E05CF">
        <w:rPr>
          <w:b/>
          <w:sz w:val="28"/>
          <w:szCs w:val="28"/>
          <w:lang w:val="bg-BG"/>
        </w:rPr>
        <w:t>3.2.</w:t>
      </w:r>
      <w:r w:rsidRPr="003E05CF">
        <w:rPr>
          <w:sz w:val="28"/>
          <w:szCs w:val="28"/>
          <w:lang w:val="bg-BG"/>
        </w:rPr>
        <w:t xml:space="preserve"> Попълнете таблицата като характеризирате епидемиологичните проучвания по предложените критерии. Обосновете отговорите си.</w:t>
      </w:r>
    </w:p>
    <w:p w:rsidR="00280258" w:rsidRPr="003E05CF" w:rsidRDefault="00280258" w:rsidP="00280258">
      <w:pPr>
        <w:jc w:val="center"/>
        <w:rPr>
          <w:sz w:val="28"/>
          <w:szCs w:val="28"/>
          <w:lang w:val="bg-BG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410"/>
        <w:gridCol w:w="2410"/>
      </w:tblGrid>
      <w:tr w:rsidR="000261B6" w:rsidRPr="003E05CF" w:rsidTr="000261B6">
        <w:tc>
          <w:tcPr>
            <w:tcW w:w="4644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>Критерии</w:t>
            </w: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 xml:space="preserve"> Случай-контрола</w:t>
            </w: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>Кохортни</w:t>
            </w:r>
          </w:p>
        </w:tc>
      </w:tr>
      <w:tr w:rsidR="000261B6" w:rsidRPr="003E05CF" w:rsidTr="000261B6">
        <w:tc>
          <w:tcPr>
            <w:tcW w:w="4644" w:type="dxa"/>
            <w:shd w:val="clear" w:color="auto" w:fill="auto"/>
          </w:tcPr>
          <w:p w:rsidR="000261B6" w:rsidRPr="003E05CF" w:rsidRDefault="000261B6" w:rsidP="00E47E5D">
            <w:pPr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 xml:space="preserve">Доказване на причинно-следствена връзка </w:t>
            </w: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0261B6" w:rsidRPr="003E05CF" w:rsidTr="000261B6">
        <w:tc>
          <w:tcPr>
            <w:tcW w:w="4644" w:type="dxa"/>
            <w:shd w:val="clear" w:color="auto" w:fill="auto"/>
          </w:tcPr>
          <w:p w:rsidR="000261B6" w:rsidRPr="003E05CF" w:rsidRDefault="000261B6" w:rsidP="00E47E5D">
            <w:pPr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>Пряко измерване на заболяемостта</w:t>
            </w: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0261B6" w:rsidRPr="003E05CF" w:rsidTr="000261B6">
        <w:tc>
          <w:tcPr>
            <w:tcW w:w="4644" w:type="dxa"/>
            <w:shd w:val="clear" w:color="auto" w:fill="auto"/>
          </w:tcPr>
          <w:p w:rsidR="000261B6" w:rsidRPr="003E05CF" w:rsidRDefault="000261B6" w:rsidP="00E47E5D">
            <w:pPr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>Изследване на рядка причина</w:t>
            </w: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0261B6" w:rsidRPr="003E05CF" w:rsidTr="000261B6">
        <w:tc>
          <w:tcPr>
            <w:tcW w:w="4644" w:type="dxa"/>
            <w:shd w:val="clear" w:color="auto" w:fill="auto"/>
          </w:tcPr>
          <w:p w:rsidR="000261B6" w:rsidRPr="003E05CF" w:rsidRDefault="000261B6" w:rsidP="00E47E5D">
            <w:pPr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>Изследване на множествени ефекти от дадена причина</w:t>
            </w: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0261B6" w:rsidRPr="003E05CF" w:rsidTr="000261B6">
        <w:tc>
          <w:tcPr>
            <w:tcW w:w="4644" w:type="dxa"/>
            <w:shd w:val="clear" w:color="auto" w:fill="auto"/>
          </w:tcPr>
          <w:p w:rsidR="000261B6" w:rsidRPr="003E05CF" w:rsidRDefault="000261B6" w:rsidP="00E47E5D">
            <w:pPr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>Проучване на множествени експозиции за дадено заболяване</w:t>
            </w: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0261B6" w:rsidRPr="003E05CF" w:rsidTr="000261B6">
        <w:tc>
          <w:tcPr>
            <w:tcW w:w="4644" w:type="dxa"/>
            <w:shd w:val="clear" w:color="auto" w:fill="auto"/>
          </w:tcPr>
          <w:p w:rsidR="000261B6" w:rsidRPr="003E05CF" w:rsidRDefault="000261B6" w:rsidP="00E47E5D">
            <w:pPr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 xml:space="preserve">Изследване на рядко заболяване </w:t>
            </w: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0261B6" w:rsidRPr="003E05CF" w:rsidTr="000261B6">
        <w:tc>
          <w:tcPr>
            <w:tcW w:w="4644" w:type="dxa"/>
            <w:shd w:val="clear" w:color="auto" w:fill="auto"/>
          </w:tcPr>
          <w:p w:rsidR="000261B6" w:rsidRPr="003E05CF" w:rsidRDefault="000261B6" w:rsidP="00E47E5D">
            <w:pPr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>Определяне на времева зависимост между фактор и заболяване</w:t>
            </w: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0261B6" w:rsidRPr="003E05CF" w:rsidTr="000261B6">
        <w:tc>
          <w:tcPr>
            <w:tcW w:w="4644" w:type="dxa"/>
            <w:shd w:val="clear" w:color="auto" w:fill="auto"/>
          </w:tcPr>
          <w:p w:rsidR="000261B6" w:rsidRPr="003E05CF" w:rsidRDefault="000261B6" w:rsidP="00E47E5D">
            <w:pPr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>Възможност за систематична грешка на припомнянето</w:t>
            </w: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0261B6" w:rsidRPr="003E05CF" w:rsidTr="000261B6">
        <w:tc>
          <w:tcPr>
            <w:tcW w:w="4644" w:type="dxa"/>
            <w:shd w:val="clear" w:color="auto" w:fill="auto"/>
          </w:tcPr>
          <w:p w:rsidR="000261B6" w:rsidRPr="003E05CF" w:rsidRDefault="000261B6" w:rsidP="00E47E5D">
            <w:pPr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>Възможност за отпадане от проследяване</w:t>
            </w: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0261B6" w:rsidRPr="003E05CF" w:rsidTr="000261B6">
        <w:tc>
          <w:tcPr>
            <w:tcW w:w="4644" w:type="dxa"/>
            <w:shd w:val="clear" w:color="auto" w:fill="auto"/>
          </w:tcPr>
          <w:p w:rsidR="000261B6" w:rsidRPr="003E05CF" w:rsidRDefault="000261B6" w:rsidP="00E47E5D">
            <w:pPr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>Изисквано време</w:t>
            </w: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0261B6" w:rsidRPr="003E05CF" w:rsidTr="000261B6">
        <w:tc>
          <w:tcPr>
            <w:tcW w:w="4644" w:type="dxa"/>
            <w:shd w:val="clear" w:color="auto" w:fill="auto"/>
          </w:tcPr>
          <w:p w:rsidR="000261B6" w:rsidRPr="003E05CF" w:rsidRDefault="000261B6" w:rsidP="00E47E5D">
            <w:pPr>
              <w:rPr>
                <w:sz w:val="28"/>
                <w:szCs w:val="28"/>
                <w:lang w:val="bg-BG"/>
              </w:rPr>
            </w:pPr>
            <w:r w:rsidRPr="003E05CF">
              <w:rPr>
                <w:sz w:val="28"/>
                <w:szCs w:val="28"/>
                <w:lang w:val="bg-BG"/>
              </w:rPr>
              <w:t>Разходи</w:t>
            </w: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0261B6" w:rsidRPr="003E05CF" w:rsidRDefault="000261B6" w:rsidP="00E47E5D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</w:tbl>
    <w:p w:rsidR="00280258" w:rsidRPr="003E05CF" w:rsidRDefault="00280258" w:rsidP="00280258">
      <w:pPr>
        <w:numPr>
          <w:ilvl w:val="12"/>
          <w:numId w:val="0"/>
        </w:numPr>
        <w:ind w:left="1440"/>
        <w:jc w:val="both"/>
        <w:rPr>
          <w:sz w:val="28"/>
          <w:szCs w:val="28"/>
          <w:lang w:val="bg-BG"/>
        </w:rPr>
      </w:pPr>
    </w:p>
    <w:p w:rsidR="00ED0A68" w:rsidRPr="003E05CF" w:rsidRDefault="00ED0A68" w:rsidP="00ED0A68">
      <w:pPr>
        <w:jc w:val="both"/>
        <w:rPr>
          <w:b/>
          <w:sz w:val="28"/>
          <w:szCs w:val="28"/>
          <w:lang w:val="bg-BG"/>
        </w:rPr>
      </w:pPr>
    </w:p>
    <w:p w:rsidR="00ED0A68" w:rsidRDefault="00ED0A68" w:rsidP="00ED0A68">
      <w:pPr>
        <w:jc w:val="both"/>
        <w:rPr>
          <w:sz w:val="28"/>
          <w:szCs w:val="28"/>
          <w:lang w:val="bg-BG"/>
        </w:rPr>
      </w:pPr>
      <w:r w:rsidRPr="003E05CF">
        <w:rPr>
          <w:b/>
          <w:sz w:val="28"/>
          <w:szCs w:val="28"/>
          <w:lang w:val="bg-BG"/>
        </w:rPr>
        <w:t>3.3.</w:t>
      </w:r>
      <w:r w:rsidRPr="003E05CF">
        <w:rPr>
          <w:sz w:val="28"/>
          <w:szCs w:val="28"/>
          <w:lang w:val="bg-BG"/>
        </w:rPr>
        <w:t xml:space="preserve"> </w:t>
      </w:r>
      <w:r w:rsidRPr="00ED0A68">
        <w:rPr>
          <w:sz w:val="28"/>
          <w:szCs w:val="28"/>
          <w:lang w:val="bg-BG"/>
        </w:rPr>
        <w:t>Предложете и обосновете подходяща постановка на епидемиологично проучване за потвърждаване на връзката между високите нива на серумен холестерол и инфаркт на миокарда.</w:t>
      </w:r>
    </w:p>
    <w:p w:rsidR="00190937" w:rsidRDefault="00190937" w:rsidP="00ED0A68">
      <w:pPr>
        <w:jc w:val="both"/>
        <w:rPr>
          <w:sz w:val="28"/>
          <w:szCs w:val="28"/>
          <w:lang w:val="bg-BG"/>
        </w:rPr>
      </w:pPr>
    </w:p>
    <w:p w:rsidR="00EC46CB" w:rsidRDefault="00EC46CB" w:rsidP="00190937">
      <w:pPr>
        <w:jc w:val="both"/>
        <w:rPr>
          <w:sz w:val="28"/>
          <w:szCs w:val="28"/>
          <w:lang w:val="en-US"/>
        </w:rPr>
      </w:pPr>
    </w:p>
    <w:p w:rsidR="00183A94" w:rsidRDefault="00183A94" w:rsidP="00190937">
      <w:pPr>
        <w:jc w:val="both"/>
        <w:rPr>
          <w:sz w:val="28"/>
          <w:szCs w:val="28"/>
          <w:lang w:val="en-US"/>
        </w:rPr>
      </w:pPr>
    </w:p>
    <w:p w:rsidR="00183A94" w:rsidRDefault="00183A94" w:rsidP="00190937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183A94" w:rsidRDefault="00183A94" w:rsidP="0019093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bg-BG"/>
        </w:rPr>
        <w:t>ИЗГОТВЕНА ОТ:</w:t>
      </w:r>
    </w:p>
    <w:p w:rsidR="00183A94" w:rsidRDefault="00183A94" w:rsidP="00183A94">
      <w:pPr>
        <w:ind w:left="4248"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Доц. д-р Мариела Камбурова, </w:t>
      </w:r>
      <w:proofErr w:type="spellStart"/>
      <w:r>
        <w:rPr>
          <w:sz w:val="28"/>
          <w:szCs w:val="28"/>
          <w:lang w:val="bg-BG"/>
        </w:rPr>
        <w:t>дм</w:t>
      </w:r>
      <w:proofErr w:type="spellEnd"/>
    </w:p>
    <w:p w:rsidR="00183A94" w:rsidRPr="00183A94" w:rsidRDefault="00183A94" w:rsidP="00183A94">
      <w:pPr>
        <w:ind w:left="4248"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Доц. д-р Стела Георгиева, </w:t>
      </w:r>
      <w:proofErr w:type="spellStart"/>
      <w:r>
        <w:rPr>
          <w:sz w:val="28"/>
          <w:szCs w:val="28"/>
          <w:lang w:val="bg-BG"/>
        </w:rPr>
        <w:t>дм</w:t>
      </w:r>
      <w:proofErr w:type="spellEnd"/>
    </w:p>
    <w:sectPr w:rsidR="00183A94" w:rsidRPr="00183A94" w:rsidSect="00944F48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46F6"/>
    <w:multiLevelType w:val="hybridMultilevel"/>
    <w:tmpl w:val="C99268F6"/>
    <w:lvl w:ilvl="0" w:tplc="92E042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1BAD"/>
    <w:multiLevelType w:val="hybridMultilevel"/>
    <w:tmpl w:val="564403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8033E"/>
    <w:multiLevelType w:val="multilevel"/>
    <w:tmpl w:val="F0244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202074"/>
    <w:multiLevelType w:val="hybridMultilevel"/>
    <w:tmpl w:val="0FC449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52FAA"/>
    <w:multiLevelType w:val="hybridMultilevel"/>
    <w:tmpl w:val="FEE2E8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E583F"/>
    <w:multiLevelType w:val="hybridMultilevel"/>
    <w:tmpl w:val="02C45E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F220C"/>
    <w:multiLevelType w:val="multilevel"/>
    <w:tmpl w:val="99E6A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4931DF0"/>
    <w:multiLevelType w:val="hybridMultilevel"/>
    <w:tmpl w:val="75A6E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6949"/>
    <w:multiLevelType w:val="hybridMultilevel"/>
    <w:tmpl w:val="185CD6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F7FA4"/>
    <w:multiLevelType w:val="multilevel"/>
    <w:tmpl w:val="F0244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016EDB"/>
    <w:multiLevelType w:val="hybridMultilevel"/>
    <w:tmpl w:val="332450F0"/>
    <w:lvl w:ilvl="0" w:tplc="760E6168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F7FC0"/>
    <w:multiLevelType w:val="hybridMultilevel"/>
    <w:tmpl w:val="4F0018D2"/>
    <w:lvl w:ilvl="0" w:tplc="A0682E8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36924"/>
    <w:multiLevelType w:val="hybridMultilevel"/>
    <w:tmpl w:val="D566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521"/>
    <w:rsid w:val="000261B6"/>
    <w:rsid w:val="00044376"/>
    <w:rsid w:val="00183A94"/>
    <w:rsid w:val="00190937"/>
    <w:rsid w:val="00280258"/>
    <w:rsid w:val="00286B4F"/>
    <w:rsid w:val="00314C5E"/>
    <w:rsid w:val="00330427"/>
    <w:rsid w:val="003E05CF"/>
    <w:rsid w:val="00460366"/>
    <w:rsid w:val="004C1752"/>
    <w:rsid w:val="00722521"/>
    <w:rsid w:val="00724F13"/>
    <w:rsid w:val="00861FB3"/>
    <w:rsid w:val="008B3B57"/>
    <w:rsid w:val="00944F48"/>
    <w:rsid w:val="00A478AC"/>
    <w:rsid w:val="00AC407C"/>
    <w:rsid w:val="00BD7D4A"/>
    <w:rsid w:val="00EC46CB"/>
    <w:rsid w:val="00ED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5DFD"/>
  <w15:docId w15:val="{A9EC832D-B5E8-4A59-9199-C5FC98D9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02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3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D4A"/>
    <w:rPr>
      <w:rFonts w:ascii="Arial" w:hAnsi="Arial" w:cs="Arial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D7D4A"/>
    <w:rPr>
      <w:rFonts w:ascii="Arial" w:eastAsia="Times New Roman" w:hAnsi="Arial" w:cs="Arial"/>
      <w:sz w:val="16"/>
      <w:szCs w:val="16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Sasho</cp:lastModifiedBy>
  <cp:revision>13</cp:revision>
  <cp:lastPrinted>2016-11-02T06:30:00Z</cp:lastPrinted>
  <dcterms:created xsi:type="dcterms:W3CDTF">2015-01-07T08:07:00Z</dcterms:created>
  <dcterms:modified xsi:type="dcterms:W3CDTF">2020-04-23T13:54:00Z</dcterms:modified>
</cp:coreProperties>
</file>