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61EFF" w14:textId="77777777" w:rsidR="009562E0" w:rsidRPr="00BA56F6" w:rsidRDefault="009562E0" w:rsidP="009562E0">
      <w:pPr>
        <w:ind w:firstLine="567"/>
        <w:jc w:val="center"/>
        <w:rPr>
          <w:b/>
          <w:sz w:val="40"/>
          <w:szCs w:val="40"/>
        </w:rPr>
      </w:pPr>
      <w:r w:rsidRPr="00BA56F6">
        <w:rPr>
          <w:b/>
          <w:sz w:val="40"/>
          <w:szCs w:val="40"/>
        </w:rPr>
        <w:t>МЕДИЦИНСКИ УНИВЕРСИТЕТ  -  ПЛЕВЕН</w:t>
      </w:r>
    </w:p>
    <w:p w14:paraId="0ABFE1A6" w14:textId="77777777" w:rsidR="009562E0" w:rsidRPr="00BA56F6" w:rsidRDefault="009562E0" w:rsidP="009562E0">
      <w:pPr>
        <w:pBdr>
          <w:top w:val="double" w:sz="4" w:space="0" w:color="auto"/>
        </w:pBdr>
        <w:ind w:firstLine="567"/>
        <w:jc w:val="center"/>
        <w:rPr>
          <w:caps/>
          <w:sz w:val="36"/>
          <w:szCs w:val="36"/>
        </w:rPr>
      </w:pPr>
      <w:r w:rsidRPr="00BA56F6">
        <w:rPr>
          <w:b/>
          <w:caps/>
          <w:sz w:val="36"/>
          <w:szCs w:val="36"/>
        </w:rPr>
        <w:t>ЦЕНТЪР ЗА ДИСТАНЦИОННО ОБУЧЕНИЕ</w:t>
      </w:r>
    </w:p>
    <w:p w14:paraId="7E405BF1" w14:textId="77777777" w:rsidR="009562E0" w:rsidRPr="00BA56F6" w:rsidRDefault="009562E0" w:rsidP="009562E0">
      <w:pPr>
        <w:ind w:firstLine="567"/>
        <w:jc w:val="center"/>
        <w:rPr>
          <w:b/>
          <w:caps/>
          <w:sz w:val="40"/>
          <w:szCs w:val="40"/>
        </w:rPr>
      </w:pPr>
    </w:p>
    <w:p w14:paraId="06142710" w14:textId="77777777" w:rsidR="009562E0" w:rsidRPr="00BA56F6" w:rsidRDefault="009562E0" w:rsidP="009562E0">
      <w:pPr>
        <w:ind w:firstLine="567"/>
        <w:jc w:val="center"/>
        <w:rPr>
          <w:b/>
          <w:caps/>
          <w:sz w:val="36"/>
          <w:szCs w:val="36"/>
        </w:rPr>
      </w:pPr>
      <w:r w:rsidRPr="00BA56F6">
        <w:rPr>
          <w:b/>
          <w:caps/>
          <w:sz w:val="36"/>
          <w:szCs w:val="36"/>
        </w:rPr>
        <w:t>ФАКУЛТЕТ „ОБЩЕСТВЕНО ЗДРАВЕ”</w:t>
      </w:r>
    </w:p>
    <w:p w14:paraId="4E2B43B0" w14:textId="77777777" w:rsidR="009562E0" w:rsidRPr="00BA56F6" w:rsidRDefault="009562E0" w:rsidP="009562E0">
      <w:pPr>
        <w:ind w:firstLine="567"/>
        <w:jc w:val="center"/>
        <w:rPr>
          <w:b/>
          <w:caps/>
          <w:sz w:val="40"/>
          <w:szCs w:val="40"/>
        </w:rPr>
      </w:pPr>
    </w:p>
    <w:p w14:paraId="6CD09D96" w14:textId="77777777" w:rsidR="009562E0" w:rsidRPr="00022D4D" w:rsidRDefault="009562E0" w:rsidP="009562E0">
      <w:pPr>
        <w:ind w:firstLine="567"/>
        <w:jc w:val="center"/>
        <w:rPr>
          <w:b/>
          <w:caps/>
        </w:rPr>
      </w:pPr>
    </w:p>
    <w:p w14:paraId="1A3A7DDA" w14:textId="77777777" w:rsidR="009562E0" w:rsidRPr="00022D4D" w:rsidRDefault="009562E0" w:rsidP="009562E0">
      <w:pPr>
        <w:ind w:firstLine="567"/>
        <w:jc w:val="center"/>
        <w:rPr>
          <w:b/>
          <w:caps/>
        </w:rPr>
      </w:pPr>
    </w:p>
    <w:p w14:paraId="50FADF7F" w14:textId="77777777" w:rsidR="009562E0" w:rsidRPr="00F81A29" w:rsidRDefault="009562E0" w:rsidP="009562E0">
      <w:pPr>
        <w:ind w:firstLine="567"/>
        <w:jc w:val="center"/>
        <w:rPr>
          <w:b/>
          <w:caps/>
        </w:rPr>
      </w:pPr>
    </w:p>
    <w:p w14:paraId="435CFA08" w14:textId="77777777" w:rsidR="009562E0" w:rsidRPr="00BA56F6" w:rsidRDefault="009562E0" w:rsidP="009562E0">
      <w:pPr>
        <w:ind w:right="-720" w:firstLine="567"/>
        <w:rPr>
          <w:sz w:val="28"/>
          <w:szCs w:val="28"/>
        </w:rPr>
      </w:pPr>
      <w:r w:rsidRPr="00BA56F6">
        <w:rPr>
          <w:sz w:val="28"/>
          <w:szCs w:val="28"/>
        </w:rPr>
        <w:t>ОДОБРЯВАМ:</w:t>
      </w:r>
      <w:r w:rsidRPr="00BA56F6">
        <w:rPr>
          <w:sz w:val="28"/>
          <w:szCs w:val="28"/>
        </w:rPr>
        <w:tab/>
        <w:t xml:space="preserve">       </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 xml:space="preserve">ВЛИЗА В СИЛА </w:t>
      </w:r>
    </w:p>
    <w:p w14:paraId="60F0D826" w14:textId="4DC101D7" w:rsidR="009562E0" w:rsidRPr="00BA56F6" w:rsidRDefault="009562E0" w:rsidP="009562E0">
      <w:pPr>
        <w:ind w:right="-720" w:firstLine="567"/>
        <w:rPr>
          <w:sz w:val="28"/>
          <w:szCs w:val="28"/>
        </w:rPr>
      </w:pPr>
      <w:r w:rsidRPr="00BA56F6">
        <w:rPr>
          <w:sz w:val="28"/>
          <w:szCs w:val="28"/>
        </w:rPr>
        <w:t>Декан на ФОЗ</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ОТ УЧЕБНАТА 201</w:t>
      </w:r>
      <w:r w:rsidR="00165F43">
        <w:rPr>
          <w:sz w:val="28"/>
          <w:szCs w:val="28"/>
        </w:rPr>
        <w:t>9</w:t>
      </w:r>
      <w:r w:rsidRPr="00BA56F6">
        <w:rPr>
          <w:sz w:val="28"/>
          <w:szCs w:val="28"/>
        </w:rPr>
        <w:t>/20</w:t>
      </w:r>
      <w:r w:rsidR="00165F43">
        <w:rPr>
          <w:sz w:val="28"/>
          <w:szCs w:val="28"/>
        </w:rPr>
        <w:t>20</w:t>
      </w:r>
      <w:r w:rsidRPr="00BA56F6">
        <w:rPr>
          <w:sz w:val="28"/>
          <w:szCs w:val="28"/>
        </w:rPr>
        <w:t xml:space="preserve"> Г.</w:t>
      </w:r>
    </w:p>
    <w:p w14:paraId="12A12271" w14:textId="77777777" w:rsidR="009562E0" w:rsidRPr="00BA56F6" w:rsidRDefault="009562E0" w:rsidP="009562E0">
      <w:pPr>
        <w:ind w:right="-900" w:firstLine="567"/>
        <w:rPr>
          <w:sz w:val="28"/>
          <w:szCs w:val="28"/>
        </w:rPr>
      </w:pPr>
      <w:r w:rsidRPr="00BA56F6">
        <w:rPr>
          <w:sz w:val="28"/>
          <w:szCs w:val="28"/>
        </w:rPr>
        <w:t>(Проф. д-р С. Янкуловска, д.м.н.)</w:t>
      </w:r>
      <w:r w:rsidRPr="00BA56F6">
        <w:rPr>
          <w:sz w:val="28"/>
          <w:szCs w:val="28"/>
        </w:rPr>
        <w:tab/>
      </w:r>
      <w:r w:rsidRPr="00BA56F6">
        <w:rPr>
          <w:sz w:val="28"/>
          <w:szCs w:val="28"/>
        </w:rPr>
        <w:tab/>
      </w:r>
    </w:p>
    <w:p w14:paraId="4AB30D76" w14:textId="77777777" w:rsidR="009562E0" w:rsidRPr="00F81A29" w:rsidRDefault="009562E0" w:rsidP="009562E0">
      <w:pPr>
        <w:ind w:firstLine="567"/>
      </w:pPr>
      <w:r w:rsidRPr="00F81A29">
        <w:tab/>
      </w:r>
      <w:r w:rsidRPr="00F81A29">
        <w:tab/>
      </w:r>
    </w:p>
    <w:p w14:paraId="52183B7D" w14:textId="77777777" w:rsidR="009562E0" w:rsidRDefault="009562E0" w:rsidP="009562E0">
      <w:pPr>
        <w:ind w:firstLine="567"/>
      </w:pPr>
    </w:p>
    <w:p w14:paraId="06AEF92A" w14:textId="77777777" w:rsidR="009562E0" w:rsidRDefault="009562E0" w:rsidP="009562E0">
      <w:pPr>
        <w:ind w:firstLine="567"/>
      </w:pPr>
    </w:p>
    <w:p w14:paraId="01997011" w14:textId="77777777" w:rsidR="009562E0" w:rsidRPr="00F81A29" w:rsidRDefault="009562E0" w:rsidP="009562E0">
      <w:pPr>
        <w:ind w:firstLine="567"/>
      </w:pPr>
    </w:p>
    <w:p w14:paraId="766CEB4D" w14:textId="77777777" w:rsidR="009562E0" w:rsidRPr="00F81A29" w:rsidRDefault="009562E0" w:rsidP="009562E0">
      <w:pPr>
        <w:ind w:firstLine="567"/>
        <w:jc w:val="center"/>
        <w:rPr>
          <w:b/>
          <w:u w:val="single"/>
        </w:rPr>
      </w:pPr>
    </w:p>
    <w:p w14:paraId="4B8BF2D7" w14:textId="77777777" w:rsidR="009562E0" w:rsidRPr="00BA56F6" w:rsidRDefault="009562E0" w:rsidP="009562E0">
      <w:pPr>
        <w:ind w:firstLine="567"/>
        <w:jc w:val="center"/>
        <w:rPr>
          <w:b/>
          <w:sz w:val="44"/>
          <w:szCs w:val="44"/>
        </w:rPr>
      </w:pPr>
      <w:r w:rsidRPr="00BA56F6">
        <w:rPr>
          <w:b/>
          <w:sz w:val="44"/>
          <w:szCs w:val="44"/>
        </w:rPr>
        <w:t>УЧЕБНА  ПРОГРАМА</w:t>
      </w:r>
    </w:p>
    <w:p w14:paraId="52F00FE0" w14:textId="77777777" w:rsidR="009562E0" w:rsidRPr="00F81A29" w:rsidRDefault="009562E0" w:rsidP="009562E0">
      <w:pPr>
        <w:ind w:firstLine="567"/>
        <w:jc w:val="center"/>
        <w:rPr>
          <w:b/>
        </w:rPr>
      </w:pPr>
    </w:p>
    <w:p w14:paraId="5E9DE22F" w14:textId="77777777" w:rsidR="009562E0" w:rsidRPr="0088219C" w:rsidRDefault="009562E0" w:rsidP="009562E0">
      <w:pPr>
        <w:ind w:firstLine="567"/>
        <w:jc w:val="center"/>
        <w:rPr>
          <w:b/>
          <w:sz w:val="28"/>
          <w:szCs w:val="28"/>
        </w:rPr>
      </w:pPr>
      <w:r w:rsidRPr="0088219C">
        <w:rPr>
          <w:b/>
          <w:sz w:val="28"/>
          <w:szCs w:val="28"/>
        </w:rPr>
        <w:t xml:space="preserve">ПО </w:t>
      </w:r>
    </w:p>
    <w:p w14:paraId="69FB0ECC" w14:textId="77777777" w:rsidR="009562E0" w:rsidRPr="00BA56F6" w:rsidRDefault="009562E0" w:rsidP="009328DC">
      <w:pPr>
        <w:pStyle w:val="Heading3"/>
        <w:jc w:val="center"/>
        <w:rPr>
          <w:rFonts w:ascii="Times New Roman" w:hAnsi="Times New Roman" w:cs="Times New Roman"/>
          <w:color w:val="000000" w:themeColor="text1"/>
          <w:sz w:val="32"/>
          <w:szCs w:val="32"/>
        </w:rPr>
      </w:pPr>
      <w:r w:rsidRPr="00BA56F6">
        <w:rPr>
          <w:rFonts w:ascii="Times New Roman" w:hAnsi="Times New Roman" w:cs="Times New Roman"/>
          <w:color w:val="000000" w:themeColor="text1"/>
          <w:sz w:val="32"/>
          <w:szCs w:val="32"/>
        </w:rPr>
        <w:t xml:space="preserve">„ГЛОБАЛНИ </w:t>
      </w:r>
      <w:r w:rsidR="009328DC">
        <w:rPr>
          <w:rFonts w:ascii="Times New Roman" w:hAnsi="Times New Roman" w:cs="Times New Roman"/>
          <w:color w:val="000000" w:themeColor="text1"/>
          <w:sz w:val="32"/>
          <w:szCs w:val="32"/>
        </w:rPr>
        <w:tab/>
        <w:t>ТЕНДЕНЦИИ</w:t>
      </w:r>
      <w:r w:rsidR="009328DC" w:rsidRPr="00BA56F6">
        <w:rPr>
          <w:rFonts w:ascii="Times New Roman" w:hAnsi="Times New Roman" w:cs="Times New Roman"/>
          <w:color w:val="000000" w:themeColor="text1"/>
          <w:sz w:val="32"/>
          <w:szCs w:val="32"/>
        </w:rPr>
        <w:t xml:space="preserve"> </w:t>
      </w:r>
      <w:r w:rsidRPr="00BA56F6">
        <w:rPr>
          <w:rFonts w:ascii="Times New Roman" w:hAnsi="Times New Roman" w:cs="Times New Roman"/>
          <w:color w:val="000000" w:themeColor="text1"/>
          <w:sz w:val="32"/>
          <w:szCs w:val="32"/>
        </w:rPr>
        <w:t>НА ОБЩЕСТВЕНОТО ЗДРАВЕ“</w:t>
      </w:r>
    </w:p>
    <w:p w14:paraId="5F738D43" w14:textId="77777777" w:rsidR="009562E0" w:rsidRDefault="009562E0" w:rsidP="009562E0">
      <w:pPr>
        <w:ind w:firstLine="567"/>
      </w:pPr>
    </w:p>
    <w:p w14:paraId="6EFF256B" w14:textId="77777777" w:rsidR="009562E0" w:rsidRPr="00F81A29" w:rsidRDefault="009562E0" w:rsidP="009562E0">
      <w:pPr>
        <w:ind w:firstLine="567"/>
      </w:pPr>
    </w:p>
    <w:p w14:paraId="4D4B7128" w14:textId="77777777" w:rsidR="009562E0" w:rsidRPr="0088219C" w:rsidRDefault="009562E0" w:rsidP="009562E0">
      <w:pPr>
        <w:pStyle w:val="Heading1"/>
        <w:ind w:firstLine="567"/>
        <w:rPr>
          <w:b w:val="0"/>
          <w:sz w:val="32"/>
          <w:szCs w:val="32"/>
        </w:rPr>
      </w:pPr>
      <w:r w:rsidRPr="0088219C">
        <w:rPr>
          <w:b w:val="0"/>
          <w:sz w:val="32"/>
          <w:szCs w:val="32"/>
        </w:rPr>
        <w:t>ЗА</w:t>
      </w:r>
      <w:r w:rsidRPr="0088219C">
        <w:rPr>
          <w:sz w:val="32"/>
          <w:szCs w:val="32"/>
        </w:rPr>
        <w:t xml:space="preserve"> </w:t>
      </w:r>
      <w:r w:rsidRPr="0088219C">
        <w:rPr>
          <w:b w:val="0"/>
          <w:sz w:val="32"/>
          <w:szCs w:val="32"/>
        </w:rPr>
        <w:t>ОБРАЗОВАТЕЛНО-КВАЛИФИКАЦИОННА СТЕПЕН</w:t>
      </w:r>
    </w:p>
    <w:p w14:paraId="6240EBF6" w14:textId="3883A74E" w:rsidR="009562E0" w:rsidRPr="00915996" w:rsidRDefault="009562E0" w:rsidP="009562E0">
      <w:pPr>
        <w:pStyle w:val="Heading1"/>
        <w:ind w:firstLine="567"/>
        <w:rPr>
          <w:sz w:val="36"/>
          <w:szCs w:val="36"/>
        </w:rPr>
      </w:pPr>
      <w:r w:rsidRPr="0088219C">
        <w:rPr>
          <w:b w:val="0"/>
          <w:sz w:val="40"/>
          <w:szCs w:val="40"/>
        </w:rPr>
        <w:t xml:space="preserve"> </w:t>
      </w:r>
      <w:r w:rsidR="002B643A" w:rsidRPr="00915996">
        <w:rPr>
          <w:sz w:val="36"/>
          <w:szCs w:val="36"/>
        </w:rPr>
        <w:t>„</w:t>
      </w:r>
      <w:r w:rsidRPr="00915996">
        <w:rPr>
          <w:sz w:val="36"/>
          <w:szCs w:val="36"/>
        </w:rPr>
        <w:t>МАГИСТЪР”</w:t>
      </w:r>
      <w:r w:rsidR="001F7D49" w:rsidRPr="00915996">
        <w:rPr>
          <w:sz w:val="36"/>
          <w:szCs w:val="36"/>
        </w:rPr>
        <w:t xml:space="preserve"> след „БАКАЛАВЪР“ по УЗГ</w:t>
      </w:r>
      <w:r w:rsidRPr="00915996">
        <w:rPr>
          <w:sz w:val="36"/>
          <w:szCs w:val="36"/>
        </w:rPr>
        <w:t xml:space="preserve"> </w:t>
      </w:r>
    </w:p>
    <w:p w14:paraId="6FA933CD" w14:textId="77777777" w:rsidR="009562E0" w:rsidRPr="0088219C" w:rsidRDefault="009562E0" w:rsidP="009562E0">
      <w:pPr>
        <w:spacing w:line="360" w:lineRule="auto"/>
        <w:ind w:firstLine="567"/>
        <w:jc w:val="center"/>
        <w:rPr>
          <w:caps/>
          <w:sz w:val="32"/>
          <w:szCs w:val="32"/>
        </w:rPr>
      </w:pPr>
    </w:p>
    <w:p w14:paraId="49352DD8" w14:textId="77777777" w:rsidR="009562E0" w:rsidRPr="00AF656D" w:rsidRDefault="009562E0" w:rsidP="009562E0">
      <w:pPr>
        <w:spacing w:line="360" w:lineRule="auto"/>
        <w:ind w:firstLine="567"/>
        <w:jc w:val="center"/>
        <w:rPr>
          <w:b/>
          <w:bCs/>
          <w:caps/>
          <w:sz w:val="32"/>
          <w:szCs w:val="32"/>
        </w:rPr>
      </w:pPr>
      <w:r w:rsidRPr="00AF656D">
        <w:rPr>
          <w:b/>
          <w:bCs/>
          <w:caps/>
          <w:sz w:val="32"/>
          <w:szCs w:val="32"/>
        </w:rPr>
        <w:t>СПЕЦИАЛНОСТ</w:t>
      </w:r>
    </w:p>
    <w:p w14:paraId="182C8060" w14:textId="24738AA5" w:rsidR="009562E0" w:rsidRPr="00AF656D" w:rsidRDefault="009562E0" w:rsidP="009562E0">
      <w:pPr>
        <w:spacing w:line="360" w:lineRule="auto"/>
        <w:ind w:firstLine="567"/>
        <w:jc w:val="center"/>
        <w:rPr>
          <w:b/>
          <w:bCs/>
          <w:caps/>
          <w:sz w:val="32"/>
          <w:szCs w:val="32"/>
        </w:rPr>
      </w:pPr>
      <w:r w:rsidRPr="00AF656D">
        <w:rPr>
          <w:b/>
          <w:bCs/>
          <w:caps/>
          <w:sz w:val="32"/>
          <w:szCs w:val="32"/>
        </w:rPr>
        <w:t xml:space="preserve"> </w:t>
      </w:r>
      <w:r w:rsidR="002B643A" w:rsidRPr="00AF656D">
        <w:rPr>
          <w:b/>
          <w:bCs/>
          <w:caps/>
          <w:sz w:val="32"/>
          <w:szCs w:val="32"/>
        </w:rPr>
        <w:t>„</w:t>
      </w:r>
      <w:r w:rsidR="001F7D49">
        <w:rPr>
          <w:b/>
          <w:bCs/>
          <w:caps/>
          <w:sz w:val="32"/>
          <w:szCs w:val="32"/>
        </w:rPr>
        <w:t>Управление на здравните грижи</w:t>
      </w:r>
      <w:r w:rsidRPr="00AF656D">
        <w:rPr>
          <w:b/>
          <w:bCs/>
          <w:caps/>
          <w:sz w:val="32"/>
          <w:szCs w:val="32"/>
        </w:rPr>
        <w:t>”</w:t>
      </w:r>
    </w:p>
    <w:p w14:paraId="7E45B298" w14:textId="77777777" w:rsidR="009562E0" w:rsidRPr="00F81A29" w:rsidRDefault="009562E0" w:rsidP="009562E0">
      <w:pPr>
        <w:spacing w:line="360" w:lineRule="auto"/>
        <w:ind w:firstLine="567"/>
        <w:jc w:val="center"/>
      </w:pPr>
    </w:p>
    <w:p w14:paraId="52E17B9C" w14:textId="77777777" w:rsidR="009562E0" w:rsidRPr="00F81A29" w:rsidRDefault="009562E0" w:rsidP="009562E0">
      <w:pPr>
        <w:spacing w:line="360" w:lineRule="auto"/>
        <w:ind w:firstLine="567"/>
        <w:jc w:val="center"/>
      </w:pPr>
    </w:p>
    <w:p w14:paraId="2F4FFC65" w14:textId="1F388FF5" w:rsidR="009562E0" w:rsidRPr="0088219C" w:rsidRDefault="00AF656D" w:rsidP="009562E0">
      <w:pPr>
        <w:spacing w:line="360" w:lineRule="auto"/>
        <w:ind w:firstLine="567"/>
        <w:jc w:val="center"/>
        <w:rPr>
          <w:sz w:val="28"/>
          <w:szCs w:val="28"/>
        </w:rPr>
      </w:pPr>
      <w:r>
        <w:rPr>
          <w:b/>
          <w:sz w:val="28"/>
          <w:szCs w:val="28"/>
        </w:rPr>
        <w:t>ЗАДОЧНА</w:t>
      </w:r>
      <w:r w:rsidR="009562E0" w:rsidRPr="0088219C">
        <w:rPr>
          <w:b/>
          <w:sz w:val="28"/>
          <w:szCs w:val="28"/>
        </w:rPr>
        <w:t xml:space="preserve"> ФОРМА НА ОБУЧЕНИЕ</w:t>
      </w:r>
      <w:r w:rsidR="009562E0" w:rsidRPr="0088219C">
        <w:rPr>
          <w:sz w:val="28"/>
          <w:szCs w:val="28"/>
        </w:rPr>
        <w:t xml:space="preserve"> </w:t>
      </w:r>
    </w:p>
    <w:p w14:paraId="2A9277AC" w14:textId="77777777" w:rsidR="009562E0" w:rsidRPr="00F81A29" w:rsidRDefault="009562E0" w:rsidP="009562E0">
      <w:pPr>
        <w:ind w:firstLine="567"/>
      </w:pPr>
    </w:p>
    <w:p w14:paraId="5005D82D" w14:textId="77777777" w:rsidR="009562E0" w:rsidRPr="00F81A29" w:rsidRDefault="009562E0" w:rsidP="009562E0">
      <w:pPr>
        <w:ind w:firstLine="567"/>
        <w:jc w:val="center"/>
      </w:pPr>
    </w:p>
    <w:p w14:paraId="0B431642" w14:textId="77777777" w:rsidR="009562E0" w:rsidRPr="00F81A29" w:rsidRDefault="009562E0" w:rsidP="009562E0">
      <w:pPr>
        <w:ind w:firstLine="567"/>
        <w:jc w:val="center"/>
      </w:pPr>
    </w:p>
    <w:p w14:paraId="27B9A8A3" w14:textId="77777777" w:rsidR="009562E0" w:rsidRPr="00F81A29" w:rsidRDefault="009562E0" w:rsidP="009562E0">
      <w:pPr>
        <w:ind w:firstLine="567"/>
      </w:pPr>
    </w:p>
    <w:p w14:paraId="188733B5" w14:textId="77777777" w:rsidR="009562E0" w:rsidRPr="00F81A29" w:rsidRDefault="009562E0" w:rsidP="009562E0">
      <w:pPr>
        <w:ind w:firstLine="567"/>
        <w:jc w:val="center"/>
        <w:rPr>
          <w:b/>
        </w:rPr>
      </w:pPr>
      <w:r w:rsidRPr="00F81A29">
        <w:rPr>
          <w:b/>
        </w:rPr>
        <w:t>ПЛЕВЕН</w:t>
      </w:r>
    </w:p>
    <w:p w14:paraId="15D76CF7" w14:textId="75A1DCF8" w:rsidR="009562E0" w:rsidRPr="00F81A29" w:rsidRDefault="009562E0" w:rsidP="009562E0">
      <w:pPr>
        <w:ind w:firstLine="567"/>
        <w:jc w:val="center"/>
        <w:rPr>
          <w:b/>
        </w:rPr>
      </w:pPr>
      <w:r w:rsidRPr="00F81A29">
        <w:rPr>
          <w:b/>
        </w:rPr>
        <w:t>201</w:t>
      </w:r>
      <w:r w:rsidR="00165F43">
        <w:rPr>
          <w:b/>
        </w:rPr>
        <w:t>9</w:t>
      </w:r>
      <w:r w:rsidRPr="00F81A29">
        <w:rPr>
          <w:b/>
        </w:rPr>
        <w:t xml:space="preserve"> </w:t>
      </w:r>
    </w:p>
    <w:p w14:paraId="047BFAC7" w14:textId="77777777" w:rsidR="009562E0" w:rsidRPr="00F81A29" w:rsidRDefault="009562E0" w:rsidP="009562E0">
      <w:pPr>
        <w:ind w:firstLine="567"/>
        <w:jc w:val="center"/>
        <w:rPr>
          <w:b/>
        </w:rPr>
      </w:pPr>
    </w:p>
    <w:p w14:paraId="23505CDE" w14:textId="77777777" w:rsidR="00BA56F6" w:rsidRDefault="00BA56F6" w:rsidP="00022D4D">
      <w:pPr>
        <w:spacing w:line="360" w:lineRule="auto"/>
        <w:ind w:firstLine="567"/>
        <w:jc w:val="both"/>
        <w:rPr>
          <w:b/>
          <w:bCs/>
          <w:u w:val="single"/>
        </w:rPr>
      </w:pPr>
    </w:p>
    <w:p w14:paraId="1031DD65" w14:textId="59F1AB11" w:rsidR="00915996" w:rsidRPr="00915996" w:rsidRDefault="00915996" w:rsidP="00022D4D">
      <w:pPr>
        <w:spacing w:line="360" w:lineRule="auto"/>
        <w:ind w:firstLine="567"/>
        <w:jc w:val="both"/>
      </w:pPr>
      <w:r>
        <w:rPr>
          <w:b/>
          <w:bCs/>
          <w:u w:val="single"/>
        </w:rPr>
        <w:t>По едиини държавни изсквания</w:t>
      </w:r>
      <w:r>
        <w:rPr>
          <w:b/>
          <w:bCs/>
        </w:rPr>
        <w:t xml:space="preserve"> - </w:t>
      </w:r>
      <w:r w:rsidRPr="00915996">
        <w:t>задължителна</w:t>
      </w:r>
    </w:p>
    <w:p w14:paraId="5D076971" w14:textId="515A4C67" w:rsidR="009562E0" w:rsidRPr="00437230" w:rsidRDefault="009562E0" w:rsidP="00022D4D">
      <w:pPr>
        <w:spacing w:line="360" w:lineRule="auto"/>
        <w:ind w:firstLine="567"/>
        <w:jc w:val="both"/>
        <w:rPr>
          <w:bCs/>
        </w:rPr>
      </w:pPr>
      <w:r w:rsidRPr="00437230">
        <w:rPr>
          <w:b/>
          <w:bCs/>
          <w:u w:val="single"/>
        </w:rPr>
        <w:t>По учебен план на МУ – Плевен</w:t>
      </w:r>
      <w:r w:rsidRPr="00437230">
        <w:rPr>
          <w:b/>
          <w:bCs/>
        </w:rPr>
        <w:t xml:space="preserve">  - </w:t>
      </w:r>
      <w:r w:rsidRPr="00437230">
        <w:rPr>
          <w:bCs/>
        </w:rPr>
        <w:t>задължителна</w:t>
      </w:r>
    </w:p>
    <w:p w14:paraId="0065081E" w14:textId="2A27EAD3" w:rsidR="009562E0" w:rsidRPr="00437230" w:rsidRDefault="009562E0" w:rsidP="00022D4D">
      <w:pPr>
        <w:spacing w:line="360" w:lineRule="auto"/>
        <w:ind w:firstLine="567"/>
        <w:jc w:val="both"/>
      </w:pPr>
      <w:r w:rsidRPr="00437230">
        <w:rPr>
          <w:b/>
          <w:bCs/>
          <w:u w:val="single"/>
        </w:rPr>
        <w:t>Учебен семестър</w:t>
      </w:r>
      <w:r w:rsidRPr="00437230">
        <w:rPr>
          <w:u w:val="single"/>
        </w:rPr>
        <w:t>:</w:t>
      </w:r>
      <w:r w:rsidRPr="00437230">
        <w:t xml:space="preserve"> </w:t>
      </w:r>
      <w:r w:rsidR="00AF656D">
        <w:t>първи</w:t>
      </w:r>
    </w:p>
    <w:p w14:paraId="3EF5283C" w14:textId="20A3F2CA" w:rsidR="009562E0" w:rsidRPr="00437230" w:rsidRDefault="009562E0" w:rsidP="00022D4D">
      <w:pPr>
        <w:spacing w:line="360" w:lineRule="auto"/>
        <w:ind w:firstLine="567"/>
        <w:jc w:val="both"/>
      </w:pPr>
      <w:r w:rsidRPr="00437230">
        <w:rPr>
          <w:b/>
          <w:bCs/>
          <w:u w:val="single"/>
        </w:rPr>
        <w:t>Хорариум:</w:t>
      </w:r>
      <w:r w:rsidRPr="00437230">
        <w:t xml:space="preserve"> </w:t>
      </w:r>
      <w:r w:rsidR="00AF656D">
        <w:t>30</w:t>
      </w:r>
      <w:r w:rsidRPr="00437230">
        <w:t xml:space="preserve"> часа лекции</w:t>
      </w:r>
    </w:p>
    <w:p w14:paraId="5E156E9F" w14:textId="17EDAAB1" w:rsidR="009562E0" w:rsidRPr="007A5596" w:rsidRDefault="009562E0" w:rsidP="00022D4D">
      <w:pPr>
        <w:spacing w:line="360" w:lineRule="auto"/>
        <w:ind w:firstLine="567"/>
        <w:jc w:val="both"/>
      </w:pPr>
      <w:r w:rsidRPr="00437230">
        <w:rPr>
          <w:b/>
          <w:u w:val="single"/>
        </w:rPr>
        <w:t>Кредити:</w:t>
      </w:r>
      <w:r w:rsidRPr="00437230">
        <w:t xml:space="preserve"> </w:t>
      </w:r>
      <w:r w:rsidR="00AF656D">
        <w:t>3</w:t>
      </w:r>
      <w:r w:rsidRPr="007A5596">
        <w:t>,0</w:t>
      </w:r>
    </w:p>
    <w:p w14:paraId="7741B668" w14:textId="6F98C0A8" w:rsidR="009562E0" w:rsidRPr="00437230" w:rsidRDefault="009562E0" w:rsidP="00022D4D">
      <w:pPr>
        <w:spacing w:line="360" w:lineRule="auto"/>
        <w:ind w:firstLine="567"/>
        <w:jc w:val="both"/>
        <w:rPr>
          <w:u w:val="single"/>
        </w:rPr>
      </w:pPr>
      <w:r w:rsidRPr="00437230">
        <w:rPr>
          <w:b/>
          <w:bCs/>
          <w:u w:val="single"/>
        </w:rPr>
        <w:t>Преподавател</w:t>
      </w:r>
      <w:r w:rsidR="00B34625">
        <w:rPr>
          <w:b/>
          <w:bCs/>
          <w:u w:val="single"/>
        </w:rPr>
        <w:t>и</w:t>
      </w:r>
      <w:r w:rsidRPr="00437230">
        <w:rPr>
          <w:b/>
          <w:bCs/>
          <w:u w:val="single"/>
        </w:rPr>
        <w:t>:</w:t>
      </w:r>
      <w:r w:rsidRPr="00437230">
        <w:rPr>
          <w:u w:val="single"/>
        </w:rPr>
        <w:t xml:space="preserve"> </w:t>
      </w:r>
    </w:p>
    <w:p w14:paraId="2EFF9C28" w14:textId="77777777" w:rsidR="009562E0" w:rsidRPr="00A455C8" w:rsidRDefault="009562E0" w:rsidP="00022D4D">
      <w:pPr>
        <w:tabs>
          <w:tab w:val="left" w:pos="360"/>
        </w:tabs>
        <w:spacing w:line="276" w:lineRule="auto"/>
        <w:ind w:firstLine="567"/>
        <w:jc w:val="both"/>
      </w:pPr>
      <w:r w:rsidRPr="00A455C8">
        <w:t>Доц. д-р Гена Грънчарова, дм, научна специалност „Социална медицина и организация на здравеопазването и фармацията“, Ректорат 2, етаж 3, стая 321, тел. 064 884</w:t>
      </w:r>
      <w:r>
        <w:t> </w:t>
      </w:r>
      <w:r w:rsidRPr="00A455C8">
        <w:t>224</w:t>
      </w:r>
    </w:p>
    <w:p w14:paraId="43F28F57" w14:textId="2BF5E8A3" w:rsidR="00B34625" w:rsidRPr="00A455C8" w:rsidRDefault="00B34625" w:rsidP="00B34625">
      <w:pPr>
        <w:tabs>
          <w:tab w:val="left" w:pos="360"/>
        </w:tabs>
        <w:spacing w:line="276" w:lineRule="auto"/>
        <w:ind w:firstLine="567"/>
        <w:jc w:val="both"/>
      </w:pPr>
      <w:r>
        <w:t>Проф.</w:t>
      </w:r>
      <w:r w:rsidRPr="00A455C8">
        <w:t xml:space="preserve"> д-р </w:t>
      </w:r>
      <w:r>
        <w:t>Силвия Александрова-Янкуловска</w:t>
      </w:r>
      <w:r w:rsidRPr="00A455C8">
        <w:t>, д</w:t>
      </w:r>
      <w:r>
        <w:t>.м.н.</w:t>
      </w:r>
      <w:r w:rsidRPr="00A455C8">
        <w:t xml:space="preserve"> научна специалност „Социална м</w:t>
      </w:r>
      <w:r w:rsidRPr="00A455C8">
        <w:t>е</w:t>
      </w:r>
      <w:r w:rsidRPr="00A455C8">
        <w:t>дицина и организация на здравеопазването и фармацията“, Ректорат 2, етаж 3, стая 3</w:t>
      </w:r>
      <w:r>
        <w:t>1</w:t>
      </w:r>
      <w:r w:rsidRPr="00A455C8">
        <w:t>1, тел. 064 884</w:t>
      </w:r>
      <w:r>
        <w:t xml:space="preserve"> 196</w:t>
      </w:r>
    </w:p>
    <w:p w14:paraId="1F16856C" w14:textId="77777777" w:rsidR="009562E0" w:rsidRPr="00437230" w:rsidRDefault="009562E0" w:rsidP="00022D4D">
      <w:pPr>
        <w:ind w:firstLine="567"/>
        <w:jc w:val="both"/>
        <w:rPr>
          <w:b/>
        </w:rPr>
      </w:pPr>
    </w:p>
    <w:p w14:paraId="3E094060" w14:textId="77777777" w:rsidR="009562E0" w:rsidRPr="00437230" w:rsidRDefault="009562E0" w:rsidP="00234354">
      <w:pPr>
        <w:pStyle w:val="ListParagraph"/>
        <w:numPr>
          <w:ilvl w:val="0"/>
          <w:numId w:val="21"/>
        </w:numPr>
        <w:ind w:left="924" w:hanging="357"/>
        <w:rPr>
          <w:b/>
          <w:szCs w:val="24"/>
        </w:rPr>
      </w:pPr>
      <w:r w:rsidRPr="00437230">
        <w:rPr>
          <w:b/>
          <w:szCs w:val="24"/>
        </w:rPr>
        <w:t xml:space="preserve">АНОТАЦИЯ </w:t>
      </w:r>
    </w:p>
    <w:p w14:paraId="03F768F0" w14:textId="71EC7631" w:rsidR="009562E0" w:rsidRPr="0045573F" w:rsidRDefault="009562E0" w:rsidP="00022D4D">
      <w:pPr>
        <w:spacing w:before="120"/>
        <w:ind w:firstLine="567"/>
        <w:jc w:val="both"/>
      </w:pPr>
      <w:r w:rsidRPr="008504E5">
        <w:t xml:space="preserve">Учебната дисциплина „Глобални </w:t>
      </w:r>
      <w:r w:rsidR="00211B88">
        <w:t>тенденции</w:t>
      </w:r>
      <w:r w:rsidRPr="008504E5">
        <w:t xml:space="preserve"> на общественото здраве” е задължителна по учебния план на специалност „</w:t>
      </w:r>
      <w:r w:rsidR="00915996">
        <w:t xml:space="preserve">Управление на здравните грижи“ </w:t>
      </w:r>
      <w:r w:rsidRPr="008504E5">
        <w:t>за ОКС „магистър”</w:t>
      </w:r>
      <w:r w:rsidR="00915996">
        <w:t xml:space="preserve"> след „бакалавър“ по УЗГ</w:t>
      </w:r>
      <w:r w:rsidRPr="008504E5">
        <w:t xml:space="preserve">, </w:t>
      </w:r>
      <w:r w:rsidR="00AF656D">
        <w:t>задочна</w:t>
      </w:r>
      <w:r w:rsidRPr="008504E5">
        <w:t xml:space="preserve"> форма на обучение.</w:t>
      </w:r>
      <w:r>
        <w:t xml:space="preserve"> </w:t>
      </w:r>
      <w:r w:rsidRPr="00A455C8">
        <w:t xml:space="preserve">Включена е за изучаване в </w:t>
      </w:r>
      <w:r w:rsidR="00AF656D">
        <w:t xml:space="preserve">първи </w:t>
      </w:r>
      <w:r w:rsidRPr="00A455C8">
        <w:t>семестър</w:t>
      </w:r>
      <w:r w:rsidR="00915996">
        <w:t xml:space="preserve">. </w:t>
      </w:r>
      <w:r w:rsidRPr="00A455C8">
        <w:t xml:space="preserve"> </w:t>
      </w:r>
    </w:p>
    <w:p w14:paraId="45816C4B" w14:textId="6AF2DC4C" w:rsidR="009562E0" w:rsidRPr="00A455C8" w:rsidRDefault="009562E0" w:rsidP="00022D4D">
      <w:pPr>
        <w:pStyle w:val="BodyText3"/>
        <w:ind w:firstLine="567"/>
        <w:rPr>
          <w:b w:val="0"/>
          <w:sz w:val="24"/>
          <w:szCs w:val="24"/>
          <w:u w:val="none"/>
        </w:rPr>
      </w:pPr>
      <w:r w:rsidRPr="00A455C8">
        <w:rPr>
          <w:b w:val="0"/>
          <w:sz w:val="24"/>
          <w:szCs w:val="24"/>
          <w:u w:val="none"/>
        </w:rPr>
        <w:t xml:space="preserve">Придобитите знания от магистрите по </w:t>
      </w:r>
      <w:r w:rsidR="00915996" w:rsidRPr="00915996">
        <w:rPr>
          <w:b w:val="0"/>
          <w:bCs/>
          <w:sz w:val="24"/>
          <w:szCs w:val="24"/>
          <w:u w:val="none"/>
        </w:rPr>
        <w:t>„Управление на здравните грижи“</w:t>
      </w:r>
      <w:r w:rsidR="00915996">
        <w:rPr>
          <w:b w:val="0"/>
          <w:bCs/>
          <w:sz w:val="24"/>
          <w:szCs w:val="24"/>
          <w:u w:val="none"/>
        </w:rPr>
        <w:t xml:space="preserve"> </w:t>
      </w:r>
      <w:r w:rsidRPr="00A455C8">
        <w:rPr>
          <w:b w:val="0"/>
          <w:sz w:val="24"/>
          <w:szCs w:val="24"/>
          <w:u w:val="none"/>
        </w:rPr>
        <w:t>са крайно н</w:t>
      </w:r>
      <w:r w:rsidRPr="00A455C8">
        <w:rPr>
          <w:b w:val="0"/>
          <w:sz w:val="24"/>
          <w:szCs w:val="24"/>
          <w:u w:val="none"/>
        </w:rPr>
        <w:t>е</w:t>
      </w:r>
      <w:r w:rsidRPr="00A455C8">
        <w:rPr>
          <w:b w:val="0"/>
          <w:sz w:val="24"/>
          <w:szCs w:val="24"/>
          <w:u w:val="none"/>
        </w:rPr>
        <w:t>обходими, както от гледна точка на настоящата им професионална дейност, така в перспе</w:t>
      </w:r>
      <w:r w:rsidRPr="00A455C8">
        <w:rPr>
          <w:b w:val="0"/>
          <w:sz w:val="24"/>
          <w:szCs w:val="24"/>
          <w:u w:val="none"/>
        </w:rPr>
        <w:t>к</w:t>
      </w:r>
      <w:r w:rsidRPr="00A455C8">
        <w:rPr>
          <w:b w:val="0"/>
          <w:sz w:val="24"/>
          <w:szCs w:val="24"/>
          <w:u w:val="none"/>
        </w:rPr>
        <w:t>тива като специалисти при анализ на социално-здравните явления и вземане на организац</w:t>
      </w:r>
      <w:r w:rsidRPr="00A455C8">
        <w:rPr>
          <w:b w:val="0"/>
          <w:sz w:val="24"/>
          <w:szCs w:val="24"/>
          <w:u w:val="none"/>
        </w:rPr>
        <w:t>и</w:t>
      </w:r>
      <w:r w:rsidRPr="00A455C8">
        <w:rPr>
          <w:b w:val="0"/>
          <w:sz w:val="24"/>
          <w:szCs w:val="24"/>
          <w:u w:val="none"/>
        </w:rPr>
        <w:t xml:space="preserve">онни и управленчески решения. </w:t>
      </w:r>
    </w:p>
    <w:p w14:paraId="1124606D" w14:textId="77777777" w:rsidR="009562E0" w:rsidRPr="008504E5" w:rsidRDefault="009562E0" w:rsidP="00022D4D">
      <w:pPr>
        <w:ind w:firstLine="567"/>
        <w:jc w:val="both"/>
      </w:pPr>
      <w:r w:rsidRPr="008504E5">
        <w:t>Лекциите, включени в програмата третират основни теоретични въпроси свързани с принципите, индикаторите (измерителите), детерминантите и тенденциите на общественото здраве в глобален план. Разглеждат се връзките между здравето и общественото развитие, ролята на социалните детерминанти на здравето (култура, образование, икономика бедност и др.), функциите на здравните системи, ролята на обществения и частния сектор, на неправ</w:t>
      </w:r>
      <w:r w:rsidRPr="008504E5">
        <w:t>и</w:t>
      </w:r>
      <w:r w:rsidRPr="008504E5">
        <w:t>телствените организации, влиянието на факторите на околната среда и техните промени въ</w:t>
      </w:r>
      <w:r w:rsidRPr="008504E5">
        <w:t>р</w:t>
      </w:r>
      <w:r w:rsidRPr="008504E5">
        <w:t xml:space="preserve">ху глобалното здраве и др. Специално внимание е отделено на етичните и човешки права по отношение на глобалното здраве. </w:t>
      </w:r>
    </w:p>
    <w:p w14:paraId="3B93EDA5" w14:textId="77777777" w:rsidR="009562E0" w:rsidRPr="008504E5" w:rsidRDefault="009562E0" w:rsidP="00022D4D">
      <w:pPr>
        <w:ind w:firstLine="567"/>
        <w:jc w:val="both"/>
      </w:pPr>
      <w:r w:rsidRPr="008504E5">
        <w:t>Основно място в програмата заемат въпросите на измерването на тежестта и проблем</w:t>
      </w:r>
      <w:r w:rsidRPr="008504E5">
        <w:t>и</w:t>
      </w:r>
      <w:r w:rsidRPr="008504E5">
        <w:t>те на инфекциозните, хроничните неинфекциозни заболявания и травмите. Данните и анал</w:t>
      </w:r>
      <w:r w:rsidRPr="008504E5">
        <w:t>и</w:t>
      </w:r>
      <w:r w:rsidRPr="008504E5">
        <w:t>зът в това направление се базират на резултатите от проучванията на глобалната тежест на заболяванията (GBD). Специално внимание е отделено на проблемите на здравните нераве</w:t>
      </w:r>
      <w:r w:rsidRPr="008504E5">
        <w:t>н</w:t>
      </w:r>
      <w:r w:rsidRPr="008504E5">
        <w:t xml:space="preserve">ства, демонстрирани най-силно по отношение на майчиното и детското здраве. </w:t>
      </w:r>
    </w:p>
    <w:p w14:paraId="3510A7B0" w14:textId="265120D3" w:rsidR="009562E0" w:rsidRPr="008504E5" w:rsidRDefault="009562E0" w:rsidP="00022D4D">
      <w:pPr>
        <w:ind w:firstLine="567"/>
        <w:jc w:val="both"/>
      </w:pPr>
      <w:r w:rsidRPr="008504E5">
        <w:t xml:space="preserve">Глобалните проблеми на здравето се анализират във връзка с Целите </w:t>
      </w:r>
      <w:r w:rsidR="00AF656D">
        <w:t xml:space="preserve">на ООН </w:t>
      </w:r>
      <w:r w:rsidRPr="008504E5">
        <w:t>за усто</w:t>
      </w:r>
      <w:r w:rsidRPr="008504E5">
        <w:t>й</w:t>
      </w:r>
      <w:r w:rsidRPr="008504E5">
        <w:t>чиво развитие, Глобалната стратегия на СЗО „Здраве за всички през 21-ви век“ и други гл</w:t>
      </w:r>
      <w:r w:rsidRPr="008504E5">
        <w:t>о</w:t>
      </w:r>
      <w:r w:rsidRPr="008504E5">
        <w:t>бални стратегии и програми, касаещи такива глобални проблеми като преодоляването на крайната бедност, постигането на всеобщ обхват с основно образование, намаляването на детската смъртност и на смъртността до 5-годишна възраст, подобряването на майчиното здраве, борбата за намаляване на СПИН, ликвидирането на маларията и други заболявания, осигуряване на стабилно развитие на околната среда и по-нататъшно разширяване на гл</w:t>
      </w:r>
      <w:r w:rsidRPr="008504E5">
        <w:t>о</w:t>
      </w:r>
      <w:r w:rsidRPr="008504E5">
        <w:t xml:space="preserve">балното партньорство за развитие. </w:t>
      </w:r>
    </w:p>
    <w:p w14:paraId="5AFDCF1F" w14:textId="77777777" w:rsidR="009562E0" w:rsidRPr="008504E5" w:rsidRDefault="009562E0" w:rsidP="00022D4D">
      <w:pPr>
        <w:ind w:firstLine="567"/>
        <w:jc w:val="both"/>
      </w:pPr>
      <w:r w:rsidRPr="008504E5">
        <w:t xml:space="preserve"> Отделено е място и на тежестта, която нанасят върху обществото природните бедствия и сложните непредвидени ситуации, изискващи спешни хуманитарни действия. </w:t>
      </w:r>
    </w:p>
    <w:p w14:paraId="55FFBD57" w14:textId="77777777" w:rsidR="009562E0" w:rsidRPr="008504E5" w:rsidRDefault="009562E0" w:rsidP="00022D4D">
      <w:pPr>
        <w:ind w:firstLine="567"/>
        <w:jc w:val="both"/>
      </w:pPr>
      <w:r w:rsidRPr="008504E5">
        <w:lastRenderedPageBreak/>
        <w:t>Разгледана е дейността на междуправителствени и неправителствени организации, и агенции за подобряване на глобалното здраве.</w:t>
      </w:r>
    </w:p>
    <w:p w14:paraId="4F0F8DB8" w14:textId="77777777" w:rsidR="009562E0" w:rsidRPr="008504E5" w:rsidRDefault="009562E0" w:rsidP="00022D4D">
      <w:pPr>
        <w:ind w:firstLine="567"/>
        <w:jc w:val="both"/>
      </w:pPr>
      <w:r w:rsidRPr="008504E5">
        <w:rPr>
          <w:b/>
        </w:rPr>
        <w:t>Основните цели на учебната програма</w:t>
      </w:r>
      <w:r w:rsidRPr="008504E5">
        <w:t xml:space="preserve"> са насочени към придобиване на задълбочени теоретични познания и разбирания за най-важните глобални предизвикателства към общес</w:t>
      </w:r>
      <w:r w:rsidRPr="008504E5">
        <w:t>т</w:t>
      </w:r>
      <w:r w:rsidRPr="008504E5">
        <w:t xml:space="preserve">веното здраве и за усилията и подходите за справяне с тези проблеми на глобално ниво. </w:t>
      </w:r>
    </w:p>
    <w:p w14:paraId="22BCA0E4" w14:textId="77777777" w:rsidR="009562E0" w:rsidRPr="008504E5" w:rsidRDefault="009562E0" w:rsidP="00022D4D">
      <w:pPr>
        <w:ind w:firstLine="567"/>
        <w:jc w:val="both"/>
      </w:pPr>
      <w:r w:rsidRPr="008504E5">
        <w:rPr>
          <w:b/>
        </w:rPr>
        <w:t>Специфичните цели на програмата</w:t>
      </w:r>
      <w:r w:rsidRPr="008504E5">
        <w:t xml:space="preserve"> са свързани с усвояване на конкретни закономе</w:t>
      </w:r>
      <w:r w:rsidRPr="008504E5">
        <w:t>р</w:t>
      </w:r>
      <w:r w:rsidRPr="008504E5">
        <w:t>ности относно влиянието на социалните детерминанти на здравето, постигнатите успехи и препятствия пред усилията за подобряване на глобалното здраве и за преодоляване на здра</w:t>
      </w:r>
      <w:r w:rsidRPr="008504E5">
        <w:t>в</w:t>
      </w:r>
      <w:r w:rsidRPr="008504E5">
        <w:t>ните неравенства в света.</w:t>
      </w:r>
    </w:p>
    <w:p w14:paraId="39750486" w14:textId="12CCA912" w:rsidR="009562E0" w:rsidRPr="008504E5" w:rsidRDefault="009562E0" w:rsidP="00022D4D">
      <w:pPr>
        <w:ind w:firstLine="567"/>
        <w:jc w:val="both"/>
      </w:pPr>
      <w:r w:rsidRPr="008504E5">
        <w:rPr>
          <w:b/>
        </w:rPr>
        <w:t xml:space="preserve">Предварителни изисквания. </w:t>
      </w:r>
      <w:r w:rsidRPr="008504E5">
        <w:t xml:space="preserve">За </w:t>
      </w:r>
      <w:r w:rsidR="00AF656D">
        <w:t>магист</w:t>
      </w:r>
      <w:r w:rsidR="00915996">
        <w:t>рите по</w:t>
      </w:r>
      <w:r w:rsidR="00AF656D">
        <w:t xml:space="preserve"> </w:t>
      </w:r>
      <w:r w:rsidR="00915996" w:rsidRPr="008504E5">
        <w:t>„</w:t>
      </w:r>
      <w:r w:rsidR="00915996">
        <w:t xml:space="preserve">Управление на здравните грижи“ </w:t>
      </w:r>
      <w:r w:rsidRPr="008504E5">
        <w:t xml:space="preserve">програмата е продължение и задълбочаване на познанията </w:t>
      </w:r>
      <w:r w:rsidR="00AF656D">
        <w:t xml:space="preserve">им </w:t>
      </w:r>
      <w:r w:rsidRPr="008504E5">
        <w:t xml:space="preserve">от </w:t>
      </w:r>
      <w:r w:rsidR="00AF656D">
        <w:t xml:space="preserve">изучаване на </w:t>
      </w:r>
      <w:r w:rsidRPr="008504E5">
        <w:t>дисциплината „Социална медиц</w:t>
      </w:r>
      <w:r>
        <w:t>ина“</w:t>
      </w:r>
      <w:r w:rsidR="00AF656D">
        <w:t xml:space="preserve"> в бакалавърската програма по </w:t>
      </w:r>
      <w:r w:rsidR="00AF656D" w:rsidRPr="008504E5">
        <w:t>„</w:t>
      </w:r>
      <w:r w:rsidR="00915996" w:rsidRPr="008504E5">
        <w:t>„</w:t>
      </w:r>
      <w:r w:rsidR="00915996">
        <w:t xml:space="preserve">Управление на здравните грижи“ </w:t>
      </w:r>
      <w:r w:rsidRPr="008504E5">
        <w:t xml:space="preserve"> </w:t>
      </w:r>
    </w:p>
    <w:p w14:paraId="593B5D46" w14:textId="77777777" w:rsidR="009562E0" w:rsidRPr="008504E5" w:rsidRDefault="009562E0" w:rsidP="00022D4D">
      <w:pPr>
        <w:pStyle w:val="infotext"/>
        <w:spacing w:after="0"/>
        <w:ind w:left="0" w:firstLine="567"/>
        <w:rPr>
          <w:color w:val="auto"/>
          <w:sz w:val="24"/>
          <w:szCs w:val="24"/>
        </w:rPr>
      </w:pPr>
      <w:r w:rsidRPr="008504E5">
        <w:rPr>
          <w:color w:val="auto"/>
          <w:sz w:val="24"/>
          <w:szCs w:val="24"/>
        </w:rPr>
        <w:t>В курса на обучението се разширяват теоретичните познания и се развиват допълн</w:t>
      </w:r>
      <w:r w:rsidRPr="008504E5">
        <w:rPr>
          <w:color w:val="auto"/>
          <w:sz w:val="24"/>
          <w:szCs w:val="24"/>
        </w:rPr>
        <w:t>и</w:t>
      </w:r>
      <w:r w:rsidRPr="008504E5">
        <w:rPr>
          <w:color w:val="auto"/>
          <w:sz w:val="24"/>
          <w:szCs w:val="24"/>
        </w:rPr>
        <w:t>телни умения за работа с бази данни за здравето на населението в различните страни и рег</w:t>
      </w:r>
      <w:r w:rsidRPr="008504E5">
        <w:rPr>
          <w:color w:val="auto"/>
          <w:sz w:val="24"/>
          <w:szCs w:val="24"/>
        </w:rPr>
        <w:t>и</w:t>
      </w:r>
      <w:r w:rsidRPr="008504E5">
        <w:rPr>
          <w:color w:val="auto"/>
          <w:sz w:val="24"/>
          <w:szCs w:val="24"/>
        </w:rPr>
        <w:t xml:space="preserve">они. Съдържанието на учебната програма предполага, че студентите имат вече придобита добра компютърна грамотност и умения за работа в Интернет. </w:t>
      </w:r>
    </w:p>
    <w:p w14:paraId="5576230A" w14:textId="77777777" w:rsidR="009562E0" w:rsidRPr="008504E5" w:rsidRDefault="009562E0" w:rsidP="00022D4D">
      <w:pPr>
        <w:ind w:firstLine="567"/>
        <w:jc w:val="both"/>
        <w:rPr>
          <w:b/>
        </w:rPr>
      </w:pPr>
    </w:p>
    <w:p w14:paraId="302B23F4" w14:textId="77777777" w:rsidR="009562E0" w:rsidRPr="00173AED" w:rsidRDefault="009562E0" w:rsidP="00022D4D">
      <w:pPr>
        <w:pStyle w:val="ListParagraph"/>
        <w:numPr>
          <w:ilvl w:val="0"/>
          <w:numId w:val="23"/>
        </w:numPr>
        <w:rPr>
          <w:szCs w:val="24"/>
        </w:rPr>
      </w:pPr>
      <w:r w:rsidRPr="00173AED">
        <w:rPr>
          <w:b/>
          <w:szCs w:val="24"/>
        </w:rPr>
        <w:t xml:space="preserve">ОЧАКВАНИ РЕЗУЛТАТИ ОТ ОБУЧЕНИЕТО </w:t>
      </w:r>
    </w:p>
    <w:p w14:paraId="020F2202" w14:textId="77777777" w:rsidR="009562E0" w:rsidRPr="00173AED" w:rsidRDefault="009562E0" w:rsidP="00022D4D">
      <w:pPr>
        <w:spacing w:before="120"/>
        <w:ind w:firstLine="567"/>
        <w:jc w:val="both"/>
      </w:pPr>
      <w:r w:rsidRPr="00A455C8">
        <w:t xml:space="preserve">Основен очакван резултат от обучението по </w:t>
      </w:r>
      <w:r w:rsidRPr="00173AED">
        <w:t>глобални проблеми на общественото здр</w:t>
      </w:r>
      <w:r w:rsidRPr="00173AED">
        <w:t>а</w:t>
      </w:r>
      <w:r w:rsidRPr="00173AED">
        <w:t>ве</w:t>
      </w:r>
      <w:r w:rsidRPr="00A455C8">
        <w:t xml:space="preserve"> е изграждането на правилно виждане </w:t>
      </w:r>
      <w:r w:rsidRPr="00173AED">
        <w:t xml:space="preserve">и осъзнаване на актуалните проблеми, техденции и предизвикателства пред общественото здраве в глобален, регионален и национален мащаб. </w:t>
      </w:r>
    </w:p>
    <w:p w14:paraId="19985C74" w14:textId="12F8F33D" w:rsidR="009562E0" w:rsidRPr="008504E5" w:rsidRDefault="009562E0" w:rsidP="00022D4D">
      <w:pPr>
        <w:ind w:firstLine="567"/>
        <w:jc w:val="both"/>
      </w:pPr>
      <w:r w:rsidRPr="008504E5">
        <w:rPr>
          <w:lang w:eastAsia="zh-CN"/>
        </w:rPr>
        <w:t>В ре</w:t>
      </w:r>
      <w:r w:rsidRPr="008504E5">
        <w:rPr>
          <w:lang w:eastAsia="zh-CN"/>
        </w:rPr>
        <w:softHyphen/>
        <w:t>зул</w:t>
      </w:r>
      <w:r w:rsidRPr="008504E5">
        <w:rPr>
          <w:lang w:eastAsia="zh-CN"/>
        </w:rPr>
        <w:softHyphen/>
        <w:t>тат на предвидения теоретичен кур</w:t>
      </w:r>
      <w:r w:rsidRPr="008504E5">
        <w:rPr>
          <w:lang w:eastAsia="zh-CN"/>
        </w:rPr>
        <w:softHyphen/>
        <w:t xml:space="preserve">с и </w:t>
      </w:r>
      <w:r>
        <w:rPr>
          <w:lang w:eastAsia="zh-CN"/>
        </w:rPr>
        <w:t xml:space="preserve">избраната </w:t>
      </w:r>
      <w:r w:rsidRPr="008504E5">
        <w:rPr>
          <w:lang w:eastAsia="zh-CN"/>
        </w:rPr>
        <w:t>по</w:t>
      </w:r>
      <w:r w:rsidRPr="008504E5">
        <w:rPr>
          <w:lang w:eastAsia="zh-CN"/>
        </w:rPr>
        <w:softHyphen/>
        <w:t>с</w:t>
      </w:r>
      <w:r w:rsidRPr="008504E5">
        <w:rPr>
          <w:lang w:eastAsia="zh-CN"/>
        </w:rPr>
        <w:softHyphen/>
        <w:t>ле</w:t>
      </w:r>
      <w:r w:rsidRPr="008504E5">
        <w:rPr>
          <w:lang w:eastAsia="zh-CN"/>
        </w:rPr>
        <w:softHyphen/>
        <w:t>до</w:t>
      </w:r>
      <w:r w:rsidRPr="008504E5">
        <w:rPr>
          <w:lang w:eastAsia="zh-CN"/>
        </w:rPr>
        <w:softHyphen/>
        <w:t>ва</w:t>
      </w:r>
      <w:r w:rsidRPr="008504E5">
        <w:rPr>
          <w:lang w:eastAsia="zh-CN"/>
        </w:rPr>
        <w:softHyphen/>
        <w:t>тел</w:t>
      </w:r>
      <w:r w:rsidRPr="008504E5">
        <w:rPr>
          <w:lang w:eastAsia="zh-CN"/>
        </w:rPr>
        <w:softHyphen/>
        <w:t>ност на темати</w:t>
      </w:r>
      <w:r w:rsidRPr="008504E5">
        <w:rPr>
          <w:lang w:eastAsia="zh-CN"/>
        </w:rPr>
        <w:t>ч</w:t>
      </w:r>
      <w:r w:rsidRPr="008504E5">
        <w:rPr>
          <w:lang w:eastAsia="zh-CN"/>
        </w:rPr>
        <w:t xml:space="preserve">ното изложение на материала </w:t>
      </w:r>
      <w:r w:rsidRPr="008504E5">
        <w:t xml:space="preserve">студентите от магистърската програма по специалността </w:t>
      </w:r>
      <w:r w:rsidR="00915996" w:rsidRPr="008504E5">
        <w:t>„</w:t>
      </w:r>
      <w:r w:rsidR="00915996">
        <w:t>У</w:t>
      </w:r>
      <w:r w:rsidR="00915996">
        <w:t>п</w:t>
      </w:r>
      <w:r w:rsidR="00915996">
        <w:t xml:space="preserve">равление на здравните грижи“ </w:t>
      </w:r>
      <w:r>
        <w:t xml:space="preserve">се очаква </w:t>
      </w:r>
      <w:r w:rsidRPr="008504E5">
        <w:rPr>
          <w:b/>
        </w:rPr>
        <w:t xml:space="preserve">да придобият </w:t>
      </w:r>
      <w:r w:rsidR="004D5296">
        <w:rPr>
          <w:b/>
        </w:rPr>
        <w:t xml:space="preserve">и задълбочат </w:t>
      </w:r>
      <w:r w:rsidRPr="008504E5">
        <w:rPr>
          <w:b/>
        </w:rPr>
        <w:t>знания</w:t>
      </w:r>
      <w:r w:rsidR="004D5296">
        <w:rPr>
          <w:b/>
        </w:rPr>
        <w:t>та си по отн</w:t>
      </w:r>
      <w:r w:rsidR="004D5296">
        <w:rPr>
          <w:b/>
        </w:rPr>
        <w:t>о</w:t>
      </w:r>
      <w:r w:rsidR="004D5296">
        <w:rPr>
          <w:b/>
        </w:rPr>
        <w:t>шение на</w:t>
      </w:r>
      <w:r w:rsidRPr="008504E5">
        <w:rPr>
          <w:b/>
        </w:rPr>
        <w:t>:</w:t>
      </w:r>
      <w:r w:rsidRPr="008504E5">
        <w:t xml:space="preserve"> </w:t>
      </w:r>
    </w:p>
    <w:p w14:paraId="051F8AB0"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Същността на понятията „здраве”, „обществено здраве” и глобално здраве;’</w:t>
      </w:r>
    </w:p>
    <w:p w14:paraId="0BDF7D00"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Детерминантите на глобалното здраве;</w:t>
      </w:r>
    </w:p>
    <w:p w14:paraId="17CB18A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 xml:space="preserve">Основните индикатори за измерване на глобалното здраве; </w:t>
      </w:r>
    </w:p>
    <w:p w14:paraId="657DAC96" w14:textId="77777777" w:rsidR="009562E0" w:rsidRPr="008504E5" w:rsidRDefault="009562E0" w:rsidP="00022D4D">
      <w:pPr>
        <w:numPr>
          <w:ilvl w:val="0"/>
          <w:numId w:val="19"/>
        </w:numPr>
        <w:tabs>
          <w:tab w:val="clear" w:pos="1065"/>
        </w:tabs>
        <w:ind w:left="851" w:hanging="284"/>
        <w:jc w:val="both"/>
      </w:pPr>
      <w:r w:rsidRPr="008504E5">
        <w:t>Глобалната тежест на заболяванията и предприеманите усилия за усъвършенстване на инструментариума за нейното измерване и оценка;</w:t>
      </w:r>
    </w:p>
    <w:p w14:paraId="2152E23E"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Ролята на водещите социални детерминанти на здравето - бедност, образование, ку</w:t>
      </w:r>
      <w:r w:rsidRPr="008504E5">
        <w:rPr>
          <w:bCs/>
          <w:color w:val="000000"/>
          <w:lang w:eastAsia="bg-BG"/>
        </w:rPr>
        <w:t>л</w:t>
      </w:r>
      <w:r w:rsidRPr="008504E5">
        <w:rPr>
          <w:bCs/>
          <w:color w:val="000000"/>
          <w:lang w:eastAsia="bg-BG"/>
        </w:rPr>
        <w:t>тура, икономическото развитие и др.;</w:t>
      </w:r>
    </w:p>
    <w:p w14:paraId="03BE1FA5"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Значимостта на етичните проблеми и човешките права за формирането на тенденц</w:t>
      </w:r>
      <w:r w:rsidRPr="008504E5">
        <w:rPr>
          <w:bCs/>
          <w:color w:val="000000"/>
          <w:lang w:eastAsia="bg-BG"/>
        </w:rPr>
        <w:t>и</w:t>
      </w:r>
      <w:r w:rsidRPr="008504E5">
        <w:rPr>
          <w:bCs/>
          <w:color w:val="000000"/>
          <w:lang w:eastAsia="bg-BG"/>
        </w:rPr>
        <w:t>ите на глобалното здраве;</w:t>
      </w:r>
    </w:p>
    <w:p w14:paraId="2FD0BC7B"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Ролята на организацията и финансирането на дейността на здравните системи;</w:t>
      </w:r>
    </w:p>
    <w:p w14:paraId="75DB95B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Влиянието на факторите на околната среда и на природните бедствия върху глоба</w:t>
      </w:r>
      <w:r w:rsidRPr="008504E5">
        <w:rPr>
          <w:bCs/>
          <w:color w:val="000000"/>
          <w:lang w:eastAsia="bg-BG"/>
        </w:rPr>
        <w:t>л</w:t>
      </w:r>
      <w:r w:rsidRPr="008504E5">
        <w:rPr>
          <w:bCs/>
          <w:color w:val="000000"/>
          <w:lang w:eastAsia="bg-BG"/>
        </w:rPr>
        <w:t>ното здраве;</w:t>
      </w:r>
    </w:p>
    <w:p w14:paraId="040BA849" w14:textId="77777777" w:rsidR="009562E0" w:rsidRPr="008504E5" w:rsidRDefault="009562E0" w:rsidP="00022D4D">
      <w:pPr>
        <w:numPr>
          <w:ilvl w:val="0"/>
          <w:numId w:val="19"/>
        </w:numPr>
        <w:tabs>
          <w:tab w:val="clear" w:pos="1065"/>
        </w:tabs>
        <w:ind w:left="851" w:hanging="284"/>
        <w:jc w:val="both"/>
      </w:pPr>
      <w:r w:rsidRPr="008504E5">
        <w:t>Предизвикателствата пред репродуктивното здраве и здравето на жените в глобален аспект;</w:t>
      </w:r>
    </w:p>
    <w:p w14:paraId="4E43B67C" w14:textId="77777777" w:rsidR="009562E0" w:rsidRPr="008504E5" w:rsidRDefault="009562E0" w:rsidP="00022D4D">
      <w:pPr>
        <w:numPr>
          <w:ilvl w:val="0"/>
          <w:numId w:val="19"/>
        </w:numPr>
        <w:tabs>
          <w:tab w:val="clear" w:pos="1065"/>
        </w:tabs>
        <w:ind w:left="851" w:hanging="284"/>
        <w:jc w:val="both"/>
      </w:pPr>
      <w:r w:rsidRPr="008504E5">
        <w:t>Нерешените проблеми на здравето на децата;</w:t>
      </w:r>
    </w:p>
    <w:p w14:paraId="16BC9535" w14:textId="77777777" w:rsidR="009562E0" w:rsidRPr="008504E5" w:rsidRDefault="009562E0" w:rsidP="00022D4D">
      <w:pPr>
        <w:numPr>
          <w:ilvl w:val="0"/>
          <w:numId w:val="19"/>
        </w:numPr>
        <w:tabs>
          <w:tab w:val="clear" w:pos="1065"/>
        </w:tabs>
        <w:ind w:left="851" w:hanging="284"/>
        <w:jc w:val="both"/>
      </w:pPr>
      <w:r w:rsidRPr="008504E5">
        <w:t>Нерешените проблеми на инфекциозните заболявания;</w:t>
      </w:r>
    </w:p>
    <w:p w14:paraId="5BB4C3C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Глобалните предизвикателства на хроничните незаразни заболявания и травмите;</w:t>
      </w:r>
    </w:p>
    <w:p w14:paraId="40C7ABF8" w14:textId="77777777" w:rsidR="009562E0" w:rsidRPr="008504E5" w:rsidRDefault="009562E0" w:rsidP="00022D4D">
      <w:pPr>
        <w:numPr>
          <w:ilvl w:val="0"/>
          <w:numId w:val="19"/>
        </w:numPr>
        <w:tabs>
          <w:tab w:val="clear" w:pos="1065"/>
        </w:tabs>
        <w:ind w:left="851" w:hanging="284"/>
        <w:jc w:val="both"/>
      </w:pPr>
      <w:r w:rsidRPr="008504E5">
        <w:t>Здравните неравенства между развитите и развиващите се страни (страни с висок доход, страни с доход над средния, страни с доход под средния и страни с нисък д</w:t>
      </w:r>
      <w:r w:rsidRPr="008504E5">
        <w:t>о</w:t>
      </w:r>
      <w:r w:rsidRPr="008504E5">
        <w:t>ход);</w:t>
      </w:r>
    </w:p>
    <w:p w14:paraId="471D1A8A" w14:textId="1366ED21" w:rsidR="009562E0" w:rsidRPr="008504E5" w:rsidRDefault="009562E0" w:rsidP="00022D4D">
      <w:pPr>
        <w:numPr>
          <w:ilvl w:val="0"/>
          <w:numId w:val="19"/>
        </w:numPr>
        <w:tabs>
          <w:tab w:val="clear" w:pos="1065"/>
        </w:tabs>
        <w:ind w:left="851" w:hanging="284"/>
        <w:jc w:val="both"/>
      </w:pPr>
      <w:r w:rsidRPr="008504E5">
        <w:rPr>
          <w:bCs/>
          <w:color w:val="000000"/>
          <w:lang w:eastAsia="bg-BG"/>
        </w:rPr>
        <w:t>Развитие на сътрудничеството в областта на глобалното здраве</w:t>
      </w:r>
      <w:r w:rsidRPr="008504E5">
        <w:t>. Усилията на свето</w:t>
      </w:r>
      <w:r w:rsidRPr="008504E5">
        <w:t>в</w:t>
      </w:r>
      <w:r w:rsidRPr="008504E5">
        <w:t>ната общност в лицето на водещите междуправителствени и правителствени орган</w:t>
      </w:r>
      <w:r w:rsidRPr="008504E5">
        <w:t>и</w:t>
      </w:r>
      <w:r w:rsidRPr="008504E5">
        <w:t>зации, асоциации</w:t>
      </w:r>
      <w:r w:rsidR="00E24DE0">
        <w:t xml:space="preserve"> </w:t>
      </w:r>
      <w:bookmarkStart w:id="0" w:name="_Hlk24629115"/>
      <w:r w:rsidRPr="008504E5">
        <w:t>и др., за преодоляване на здравните неравенства и за приближав</w:t>
      </w:r>
      <w:r w:rsidRPr="008504E5">
        <w:t>а</w:t>
      </w:r>
      <w:r w:rsidRPr="008504E5">
        <w:t xml:space="preserve">не към постигането на Целите </w:t>
      </w:r>
      <w:r w:rsidR="00E24DE0">
        <w:t xml:space="preserve">на ООН </w:t>
      </w:r>
      <w:r w:rsidR="00915996">
        <w:t xml:space="preserve">за устойчиво развитие към 2030 г. </w:t>
      </w:r>
      <w:bookmarkEnd w:id="0"/>
    </w:p>
    <w:p w14:paraId="42900AFB" w14:textId="77777777" w:rsidR="009562E0" w:rsidRPr="008504E5" w:rsidRDefault="009562E0" w:rsidP="00022D4D">
      <w:pPr>
        <w:ind w:firstLine="567"/>
        <w:jc w:val="both"/>
        <w:rPr>
          <w:b/>
        </w:rPr>
      </w:pPr>
      <w:r w:rsidRPr="008504E5">
        <w:lastRenderedPageBreak/>
        <w:t>След приключване на обучението по дисциплината студентите трябва</w:t>
      </w:r>
      <w:r w:rsidRPr="008504E5">
        <w:rPr>
          <w:b/>
        </w:rPr>
        <w:t xml:space="preserve"> </w:t>
      </w:r>
      <w:r w:rsidRPr="008504E5">
        <w:rPr>
          <w:b/>
          <w:bCs/>
        </w:rPr>
        <w:t>да притежават умения за:</w:t>
      </w:r>
    </w:p>
    <w:p w14:paraId="2B0219C6" w14:textId="77777777" w:rsidR="009562E0" w:rsidRPr="008504E5" w:rsidRDefault="009562E0" w:rsidP="00022D4D">
      <w:pPr>
        <w:numPr>
          <w:ilvl w:val="0"/>
          <w:numId w:val="22"/>
        </w:numPr>
        <w:tabs>
          <w:tab w:val="clear" w:pos="720"/>
        </w:tabs>
        <w:ind w:left="851" w:hanging="284"/>
        <w:jc w:val="both"/>
      </w:pPr>
      <w:r w:rsidRPr="008504E5">
        <w:t xml:space="preserve">Анализ на конкретна информация за нивото и тенденциите на основните индикатори за глобално здраве; </w:t>
      </w:r>
    </w:p>
    <w:p w14:paraId="0AA38B90" w14:textId="77777777" w:rsidR="009562E0" w:rsidRPr="008504E5" w:rsidRDefault="009562E0" w:rsidP="00022D4D">
      <w:pPr>
        <w:numPr>
          <w:ilvl w:val="0"/>
          <w:numId w:val="22"/>
        </w:numPr>
        <w:tabs>
          <w:tab w:val="clear" w:pos="720"/>
        </w:tabs>
        <w:ind w:left="851" w:hanging="284"/>
        <w:jc w:val="both"/>
      </w:pPr>
      <w:r w:rsidRPr="008504E5">
        <w:t>Анализ на взаимовръзките между детерминантите на здраве и тенденциите на на</w:t>
      </w:r>
      <w:r w:rsidRPr="008504E5">
        <w:t>б</w:t>
      </w:r>
      <w:r w:rsidRPr="008504E5">
        <w:t>людаваните промени в глобален план;</w:t>
      </w:r>
    </w:p>
    <w:p w14:paraId="3F2DC37E" w14:textId="77777777" w:rsidR="009562E0" w:rsidRPr="008504E5" w:rsidRDefault="009562E0" w:rsidP="00022D4D">
      <w:pPr>
        <w:numPr>
          <w:ilvl w:val="0"/>
          <w:numId w:val="22"/>
        </w:numPr>
        <w:tabs>
          <w:tab w:val="clear" w:pos="720"/>
        </w:tabs>
        <w:ind w:left="851" w:hanging="284"/>
        <w:jc w:val="both"/>
      </w:pPr>
      <w:r w:rsidRPr="008504E5">
        <w:t xml:space="preserve">Оценка на постигнатото подобрение на отделни индикатори за глобално здраве и ликвидиране/намаляване на заболяемостта и смъртността от отделни заболявания;   </w:t>
      </w:r>
    </w:p>
    <w:p w14:paraId="59B18ABE" w14:textId="77777777" w:rsidR="009562E0" w:rsidRPr="008504E5" w:rsidRDefault="009562E0" w:rsidP="00022D4D">
      <w:pPr>
        <w:numPr>
          <w:ilvl w:val="0"/>
          <w:numId w:val="22"/>
        </w:numPr>
        <w:tabs>
          <w:tab w:val="clear" w:pos="720"/>
        </w:tabs>
        <w:ind w:left="851" w:hanging="284"/>
        <w:jc w:val="both"/>
      </w:pPr>
      <w:r w:rsidRPr="008504E5">
        <w:t xml:space="preserve">Оценка на ефективността на предприеманите мерки за подобряване на майчината и детската смъртност и нарастването на средната продължителност на живота; </w:t>
      </w:r>
    </w:p>
    <w:p w14:paraId="0B24904A" w14:textId="77777777" w:rsidR="009562E0" w:rsidRPr="008504E5" w:rsidRDefault="009562E0" w:rsidP="00022D4D">
      <w:pPr>
        <w:numPr>
          <w:ilvl w:val="0"/>
          <w:numId w:val="22"/>
        </w:numPr>
        <w:tabs>
          <w:tab w:val="clear" w:pos="720"/>
        </w:tabs>
        <w:ind w:left="851" w:hanging="284"/>
        <w:jc w:val="both"/>
        <w:rPr>
          <w:b/>
        </w:rPr>
      </w:pPr>
      <w:r w:rsidRPr="008504E5">
        <w:t>Оценка на значимостта на международното сътрудничество и хуманитарните мерки за намаляване на здравните неравенства.</w:t>
      </w:r>
    </w:p>
    <w:p w14:paraId="14C024A0" w14:textId="77777777" w:rsidR="009562E0" w:rsidRPr="008504E5" w:rsidRDefault="009562E0" w:rsidP="00022D4D">
      <w:pPr>
        <w:spacing w:line="276" w:lineRule="auto"/>
        <w:ind w:firstLine="567"/>
        <w:jc w:val="both"/>
        <w:rPr>
          <w:b/>
          <w:bCs/>
        </w:rPr>
      </w:pPr>
    </w:p>
    <w:p w14:paraId="2A49DB61" w14:textId="77777777" w:rsidR="009562E0" w:rsidRPr="008504E5" w:rsidRDefault="009562E0" w:rsidP="00022D4D">
      <w:pPr>
        <w:spacing w:line="276" w:lineRule="auto"/>
        <w:ind w:firstLine="567"/>
        <w:jc w:val="both"/>
        <w:rPr>
          <w:b/>
          <w:bCs/>
        </w:rPr>
      </w:pPr>
      <w:r w:rsidRPr="008504E5">
        <w:rPr>
          <w:b/>
          <w:bCs/>
        </w:rPr>
        <w:t xml:space="preserve">3. ФОРМИ НА ОБУЧЕНИЕ:      </w:t>
      </w:r>
    </w:p>
    <w:p w14:paraId="6E71D620" w14:textId="77777777" w:rsidR="009562E0" w:rsidRPr="00957425" w:rsidRDefault="009562E0" w:rsidP="00022D4D">
      <w:pPr>
        <w:pStyle w:val="ListParagraph"/>
        <w:numPr>
          <w:ilvl w:val="0"/>
          <w:numId w:val="17"/>
        </w:numPr>
        <w:tabs>
          <w:tab w:val="clear" w:pos="720"/>
        </w:tabs>
        <w:ind w:left="851" w:hanging="284"/>
        <w:rPr>
          <w:szCs w:val="24"/>
        </w:rPr>
      </w:pPr>
      <w:r w:rsidRPr="00957425">
        <w:rPr>
          <w:szCs w:val="24"/>
        </w:rPr>
        <w:t>Лекции</w:t>
      </w:r>
    </w:p>
    <w:p w14:paraId="20308B2E" w14:textId="77777777" w:rsidR="009562E0" w:rsidRPr="008504E5" w:rsidRDefault="009562E0" w:rsidP="00022D4D">
      <w:pPr>
        <w:spacing w:line="360" w:lineRule="auto"/>
        <w:ind w:firstLine="567"/>
        <w:jc w:val="both"/>
        <w:rPr>
          <w:b/>
          <w:bCs/>
          <w:caps/>
        </w:rPr>
      </w:pPr>
    </w:p>
    <w:p w14:paraId="01581970" w14:textId="77777777" w:rsidR="009562E0" w:rsidRPr="008504E5" w:rsidRDefault="009562E0" w:rsidP="00022D4D">
      <w:pPr>
        <w:spacing w:line="360" w:lineRule="auto"/>
        <w:ind w:firstLine="567"/>
        <w:jc w:val="both"/>
        <w:rPr>
          <w:b/>
          <w:bCs/>
          <w:caps/>
        </w:rPr>
      </w:pPr>
      <w:r w:rsidRPr="008504E5">
        <w:rPr>
          <w:b/>
          <w:bCs/>
          <w:caps/>
        </w:rPr>
        <w:t>4. Методи на обучение:</w:t>
      </w:r>
    </w:p>
    <w:p w14:paraId="2BD49A3B" w14:textId="77777777" w:rsidR="009562E0" w:rsidRPr="008504E5" w:rsidRDefault="009562E0" w:rsidP="00022D4D">
      <w:pPr>
        <w:numPr>
          <w:ilvl w:val="0"/>
          <w:numId w:val="8"/>
        </w:numPr>
        <w:ind w:left="851" w:hanging="284"/>
        <w:jc w:val="both"/>
      </w:pPr>
      <w:r w:rsidRPr="008504E5">
        <w:t>Лекционно изложение</w:t>
      </w:r>
    </w:p>
    <w:p w14:paraId="162D9A49" w14:textId="77777777" w:rsidR="009562E0" w:rsidRDefault="009562E0" w:rsidP="00022D4D">
      <w:pPr>
        <w:numPr>
          <w:ilvl w:val="0"/>
          <w:numId w:val="8"/>
        </w:numPr>
        <w:ind w:left="851" w:hanging="284"/>
        <w:jc w:val="both"/>
      </w:pPr>
      <w:r w:rsidRPr="008504E5">
        <w:t>Power Point презентации</w:t>
      </w:r>
    </w:p>
    <w:p w14:paraId="0BF038AF" w14:textId="77777777" w:rsidR="00576C04" w:rsidRDefault="00576C04" w:rsidP="00022D4D">
      <w:pPr>
        <w:numPr>
          <w:ilvl w:val="0"/>
          <w:numId w:val="8"/>
        </w:numPr>
        <w:ind w:left="851" w:hanging="284"/>
        <w:jc w:val="both"/>
      </w:pPr>
      <w:r>
        <w:t>Консултации</w:t>
      </w:r>
    </w:p>
    <w:p w14:paraId="7126061A" w14:textId="60E6A90D" w:rsidR="009562E0" w:rsidRPr="00295047" w:rsidRDefault="009562E0" w:rsidP="00022D4D">
      <w:pPr>
        <w:numPr>
          <w:ilvl w:val="0"/>
          <w:numId w:val="8"/>
        </w:numPr>
        <w:ind w:left="851" w:hanging="284"/>
        <w:jc w:val="both"/>
      </w:pPr>
      <w:r w:rsidRPr="00295047">
        <w:t>Самостоятелна работа с електронни бази данни и доклади на международни орган</w:t>
      </w:r>
      <w:r w:rsidRPr="00295047">
        <w:t>и</w:t>
      </w:r>
      <w:r w:rsidRPr="00295047">
        <w:t>зации</w:t>
      </w:r>
      <w:r>
        <w:t>;</w:t>
      </w:r>
      <w:r w:rsidRPr="00295047">
        <w:t xml:space="preserve"> </w:t>
      </w:r>
    </w:p>
    <w:p w14:paraId="69512431" w14:textId="18F604D4" w:rsidR="00576C04" w:rsidRPr="008504E5" w:rsidRDefault="00576C04" w:rsidP="00576C04">
      <w:pPr>
        <w:numPr>
          <w:ilvl w:val="0"/>
          <w:numId w:val="8"/>
        </w:numPr>
        <w:ind w:left="851" w:hanging="284"/>
        <w:jc w:val="both"/>
      </w:pPr>
      <w:r w:rsidRPr="008504E5">
        <w:t>Р</w:t>
      </w:r>
      <w:r>
        <w:t xml:space="preserve">ешаване </w:t>
      </w:r>
      <w:r w:rsidRPr="008504E5">
        <w:t>на курсов</w:t>
      </w:r>
      <w:r>
        <w:t>и</w:t>
      </w:r>
      <w:r w:rsidRPr="008504E5">
        <w:t xml:space="preserve"> задач</w:t>
      </w:r>
      <w:r>
        <w:t>и;</w:t>
      </w:r>
      <w:r w:rsidRPr="008504E5">
        <w:t xml:space="preserve"> </w:t>
      </w:r>
    </w:p>
    <w:p w14:paraId="52E93792" w14:textId="77777777" w:rsidR="009562E0" w:rsidRPr="008504E5" w:rsidRDefault="009562E0" w:rsidP="00022D4D">
      <w:pPr>
        <w:numPr>
          <w:ilvl w:val="0"/>
          <w:numId w:val="8"/>
        </w:numPr>
        <w:ind w:left="851" w:hanging="284"/>
        <w:jc w:val="both"/>
      </w:pPr>
      <w:r w:rsidRPr="008504E5">
        <w:t>Решаване на тестове за самостоятелна работа</w:t>
      </w:r>
      <w:r>
        <w:t>.</w:t>
      </w:r>
    </w:p>
    <w:p w14:paraId="5805C9E2" w14:textId="77777777" w:rsidR="009562E0" w:rsidRDefault="009562E0" w:rsidP="00022D4D">
      <w:pPr>
        <w:ind w:firstLine="567"/>
        <w:jc w:val="both"/>
      </w:pPr>
    </w:p>
    <w:p w14:paraId="3DBE008B" w14:textId="77777777" w:rsidR="00576C04" w:rsidRPr="00A455C8" w:rsidRDefault="00576C04" w:rsidP="00576C04">
      <w:pPr>
        <w:ind w:firstLine="567"/>
        <w:jc w:val="both"/>
      </w:pPr>
      <w:r w:rsidRPr="00A455C8">
        <w:rPr>
          <w:b/>
        </w:rPr>
        <w:t>Ле</w:t>
      </w:r>
      <w:r w:rsidRPr="00A455C8">
        <w:rPr>
          <w:b/>
        </w:rPr>
        <w:softHyphen/>
        <w:t>к</w:t>
      </w:r>
      <w:r w:rsidRPr="00A455C8">
        <w:rPr>
          <w:b/>
        </w:rPr>
        <w:softHyphen/>
        <w:t xml:space="preserve">ционното изложение </w:t>
      </w:r>
      <w:r w:rsidRPr="00A455C8">
        <w:t>е ос</w:t>
      </w:r>
      <w:r w:rsidRPr="00A455C8">
        <w:softHyphen/>
        <w:t>но</w:t>
      </w:r>
      <w:r w:rsidRPr="00A455C8">
        <w:softHyphen/>
        <w:t>вен ме</w:t>
      </w:r>
      <w:r w:rsidRPr="00A455C8">
        <w:softHyphen/>
        <w:t>тод за да</w:t>
      </w:r>
      <w:r w:rsidRPr="00A455C8">
        <w:softHyphen/>
        <w:t>ва</w:t>
      </w:r>
      <w:r w:rsidRPr="00A455C8">
        <w:softHyphen/>
        <w:t>не на но</w:t>
      </w:r>
      <w:r w:rsidRPr="00A455C8">
        <w:softHyphen/>
        <w:t>ви зна</w:t>
      </w:r>
      <w:r w:rsidRPr="00A455C8">
        <w:softHyphen/>
        <w:t>ния по учебната ди</w:t>
      </w:r>
      <w:r w:rsidRPr="00A455C8">
        <w:t>с</w:t>
      </w:r>
      <w:r w:rsidRPr="00A455C8">
        <w:t xml:space="preserve">циплина. То е включено във вид на текстови материал в отделни раздели в платформата за дистанционно обучение. Към всеки раздел </w:t>
      </w:r>
      <w:r>
        <w:t>с</w:t>
      </w:r>
      <w:r w:rsidRPr="00A455C8">
        <w:t xml:space="preserve">а представени </w:t>
      </w:r>
      <w:r w:rsidRPr="00A455C8">
        <w:rPr>
          <w:b/>
        </w:rPr>
        <w:t>Power Point презентации</w:t>
      </w:r>
      <w:r w:rsidRPr="00A455C8">
        <w:t>, които подпомагат студентите в овладяването на учебното съдържание и акцентират върху осно</w:t>
      </w:r>
      <w:r w:rsidRPr="00A455C8">
        <w:t>в</w:t>
      </w:r>
      <w:r w:rsidRPr="00A455C8">
        <w:t xml:space="preserve">ните моменти и промени в областта на </w:t>
      </w:r>
      <w:r>
        <w:t>глобалното здраве</w:t>
      </w:r>
      <w:r w:rsidRPr="00A455C8">
        <w:t xml:space="preserve">.  </w:t>
      </w:r>
    </w:p>
    <w:p w14:paraId="3D27A33F" w14:textId="77777777" w:rsidR="00576C04" w:rsidRPr="00A455C8" w:rsidRDefault="00576C04" w:rsidP="00576C04">
      <w:pPr>
        <w:ind w:firstLine="567"/>
        <w:jc w:val="both"/>
      </w:pPr>
      <w:r w:rsidRPr="00A455C8">
        <w:rPr>
          <w:b/>
        </w:rPr>
        <w:t>Лекционното съдържание и презентациите</w:t>
      </w:r>
      <w:r w:rsidRPr="00A455C8">
        <w:t xml:space="preserve"> са отворена система и се актуализират ежегодно паралелно с настъпващите промени в развитието на здравната система и прием</w:t>
      </w:r>
      <w:r w:rsidRPr="00A455C8">
        <w:t>а</w:t>
      </w:r>
      <w:r w:rsidRPr="00A455C8">
        <w:t>ните промени в основните нормативни актове. Те способстват за осмисляне на  основните понятия</w:t>
      </w:r>
      <w:r>
        <w:t xml:space="preserve">, </w:t>
      </w:r>
      <w:r w:rsidRPr="00A455C8">
        <w:t>очертава</w:t>
      </w:r>
      <w:r>
        <w:t>т</w:t>
      </w:r>
      <w:r w:rsidRPr="00A455C8">
        <w:t xml:space="preserve"> най-важните закономерности и акцентират върху </w:t>
      </w:r>
      <w:r>
        <w:t xml:space="preserve">настъпващите промени и тенденции на глобалното здраве. </w:t>
      </w:r>
      <w:r w:rsidRPr="00A455C8">
        <w:t xml:space="preserve"> </w:t>
      </w:r>
    </w:p>
    <w:p w14:paraId="34AE7E0E" w14:textId="77777777" w:rsidR="00576C04" w:rsidRPr="00957425" w:rsidRDefault="00576C04" w:rsidP="00576C04">
      <w:pPr>
        <w:ind w:firstLine="567"/>
        <w:jc w:val="both"/>
      </w:pPr>
      <w:r w:rsidRPr="00957425">
        <w:t xml:space="preserve">В лекционното изложение </w:t>
      </w:r>
      <w:r>
        <w:t xml:space="preserve">и презентациите </w:t>
      </w:r>
      <w:r w:rsidRPr="00957425">
        <w:t xml:space="preserve">на студентите се демонстрират най-новите тенденции в глобалното здраве, подкрепяни с данни от европейските и световни бази данни за здравните индикатори, докладите на Генералния директор на СЗО, както и от базите данни на УНИЦЕФ, ЮНЕСКО, UNAIDS, Фонда за населението и други поделения на ООН.    </w:t>
      </w:r>
    </w:p>
    <w:p w14:paraId="2526B495" w14:textId="77777777" w:rsidR="00576C04" w:rsidRDefault="00576C04" w:rsidP="00576C04">
      <w:pPr>
        <w:ind w:firstLine="567"/>
        <w:jc w:val="both"/>
      </w:pPr>
      <w:r>
        <w:rPr>
          <w:b/>
        </w:rPr>
        <w:t xml:space="preserve">Консултациите </w:t>
      </w:r>
      <w:r w:rsidRPr="002F0F40">
        <w:t>с преподавателите са</w:t>
      </w:r>
      <w:r>
        <w:rPr>
          <w:b/>
        </w:rPr>
        <w:t xml:space="preserve"> </w:t>
      </w:r>
      <w:r w:rsidRPr="002F0F40">
        <w:t>важна форма за подпомагане на студентите в о</w:t>
      </w:r>
      <w:r>
        <w:t>в</w:t>
      </w:r>
      <w:r w:rsidRPr="002F0F40">
        <w:t>ладяването на предложеното учебно съдържани</w:t>
      </w:r>
      <w:r>
        <w:t>е</w:t>
      </w:r>
      <w:r w:rsidRPr="002F0F40">
        <w:t xml:space="preserve">. Те се </w:t>
      </w:r>
      <w:r>
        <w:t>осъществяват под формата на пр</w:t>
      </w:r>
      <w:r>
        <w:t>и</w:t>
      </w:r>
      <w:r>
        <w:t>съствени консултации по предварително изготвен график и под формата на електронни к</w:t>
      </w:r>
      <w:r>
        <w:t>о</w:t>
      </w:r>
      <w:r>
        <w:t>муникации на студентите с преподавателя.</w:t>
      </w:r>
    </w:p>
    <w:p w14:paraId="58EA7545" w14:textId="77777777" w:rsidR="00576C04" w:rsidRDefault="00576C04" w:rsidP="00576C04">
      <w:pPr>
        <w:ind w:firstLine="567"/>
        <w:jc w:val="both"/>
      </w:pPr>
      <w:r w:rsidRPr="00A455C8">
        <w:rPr>
          <w:b/>
        </w:rPr>
        <w:t>Самостоятелната работа с електронни</w:t>
      </w:r>
      <w:r>
        <w:rPr>
          <w:b/>
        </w:rPr>
        <w:t xml:space="preserve"> бази данни и доклади на международни о</w:t>
      </w:r>
      <w:r>
        <w:rPr>
          <w:b/>
        </w:rPr>
        <w:t>р</w:t>
      </w:r>
      <w:r>
        <w:rPr>
          <w:b/>
        </w:rPr>
        <w:t xml:space="preserve">ганизации </w:t>
      </w:r>
      <w:r w:rsidRPr="002F0F40">
        <w:t>е от</w:t>
      </w:r>
      <w:r w:rsidRPr="00A455C8">
        <w:t xml:space="preserve"> изключително важно значение за придобиване на </w:t>
      </w:r>
      <w:r>
        <w:t xml:space="preserve">актуални знания </w:t>
      </w:r>
      <w:r w:rsidRPr="00A455C8">
        <w:t>и за про</w:t>
      </w:r>
      <w:r w:rsidRPr="00A455C8">
        <w:t>с</w:t>
      </w:r>
      <w:r w:rsidRPr="00A455C8">
        <w:t xml:space="preserve">ледяване на </w:t>
      </w:r>
      <w:r>
        <w:t>динамичните промени в глобалното здраве и предизвикателствата, пред които се изправя съвременният свят. На студентите се препоръчва използване на сайтовете на Св</w:t>
      </w:r>
      <w:r>
        <w:t>е</w:t>
      </w:r>
      <w:r>
        <w:t xml:space="preserve">товната здравна организация, УНИЦЕФ, ЮНЕСКО, Фонда за населението на ООН и др. </w:t>
      </w:r>
      <w:r w:rsidRPr="00A455C8">
        <w:t>О</w:t>
      </w:r>
      <w:r w:rsidRPr="00A455C8">
        <w:t>с</w:t>
      </w:r>
      <w:r w:rsidRPr="00A455C8">
        <w:lastRenderedPageBreak/>
        <w:t xml:space="preserve">вен това, те могат да ползват и сайтовете на </w:t>
      </w:r>
      <w:r>
        <w:t>Националния статистически институт, на Нац</w:t>
      </w:r>
      <w:r>
        <w:t>и</w:t>
      </w:r>
      <w:r>
        <w:t>оналния център по обществено здраве и анализи и др.</w:t>
      </w:r>
    </w:p>
    <w:p w14:paraId="35A1BA4C" w14:textId="77777777" w:rsidR="00576C04" w:rsidRPr="00295047" w:rsidRDefault="00576C04" w:rsidP="00576C04">
      <w:pPr>
        <w:ind w:firstLine="567"/>
        <w:jc w:val="both"/>
        <w:rPr>
          <w:b/>
        </w:rPr>
      </w:pPr>
      <w:r w:rsidRPr="00295047">
        <w:rPr>
          <w:b/>
        </w:rPr>
        <w:t>Разработването на курсов</w:t>
      </w:r>
      <w:r>
        <w:rPr>
          <w:b/>
        </w:rPr>
        <w:t xml:space="preserve">и задачи </w:t>
      </w:r>
      <w:r w:rsidRPr="00295047">
        <w:t xml:space="preserve">се използва </w:t>
      </w:r>
      <w:r>
        <w:t xml:space="preserve">от студентите за самопроверка на </w:t>
      </w:r>
      <w:r w:rsidRPr="00295047">
        <w:t>придобитите</w:t>
      </w:r>
      <w:r>
        <w:rPr>
          <w:b/>
        </w:rPr>
        <w:t xml:space="preserve"> </w:t>
      </w:r>
      <w:r w:rsidRPr="00956BEE">
        <w:t xml:space="preserve">знания и умения за анализ </w:t>
      </w:r>
      <w:r>
        <w:t xml:space="preserve">след задълбоченото изучаване на представените в учебното пособие и в придружаващите всяка глава детайлни презентации. </w:t>
      </w:r>
    </w:p>
    <w:p w14:paraId="1874D479" w14:textId="77777777" w:rsidR="00576C04" w:rsidRDefault="00576C04" w:rsidP="00576C04">
      <w:pPr>
        <w:ind w:firstLine="567"/>
        <w:jc w:val="both"/>
      </w:pPr>
      <w:r w:rsidRPr="00A455C8">
        <w:rPr>
          <w:b/>
        </w:rPr>
        <w:t xml:space="preserve">Решаването на тестове за самоподготовка </w:t>
      </w:r>
      <w:r w:rsidRPr="00A455C8">
        <w:t>е основна форма за самопроверка на ст</w:t>
      </w:r>
      <w:r w:rsidRPr="00A455C8">
        <w:t>е</w:t>
      </w:r>
      <w:r w:rsidRPr="00A455C8">
        <w:t>пента на овладяване на предлаганото учебно съдържание по дисциплината. Резултатите от решаването на тестовете за самоподготовка се отчитат при формиране на крайната изпитна оценка. Студентите имат възможност да правят до 5 опита в решаване на тестове за самопо</w:t>
      </w:r>
      <w:r w:rsidRPr="00A455C8">
        <w:t>д</w:t>
      </w:r>
      <w:r w:rsidRPr="00A455C8">
        <w:t xml:space="preserve">готовка като в системата се фиксира постигнатият най-висок резултат. </w:t>
      </w:r>
    </w:p>
    <w:p w14:paraId="6C7B14D6" w14:textId="77777777" w:rsidR="009562E0" w:rsidRDefault="009562E0" w:rsidP="009562E0">
      <w:pPr>
        <w:ind w:firstLine="567"/>
      </w:pPr>
    </w:p>
    <w:p w14:paraId="48DB4EAD" w14:textId="77777777" w:rsidR="0033302D" w:rsidRPr="00022D4D" w:rsidRDefault="0033302D" w:rsidP="009562E0">
      <w:pPr>
        <w:ind w:firstLine="567"/>
        <w:rPr>
          <w:b/>
        </w:rPr>
      </w:pPr>
    </w:p>
    <w:p w14:paraId="20662348" w14:textId="77777777" w:rsidR="009562E0" w:rsidRDefault="009562E0" w:rsidP="009562E0">
      <w:pPr>
        <w:ind w:firstLine="567"/>
        <w:rPr>
          <w:b/>
          <w:lang w:val="en-US"/>
        </w:rPr>
      </w:pPr>
      <w:r w:rsidRPr="008504E5">
        <w:rPr>
          <w:b/>
        </w:rPr>
        <w:t xml:space="preserve">5. </w:t>
      </w:r>
      <w:r w:rsidRPr="00957425">
        <w:rPr>
          <w:b/>
        </w:rPr>
        <w:t>ТЕМАТИЧНО РАЗПРЕДЕЛЕНИЕ НА ЛЕКЦИИТЕ</w:t>
      </w:r>
    </w:p>
    <w:tbl>
      <w:tblPr>
        <w:tblpPr w:leftFromText="180" w:rightFromText="180" w:vertAnchor="text" w:horzAnchor="margin" w:tblpY="603"/>
        <w:tblOverlap w:val="neve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8646"/>
        <w:gridCol w:w="695"/>
      </w:tblGrid>
      <w:tr w:rsidR="009562E0" w:rsidRPr="008504E5" w14:paraId="5E8692DB" w14:textId="77777777" w:rsidTr="00BA56F6">
        <w:trPr>
          <w:tblHeader/>
        </w:trPr>
        <w:tc>
          <w:tcPr>
            <w:tcW w:w="534" w:type="dxa"/>
            <w:shd w:val="pct10" w:color="auto" w:fill="auto"/>
            <w:vAlign w:val="center"/>
          </w:tcPr>
          <w:p w14:paraId="0964523B" w14:textId="77777777" w:rsidR="009562E0" w:rsidRPr="008504E5" w:rsidRDefault="009562E0" w:rsidP="0033302D">
            <w:pPr>
              <w:spacing w:before="60" w:after="60"/>
              <w:jc w:val="center"/>
              <w:rPr>
                <w:b/>
              </w:rPr>
            </w:pPr>
            <w:r w:rsidRPr="008504E5">
              <w:rPr>
                <w:b/>
              </w:rPr>
              <w:t>№</w:t>
            </w:r>
          </w:p>
        </w:tc>
        <w:tc>
          <w:tcPr>
            <w:tcW w:w="8646" w:type="dxa"/>
            <w:shd w:val="pct10" w:color="auto" w:fill="auto"/>
            <w:vAlign w:val="center"/>
          </w:tcPr>
          <w:p w14:paraId="68B36970" w14:textId="77777777" w:rsidR="009562E0" w:rsidRPr="008504E5" w:rsidRDefault="009562E0" w:rsidP="0033302D">
            <w:pPr>
              <w:spacing w:before="60" w:after="60"/>
              <w:jc w:val="center"/>
              <w:rPr>
                <w:b/>
              </w:rPr>
            </w:pPr>
            <w:r w:rsidRPr="008504E5">
              <w:rPr>
                <w:b/>
              </w:rPr>
              <w:t>Теми</w:t>
            </w:r>
          </w:p>
        </w:tc>
        <w:tc>
          <w:tcPr>
            <w:tcW w:w="695" w:type="dxa"/>
            <w:shd w:val="pct10" w:color="auto" w:fill="auto"/>
          </w:tcPr>
          <w:p w14:paraId="45E0DCE2" w14:textId="77777777" w:rsidR="009562E0" w:rsidRPr="008504E5" w:rsidRDefault="009562E0" w:rsidP="0033302D">
            <w:pPr>
              <w:tabs>
                <w:tab w:val="left" w:pos="-14426"/>
              </w:tabs>
              <w:spacing w:before="60" w:after="60"/>
              <w:ind w:left="-108" w:right="-108"/>
              <w:jc w:val="center"/>
              <w:rPr>
                <w:b/>
              </w:rPr>
            </w:pPr>
            <w:r w:rsidRPr="008504E5">
              <w:rPr>
                <w:b/>
              </w:rPr>
              <w:t>Час</w:t>
            </w:r>
            <w:r w:rsidRPr="008504E5">
              <w:rPr>
                <w:b/>
              </w:rPr>
              <w:t>о</w:t>
            </w:r>
            <w:r w:rsidRPr="008504E5">
              <w:rPr>
                <w:b/>
              </w:rPr>
              <w:t>ве</w:t>
            </w:r>
          </w:p>
        </w:tc>
      </w:tr>
      <w:tr w:rsidR="009562E0" w:rsidRPr="008504E5" w14:paraId="1F992D32" w14:textId="77777777" w:rsidTr="00BA56F6">
        <w:tc>
          <w:tcPr>
            <w:tcW w:w="534" w:type="dxa"/>
          </w:tcPr>
          <w:p w14:paraId="6BBCC3B5" w14:textId="77777777" w:rsidR="009562E0" w:rsidRPr="008504E5" w:rsidRDefault="009562E0" w:rsidP="0033302D">
            <w:pPr>
              <w:numPr>
                <w:ilvl w:val="0"/>
                <w:numId w:val="3"/>
              </w:numPr>
              <w:spacing w:before="60" w:after="60"/>
              <w:ind w:left="0" w:firstLine="0"/>
              <w:jc w:val="center"/>
            </w:pPr>
          </w:p>
        </w:tc>
        <w:tc>
          <w:tcPr>
            <w:tcW w:w="8646" w:type="dxa"/>
          </w:tcPr>
          <w:p w14:paraId="43ACE307" w14:textId="77777777" w:rsidR="009562E0" w:rsidRPr="008504E5" w:rsidRDefault="009562E0" w:rsidP="0033302D">
            <w:pPr>
              <w:spacing w:before="60" w:after="60"/>
            </w:pPr>
            <w:r w:rsidRPr="008504E5">
              <w:rPr>
                <w:bCs/>
              </w:rPr>
              <w:t>Въведение в същността на глобалните проблеми на общественото здраве.</w:t>
            </w:r>
          </w:p>
        </w:tc>
        <w:tc>
          <w:tcPr>
            <w:tcW w:w="695" w:type="dxa"/>
          </w:tcPr>
          <w:p w14:paraId="5A8E4926" w14:textId="1DD40012" w:rsidR="009562E0" w:rsidRPr="008504E5" w:rsidRDefault="004D5296" w:rsidP="0033302D">
            <w:pPr>
              <w:spacing w:before="60" w:after="60"/>
              <w:ind w:left="-108"/>
              <w:jc w:val="center"/>
            </w:pPr>
            <w:r>
              <w:t>2</w:t>
            </w:r>
          </w:p>
        </w:tc>
      </w:tr>
      <w:tr w:rsidR="009562E0" w:rsidRPr="008504E5" w14:paraId="3E7DCFFE" w14:textId="77777777" w:rsidTr="00BA56F6">
        <w:tc>
          <w:tcPr>
            <w:tcW w:w="534" w:type="dxa"/>
          </w:tcPr>
          <w:p w14:paraId="52678A57" w14:textId="77777777" w:rsidR="009562E0" w:rsidRPr="008504E5" w:rsidRDefault="009562E0" w:rsidP="0033302D">
            <w:pPr>
              <w:numPr>
                <w:ilvl w:val="0"/>
                <w:numId w:val="3"/>
              </w:numPr>
              <w:spacing w:before="60" w:after="60"/>
              <w:ind w:left="0" w:firstLine="0"/>
              <w:jc w:val="center"/>
            </w:pPr>
          </w:p>
        </w:tc>
        <w:tc>
          <w:tcPr>
            <w:tcW w:w="8646" w:type="dxa"/>
          </w:tcPr>
          <w:p w14:paraId="693307C4" w14:textId="77777777" w:rsidR="009562E0" w:rsidRPr="008504E5" w:rsidRDefault="009562E0" w:rsidP="0033302D">
            <w:pPr>
              <w:spacing w:before="60" w:after="60"/>
              <w:rPr>
                <w:bCs/>
              </w:rPr>
            </w:pPr>
            <w:r w:rsidRPr="008504E5">
              <w:rPr>
                <w:bCs/>
              </w:rPr>
              <w:t>Здравни данни и индикатори за оценка на глобалния здравен статус.</w:t>
            </w:r>
          </w:p>
        </w:tc>
        <w:tc>
          <w:tcPr>
            <w:tcW w:w="695" w:type="dxa"/>
          </w:tcPr>
          <w:p w14:paraId="65BDD413" w14:textId="77777777" w:rsidR="009562E0" w:rsidRPr="008504E5" w:rsidRDefault="009562E0" w:rsidP="0033302D">
            <w:pPr>
              <w:spacing w:before="60" w:after="60"/>
              <w:ind w:left="-108"/>
              <w:jc w:val="center"/>
            </w:pPr>
            <w:r w:rsidRPr="008504E5">
              <w:t>1</w:t>
            </w:r>
          </w:p>
        </w:tc>
      </w:tr>
      <w:tr w:rsidR="009562E0" w:rsidRPr="008504E5" w14:paraId="79FE34FB" w14:textId="77777777" w:rsidTr="00BA56F6">
        <w:tc>
          <w:tcPr>
            <w:tcW w:w="534" w:type="dxa"/>
          </w:tcPr>
          <w:p w14:paraId="7BA11D1C" w14:textId="77777777" w:rsidR="009562E0" w:rsidRPr="008504E5" w:rsidRDefault="009562E0" w:rsidP="0033302D">
            <w:pPr>
              <w:numPr>
                <w:ilvl w:val="0"/>
                <w:numId w:val="3"/>
              </w:numPr>
              <w:spacing w:before="60" w:after="60"/>
              <w:ind w:left="0" w:firstLine="0"/>
              <w:jc w:val="center"/>
            </w:pPr>
          </w:p>
        </w:tc>
        <w:tc>
          <w:tcPr>
            <w:tcW w:w="8646" w:type="dxa"/>
          </w:tcPr>
          <w:p w14:paraId="6EE6B334" w14:textId="77777777" w:rsidR="009562E0" w:rsidRPr="008504E5" w:rsidRDefault="009562E0" w:rsidP="0033302D">
            <w:pPr>
              <w:spacing w:before="60" w:after="60"/>
              <w:rPr>
                <w:bCs/>
              </w:rPr>
            </w:pPr>
            <w:r w:rsidRPr="008504E5">
              <w:rPr>
                <w:bCs/>
              </w:rPr>
              <w:t>Тенденции на глобалния здравен статус.</w:t>
            </w:r>
          </w:p>
        </w:tc>
        <w:tc>
          <w:tcPr>
            <w:tcW w:w="695" w:type="dxa"/>
          </w:tcPr>
          <w:p w14:paraId="2375D1CC" w14:textId="191D9C06" w:rsidR="009562E0" w:rsidRPr="008504E5" w:rsidRDefault="004D5296" w:rsidP="0033302D">
            <w:pPr>
              <w:spacing w:before="60" w:after="60"/>
              <w:ind w:left="-108"/>
              <w:jc w:val="center"/>
            </w:pPr>
            <w:r>
              <w:t>4</w:t>
            </w:r>
          </w:p>
        </w:tc>
      </w:tr>
      <w:tr w:rsidR="009562E0" w:rsidRPr="008504E5" w14:paraId="5D9DB4BF" w14:textId="77777777" w:rsidTr="00BA56F6">
        <w:tc>
          <w:tcPr>
            <w:tcW w:w="534" w:type="dxa"/>
          </w:tcPr>
          <w:p w14:paraId="28437207" w14:textId="77777777" w:rsidR="009562E0" w:rsidRPr="008504E5" w:rsidRDefault="009562E0" w:rsidP="0033302D">
            <w:pPr>
              <w:numPr>
                <w:ilvl w:val="0"/>
                <w:numId w:val="3"/>
              </w:numPr>
              <w:spacing w:before="60" w:after="60"/>
              <w:ind w:left="0" w:firstLine="0"/>
              <w:jc w:val="center"/>
            </w:pPr>
          </w:p>
        </w:tc>
        <w:tc>
          <w:tcPr>
            <w:tcW w:w="8646" w:type="dxa"/>
          </w:tcPr>
          <w:p w14:paraId="3E7A3F4C" w14:textId="77777777" w:rsidR="009562E0" w:rsidRPr="008504E5" w:rsidRDefault="009562E0" w:rsidP="0033302D">
            <w:pPr>
              <w:spacing w:before="60" w:after="60"/>
              <w:rPr>
                <w:bCs/>
              </w:rPr>
            </w:pPr>
            <w:r w:rsidRPr="008504E5">
              <w:rPr>
                <w:bCs/>
              </w:rPr>
              <w:t>Измерване на тежестта на заболяванията.</w:t>
            </w:r>
          </w:p>
        </w:tc>
        <w:tc>
          <w:tcPr>
            <w:tcW w:w="695" w:type="dxa"/>
          </w:tcPr>
          <w:p w14:paraId="72DB2EC2" w14:textId="77777777" w:rsidR="009562E0" w:rsidRPr="008504E5" w:rsidRDefault="009562E0" w:rsidP="0033302D">
            <w:pPr>
              <w:spacing w:before="60" w:after="60"/>
              <w:ind w:left="-108"/>
              <w:jc w:val="center"/>
            </w:pPr>
            <w:r w:rsidRPr="008504E5">
              <w:t>2</w:t>
            </w:r>
          </w:p>
        </w:tc>
      </w:tr>
      <w:tr w:rsidR="009562E0" w:rsidRPr="008504E5" w14:paraId="66CFAECD" w14:textId="77777777" w:rsidTr="00BA56F6">
        <w:tc>
          <w:tcPr>
            <w:tcW w:w="534" w:type="dxa"/>
          </w:tcPr>
          <w:p w14:paraId="062BEF5D" w14:textId="77777777" w:rsidR="009562E0" w:rsidRPr="008504E5" w:rsidRDefault="009562E0" w:rsidP="0033302D">
            <w:pPr>
              <w:numPr>
                <w:ilvl w:val="0"/>
                <w:numId w:val="3"/>
              </w:numPr>
              <w:spacing w:before="60" w:after="60"/>
              <w:ind w:left="0" w:firstLine="0"/>
              <w:jc w:val="center"/>
            </w:pPr>
          </w:p>
        </w:tc>
        <w:tc>
          <w:tcPr>
            <w:tcW w:w="8646" w:type="dxa"/>
          </w:tcPr>
          <w:p w14:paraId="5E8A6C72" w14:textId="77777777" w:rsidR="009562E0" w:rsidRPr="008504E5" w:rsidRDefault="009562E0" w:rsidP="0033302D">
            <w:pPr>
              <w:spacing w:before="60" w:after="60"/>
            </w:pPr>
            <w:r w:rsidRPr="008504E5">
              <w:rPr>
                <w:bCs/>
              </w:rPr>
              <w:t>Основни детерминанти на глобалното здраве.</w:t>
            </w:r>
          </w:p>
        </w:tc>
        <w:tc>
          <w:tcPr>
            <w:tcW w:w="695" w:type="dxa"/>
          </w:tcPr>
          <w:p w14:paraId="7F6F2AF3" w14:textId="77777777" w:rsidR="009562E0" w:rsidRPr="008504E5" w:rsidRDefault="009562E0" w:rsidP="0033302D">
            <w:pPr>
              <w:spacing w:before="60" w:after="60"/>
              <w:ind w:left="-108"/>
              <w:jc w:val="center"/>
            </w:pPr>
            <w:r w:rsidRPr="008504E5">
              <w:t>2</w:t>
            </w:r>
          </w:p>
        </w:tc>
      </w:tr>
      <w:tr w:rsidR="009562E0" w:rsidRPr="008504E5" w14:paraId="473850F6" w14:textId="77777777" w:rsidTr="00BA56F6">
        <w:tc>
          <w:tcPr>
            <w:tcW w:w="534" w:type="dxa"/>
          </w:tcPr>
          <w:p w14:paraId="4871D87F" w14:textId="77777777" w:rsidR="009562E0" w:rsidRPr="008504E5" w:rsidRDefault="009562E0" w:rsidP="0033302D">
            <w:pPr>
              <w:numPr>
                <w:ilvl w:val="0"/>
                <w:numId w:val="3"/>
              </w:numPr>
              <w:spacing w:before="60" w:after="60"/>
              <w:ind w:left="0" w:firstLine="0"/>
              <w:jc w:val="center"/>
            </w:pPr>
          </w:p>
        </w:tc>
        <w:tc>
          <w:tcPr>
            <w:tcW w:w="8646" w:type="dxa"/>
          </w:tcPr>
          <w:p w14:paraId="528B5ACD" w14:textId="77777777" w:rsidR="009562E0" w:rsidRPr="008504E5" w:rsidRDefault="009562E0" w:rsidP="0033302D">
            <w:pPr>
              <w:spacing w:before="60" w:after="60"/>
              <w:rPr>
                <w:bCs/>
              </w:rPr>
            </w:pPr>
            <w:r w:rsidRPr="008504E5">
              <w:rPr>
                <w:bCs/>
              </w:rPr>
              <w:t>Демографските процеси и глобалното здраве.</w:t>
            </w:r>
          </w:p>
        </w:tc>
        <w:tc>
          <w:tcPr>
            <w:tcW w:w="695" w:type="dxa"/>
          </w:tcPr>
          <w:p w14:paraId="47273C12" w14:textId="77777777" w:rsidR="009562E0" w:rsidRPr="008504E5" w:rsidRDefault="009562E0" w:rsidP="0033302D">
            <w:pPr>
              <w:spacing w:before="60" w:after="60"/>
              <w:ind w:left="-108"/>
              <w:jc w:val="center"/>
            </w:pPr>
            <w:r w:rsidRPr="008504E5">
              <w:t>2</w:t>
            </w:r>
          </w:p>
        </w:tc>
      </w:tr>
      <w:tr w:rsidR="009562E0" w:rsidRPr="008504E5" w14:paraId="3550335C" w14:textId="77777777" w:rsidTr="00BA56F6">
        <w:tc>
          <w:tcPr>
            <w:tcW w:w="534" w:type="dxa"/>
          </w:tcPr>
          <w:p w14:paraId="5686BFB6" w14:textId="77777777" w:rsidR="009562E0" w:rsidRPr="008504E5" w:rsidRDefault="009562E0" w:rsidP="0033302D">
            <w:pPr>
              <w:numPr>
                <w:ilvl w:val="0"/>
                <w:numId w:val="3"/>
              </w:numPr>
              <w:spacing w:before="60" w:after="60"/>
              <w:ind w:left="0" w:firstLine="0"/>
              <w:jc w:val="center"/>
            </w:pPr>
          </w:p>
        </w:tc>
        <w:tc>
          <w:tcPr>
            <w:tcW w:w="8646" w:type="dxa"/>
          </w:tcPr>
          <w:p w14:paraId="0A759ADD" w14:textId="77777777" w:rsidR="009562E0" w:rsidRPr="008504E5" w:rsidRDefault="009562E0" w:rsidP="0033302D">
            <w:pPr>
              <w:spacing w:before="60" w:after="60"/>
            </w:pPr>
            <w:r w:rsidRPr="008504E5">
              <w:rPr>
                <w:bCs/>
              </w:rPr>
              <w:t>Исторически корени на глобалното здраве и съвременни международни орган</w:t>
            </w:r>
            <w:r w:rsidRPr="008504E5">
              <w:rPr>
                <w:bCs/>
              </w:rPr>
              <w:t>и</w:t>
            </w:r>
            <w:r w:rsidRPr="008504E5">
              <w:rPr>
                <w:bCs/>
              </w:rPr>
              <w:t>зации.</w:t>
            </w:r>
          </w:p>
        </w:tc>
        <w:tc>
          <w:tcPr>
            <w:tcW w:w="695" w:type="dxa"/>
          </w:tcPr>
          <w:p w14:paraId="5CC2B96B" w14:textId="702BE22E" w:rsidR="009562E0" w:rsidRPr="008504E5" w:rsidRDefault="004D5296" w:rsidP="0033302D">
            <w:pPr>
              <w:spacing w:before="60" w:after="60"/>
              <w:ind w:left="-108"/>
              <w:jc w:val="center"/>
            </w:pPr>
            <w:r>
              <w:t>2</w:t>
            </w:r>
          </w:p>
        </w:tc>
      </w:tr>
      <w:tr w:rsidR="009562E0" w:rsidRPr="008504E5" w14:paraId="4FD85371" w14:textId="77777777" w:rsidTr="00BA56F6">
        <w:tc>
          <w:tcPr>
            <w:tcW w:w="534" w:type="dxa"/>
          </w:tcPr>
          <w:p w14:paraId="60CF2311" w14:textId="77777777" w:rsidR="009562E0" w:rsidRPr="008504E5" w:rsidRDefault="009562E0" w:rsidP="0033302D">
            <w:pPr>
              <w:numPr>
                <w:ilvl w:val="0"/>
                <w:numId w:val="3"/>
              </w:numPr>
              <w:spacing w:before="60" w:after="60"/>
              <w:ind w:left="0" w:firstLine="0"/>
              <w:jc w:val="center"/>
            </w:pPr>
          </w:p>
        </w:tc>
        <w:tc>
          <w:tcPr>
            <w:tcW w:w="8646" w:type="dxa"/>
          </w:tcPr>
          <w:p w14:paraId="05812A6E" w14:textId="77777777" w:rsidR="009562E0" w:rsidRPr="008504E5" w:rsidRDefault="009562E0" w:rsidP="0033302D">
            <w:pPr>
              <w:spacing w:before="60" w:after="60"/>
            </w:pPr>
            <w:r w:rsidRPr="008504E5">
              <w:rPr>
                <w:bCs/>
              </w:rPr>
              <w:t>Етика и човешки права в глобалното здраве.</w:t>
            </w:r>
          </w:p>
        </w:tc>
        <w:tc>
          <w:tcPr>
            <w:tcW w:w="695" w:type="dxa"/>
          </w:tcPr>
          <w:p w14:paraId="47457CFA" w14:textId="07813A7F" w:rsidR="009562E0" w:rsidRPr="008504E5" w:rsidRDefault="004D5296" w:rsidP="0033302D">
            <w:pPr>
              <w:spacing w:before="60" w:after="60"/>
              <w:ind w:left="-108"/>
              <w:jc w:val="center"/>
            </w:pPr>
            <w:r>
              <w:t>2</w:t>
            </w:r>
          </w:p>
        </w:tc>
      </w:tr>
      <w:tr w:rsidR="009562E0" w:rsidRPr="008504E5" w14:paraId="6F987948" w14:textId="77777777" w:rsidTr="00BA56F6">
        <w:tc>
          <w:tcPr>
            <w:tcW w:w="534" w:type="dxa"/>
          </w:tcPr>
          <w:p w14:paraId="390600F9" w14:textId="77777777" w:rsidR="009562E0" w:rsidRPr="008504E5" w:rsidRDefault="009562E0" w:rsidP="0033302D">
            <w:pPr>
              <w:numPr>
                <w:ilvl w:val="0"/>
                <w:numId w:val="3"/>
              </w:numPr>
              <w:spacing w:before="60" w:after="60"/>
              <w:ind w:left="0" w:firstLine="0"/>
              <w:jc w:val="center"/>
            </w:pPr>
          </w:p>
        </w:tc>
        <w:tc>
          <w:tcPr>
            <w:tcW w:w="8646" w:type="dxa"/>
          </w:tcPr>
          <w:p w14:paraId="36603204" w14:textId="77777777" w:rsidR="009562E0" w:rsidRPr="008504E5" w:rsidRDefault="009562E0" w:rsidP="0033302D">
            <w:pPr>
              <w:spacing w:before="60" w:after="60"/>
            </w:pPr>
            <w:r w:rsidRPr="008504E5">
              <w:rPr>
                <w:bCs/>
              </w:rPr>
              <w:t>Въведение в здравните системи.</w:t>
            </w:r>
          </w:p>
        </w:tc>
        <w:tc>
          <w:tcPr>
            <w:tcW w:w="695" w:type="dxa"/>
          </w:tcPr>
          <w:p w14:paraId="236B89F6" w14:textId="76D31F54" w:rsidR="009562E0" w:rsidRPr="008504E5" w:rsidRDefault="004D5296" w:rsidP="0033302D">
            <w:pPr>
              <w:spacing w:before="60" w:after="60"/>
              <w:ind w:left="-108"/>
              <w:jc w:val="center"/>
            </w:pPr>
            <w:r>
              <w:t>2</w:t>
            </w:r>
          </w:p>
        </w:tc>
      </w:tr>
      <w:tr w:rsidR="009562E0" w:rsidRPr="008504E5" w14:paraId="1AB0A39F" w14:textId="77777777" w:rsidTr="00BA56F6">
        <w:tc>
          <w:tcPr>
            <w:tcW w:w="534" w:type="dxa"/>
          </w:tcPr>
          <w:p w14:paraId="4771B3F8" w14:textId="77777777" w:rsidR="009562E0" w:rsidRPr="008504E5" w:rsidRDefault="009562E0" w:rsidP="0033302D">
            <w:pPr>
              <w:numPr>
                <w:ilvl w:val="0"/>
                <w:numId w:val="3"/>
              </w:numPr>
              <w:spacing w:before="60" w:after="60"/>
              <w:ind w:left="0" w:firstLine="0"/>
              <w:jc w:val="center"/>
            </w:pPr>
          </w:p>
        </w:tc>
        <w:tc>
          <w:tcPr>
            <w:tcW w:w="8646" w:type="dxa"/>
          </w:tcPr>
          <w:p w14:paraId="701211D3" w14:textId="77777777" w:rsidR="009562E0" w:rsidRPr="008504E5" w:rsidRDefault="009562E0" w:rsidP="0033302D">
            <w:pPr>
              <w:spacing w:before="60" w:after="60"/>
              <w:rPr>
                <w:bCs/>
              </w:rPr>
            </w:pPr>
            <w:r w:rsidRPr="008504E5">
              <w:rPr>
                <w:bCs/>
              </w:rPr>
              <w:t>Околна среда и глобално здраве.</w:t>
            </w:r>
          </w:p>
        </w:tc>
        <w:tc>
          <w:tcPr>
            <w:tcW w:w="695" w:type="dxa"/>
          </w:tcPr>
          <w:p w14:paraId="0042B89A" w14:textId="77777777" w:rsidR="009562E0" w:rsidRPr="008504E5" w:rsidRDefault="009562E0" w:rsidP="0033302D">
            <w:pPr>
              <w:spacing w:before="60" w:after="60"/>
              <w:ind w:left="-108"/>
              <w:jc w:val="center"/>
            </w:pPr>
            <w:r w:rsidRPr="008504E5">
              <w:t>2</w:t>
            </w:r>
          </w:p>
        </w:tc>
      </w:tr>
      <w:tr w:rsidR="009562E0" w:rsidRPr="008504E5" w14:paraId="6629718A" w14:textId="77777777" w:rsidTr="00BA56F6">
        <w:tc>
          <w:tcPr>
            <w:tcW w:w="534" w:type="dxa"/>
          </w:tcPr>
          <w:p w14:paraId="0581BCAB" w14:textId="77777777" w:rsidR="009562E0" w:rsidRPr="008504E5" w:rsidRDefault="009562E0" w:rsidP="0033302D">
            <w:pPr>
              <w:numPr>
                <w:ilvl w:val="0"/>
                <w:numId w:val="3"/>
              </w:numPr>
              <w:spacing w:before="60" w:after="60"/>
              <w:ind w:left="0" w:firstLine="0"/>
              <w:jc w:val="center"/>
            </w:pPr>
          </w:p>
        </w:tc>
        <w:tc>
          <w:tcPr>
            <w:tcW w:w="8646" w:type="dxa"/>
          </w:tcPr>
          <w:p w14:paraId="5D2FACEF" w14:textId="77777777" w:rsidR="009562E0" w:rsidRPr="008504E5" w:rsidRDefault="009562E0" w:rsidP="0033302D">
            <w:pPr>
              <w:spacing w:before="60" w:after="60"/>
            </w:pPr>
            <w:r w:rsidRPr="008504E5">
              <w:rPr>
                <w:iCs/>
              </w:rPr>
              <w:t>Глобални проблеми на репродуктивното здраве и здравето на жените.</w:t>
            </w:r>
          </w:p>
        </w:tc>
        <w:tc>
          <w:tcPr>
            <w:tcW w:w="695" w:type="dxa"/>
          </w:tcPr>
          <w:p w14:paraId="090A2B3D" w14:textId="77777777" w:rsidR="009562E0" w:rsidRPr="008504E5" w:rsidRDefault="009562E0" w:rsidP="0033302D">
            <w:pPr>
              <w:spacing w:before="60" w:after="60"/>
              <w:ind w:left="-108"/>
              <w:jc w:val="center"/>
            </w:pPr>
            <w:r w:rsidRPr="008504E5">
              <w:t>2</w:t>
            </w:r>
          </w:p>
        </w:tc>
      </w:tr>
      <w:tr w:rsidR="009562E0" w:rsidRPr="008504E5" w14:paraId="621089AE" w14:textId="77777777" w:rsidTr="00BA56F6">
        <w:tc>
          <w:tcPr>
            <w:tcW w:w="534" w:type="dxa"/>
          </w:tcPr>
          <w:p w14:paraId="5EF5A5AE" w14:textId="77777777" w:rsidR="009562E0" w:rsidRPr="008504E5" w:rsidRDefault="009562E0" w:rsidP="0033302D">
            <w:pPr>
              <w:numPr>
                <w:ilvl w:val="0"/>
                <w:numId w:val="3"/>
              </w:numPr>
              <w:spacing w:before="60" w:after="60"/>
              <w:ind w:left="0" w:firstLine="0"/>
              <w:jc w:val="center"/>
            </w:pPr>
          </w:p>
        </w:tc>
        <w:tc>
          <w:tcPr>
            <w:tcW w:w="8646" w:type="dxa"/>
          </w:tcPr>
          <w:p w14:paraId="10E1E94B" w14:textId="77777777" w:rsidR="009562E0" w:rsidRPr="008504E5" w:rsidRDefault="009562E0" w:rsidP="0033302D">
            <w:pPr>
              <w:spacing w:before="60" w:after="60"/>
            </w:pPr>
            <w:r w:rsidRPr="008504E5">
              <w:rPr>
                <w:bCs/>
              </w:rPr>
              <w:t>Глобални проблеми на здравето на децата.</w:t>
            </w:r>
          </w:p>
        </w:tc>
        <w:tc>
          <w:tcPr>
            <w:tcW w:w="695" w:type="dxa"/>
          </w:tcPr>
          <w:p w14:paraId="45BF96FF" w14:textId="77777777" w:rsidR="009562E0" w:rsidRPr="008504E5" w:rsidRDefault="009562E0" w:rsidP="0033302D">
            <w:pPr>
              <w:spacing w:before="60" w:after="60"/>
              <w:ind w:left="-108"/>
              <w:jc w:val="center"/>
            </w:pPr>
            <w:r w:rsidRPr="008504E5">
              <w:t>2</w:t>
            </w:r>
          </w:p>
        </w:tc>
      </w:tr>
      <w:tr w:rsidR="009562E0" w:rsidRPr="008504E5" w14:paraId="2D35DEAF" w14:textId="77777777" w:rsidTr="00BA56F6">
        <w:tc>
          <w:tcPr>
            <w:tcW w:w="534" w:type="dxa"/>
          </w:tcPr>
          <w:p w14:paraId="2F7EB845" w14:textId="77777777" w:rsidR="009562E0" w:rsidRPr="008504E5" w:rsidRDefault="009562E0" w:rsidP="0033302D">
            <w:pPr>
              <w:numPr>
                <w:ilvl w:val="0"/>
                <w:numId w:val="3"/>
              </w:numPr>
              <w:spacing w:before="60" w:after="60"/>
              <w:ind w:left="0" w:firstLine="0"/>
              <w:jc w:val="center"/>
            </w:pPr>
          </w:p>
        </w:tc>
        <w:tc>
          <w:tcPr>
            <w:tcW w:w="8646" w:type="dxa"/>
          </w:tcPr>
          <w:p w14:paraId="2B7003A9" w14:textId="77777777" w:rsidR="009562E0" w:rsidRPr="008504E5" w:rsidRDefault="009562E0" w:rsidP="0033302D">
            <w:pPr>
              <w:spacing w:before="60" w:after="60"/>
            </w:pPr>
            <w:r w:rsidRPr="008504E5">
              <w:rPr>
                <w:bCs/>
              </w:rPr>
              <w:t>Глобални проблеми на заразните заболявания.</w:t>
            </w:r>
          </w:p>
        </w:tc>
        <w:tc>
          <w:tcPr>
            <w:tcW w:w="695" w:type="dxa"/>
          </w:tcPr>
          <w:p w14:paraId="03494703" w14:textId="77777777" w:rsidR="009562E0" w:rsidRPr="008504E5" w:rsidRDefault="009562E0" w:rsidP="0033302D">
            <w:pPr>
              <w:spacing w:before="60" w:after="60"/>
              <w:ind w:left="-108"/>
              <w:jc w:val="center"/>
            </w:pPr>
            <w:r w:rsidRPr="008504E5">
              <w:t>2</w:t>
            </w:r>
          </w:p>
        </w:tc>
      </w:tr>
      <w:tr w:rsidR="009562E0" w:rsidRPr="008504E5" w14:paraId="084CD887" w14:textId="77777777" w:rsidTr="00BA56F6">
        <w:tc>
          <w:tcPr>
            <w:tcW w:w="534" w:type="dxa"/>
          </w:tcPr>
          <w:p w14:paraId="06ACB9F2" w14:textId="77777777" w:rsidR="009562E0" w:rsidRPr="008504E5" w:rsidRDefault="009562E0" w:rsidP="0033302D">
            <w:pPr>
              <w:numPr>
                <w:ilvl w:val="0"/>
                <w:numId w:val="3"/>
              </w:numPr>
              <w:spacing w:before="60" w:after="60"/>
              <w:ind w:left="0" w:firstLine="0"/>
              <w:jc w:val="center"/>
            </w:pPr>
          </w:p>
        </w:tc>
        <w:tc>
          <w:tcPr>
            <w:tcW w:w="8646" w:type="dxa"/>
          </w:tcPr>
          <w:p w14:paraId="2B661F47" w14:textId="77777777" w:rsidR="009562E0" w:rsidRPr="008504E5" w:rsidRDefault="009562E0" w:rsidP="0033302D">
            <w:pPr>
              <w:spacing w:before="60" w:after="60"/>
            </w:pPr>
            <w:r w:rsidRPr="008504E5">
              <w:rPr>
                <w:bCs/>
              </w:rPr>
              <w:t>Глобални проблеми на ХНЗ.</w:t>
            </w:r>
          </w:p>
        </w:tc>
        <w:tc>
          <w:tcPr>
            <w:tcW w:w="695" w:type="dxa"/>
          </w:tcPr>
          <w:p w14:paraId="07CAC0A3" w14:textId="77777777" w:rsidR="009562E0" w:rsidRPr="008504E5" w:rsidRDefault="009562E0" w:rsidP="0033302D">
            <w:pPr>
              <w:spacing w:before="60" w:after="60"/>
              <w:ind w:left="-108"/>
              <w:jc w:val="center"/>
            </w:pPr>
            <w:r w:rsidRPr="008504E5">
              <w:t>2</w:t>
            </w:r>
          </w:p>
        </w:tc>
      </w:tr>
      <w:tr w:rsidR="009562E0" w:rsidRPr="008504E5" w14:paraId="09A342FC" w14:textId="77777777" w:rsidTr="00BA56F6">
        <w:tc>
          <w:tcPr>
            <w:tcW w:w="534" w:type="dxa"/>
          </w:tcPr>
          <w:p w14:paraId="071B6613" w14:textId="77777777" w:rsidR="009562E0" w:rsidRPr="008504E5" w:rsidRDefault="009562E0" w:rsidP="0033302D">
            <w:pPr>
              <w:numPr>
                <w:ilvl w:val="0"/>
                <w:numId w:val="3"/>
              </w:numPr>
              <w:spacing w:before="60" w:after="60"/>
              <w:ind w:left="0" w:firstLine="0"/>
              <w:jc w:val="center"/>
            </w:pPr>
          </w:p>
        </w:tc>
        <w:tc>
          <w:tcPr>
            <w:tcW w:w="8646" w:type="dxa"/>
          </w:tcPr>
          <w:p w14:paraId="41278EC4" w14:textId="77777777" w:rsidR="009562E0" w:rsidRPr="008504E5" w:rsidRDefault="009562E0" w:rsidP="0033302D">
            <w:pPr>
              <w:spacing w:before="60" w:after="60"/>
            </w:pPr>
            <w:r w:rsidRPr="008504E5">
              <w:rPr>
                <w:bCs/>
              </w:rPr>
              <w:t>Глобални проблеми на неумишлените травми.</w:t>
            </w:r>
          </w:p>
        </w:tc>
        <w:tc>
          <w:tcPr>
            <w:tcW w:w="695" w:type="dxa"/>
          </w:tcPr>
          <w:p w14:paraId="259CC0F5" w14:textId="77777777" w:rsidR="009562E0" w:rsidRPr="008504E5" w:rsidRDefault="009562E0" w:rsidP="0033302D">
            <w:pPr>
              <w:spacing w:before="60" w:after="60"/>
              <w:ind w:left="-108"/>
              <w:jc w:val="center"/>
            </w:pPr>
            <w:r w:rsidRPr="008504E5">
              <w:t>1</w:t>
            </w:r>
          </w:p>
        </w:tc>
      </w:tr>
      <w:tr w:rsidR="009562E0" w:rsidRPr="008504E5" w14:paraId="30F493C7" w14:textId="77777777" w:rsidTr="00BA56F6">
        <w:tc>
          <w:tcPr>
            <w:tcW w:w="534" w:type="dxa"/>
          </w:tcPr>
          <w:p w14:paraId="574D7811" w14:textId="77777777" w:rsidR="009562E0" w:rsidRPr="008504E5" w:rsidRDefault="009562E0" w:rsidP="0033302D">
            <w:pPr>
              <w:spacing w:before="60" w:after="60"/>
              <w:jc w:val="center"/>
            </w:pPr>
          </w:p>
        </w:tc>
        <w:tc>
          <w:tcPr>
            <w:tcW w:w="8646" w:type="dxa"/>
          </w:tcPr>
          <w:p w14:paraId="5203F8B2" w14:textId="77777777" w:rsidR="009562E0" w:rsidRPr="008504E5" w:rsidRDefault="009562E0" w:rsidP="0033302D">
            <w:pPr>
              <w:spacing w:before="60" w:after="60"/>
              <w:rPr>
                <w:b/>
                <w:bCs/>
              </w:rPr>
            </w:pPr>
            <w:r w:rsidRPr="008504E5">
              <w:rPr>
                <w:b/>
                <w:bCs/>
              </w:rPr>
              <w:t>ОБЩО</w:t>
            </w:r>
          </w:p>
        </w:tc>
        <w:tc>
          <w:tcPr>
            <w:tcW w:w="695" w:type="dxa"/>
          </w:tcPr>
          <w:p w14:paraId="7D689A4E" w14:textId="2BDDA91A" w:rsidR="009562E0" w:rsidRPr="008504E5" w:rsidRDefault="004D5296" w:rsidP="0033302D">
            <w:pPr>
              <w:spacing w:before="60" w:after="60"/>
              <w:ind w:left="-108"/>
              <w:jc w:val="center"/>
              <w:rPr>
                <w:b/>
              </w:rPr>
            </w:pPr>
            <w:r>
              <w:rPr>
                <w:b/>
              </w:rPr>
              <w:t>30</w:t>
            </w:r>
          </w:p>
        </w:tc>
      </w:tr>
    </w:tbl>
    <w:p w14:paraId="31D6136F" w14:textId="77777777" w:rsidR="009562E0" w:rsidRDefault="009562E0" w:rsidP="009562E0">
      <w:pPr>
        <w:ind w:firstLine="567"/>
      </w:pPr>
    </w:p>
    <w:p w14:paraId="7CB45081" w14:textId="77777777" w:rsidR="009562E0" w:rsidRDefault="009562E0" w:rsidP="009562E0">
      <w:pPr>
        <w:ind w:firstLine="567"/>
        <w:rPr>
          <w:b/>
          <w:bCs/>
        </w:rPr>
      </w:pPr>
    </w:p>
    <w:p w14:paraId="3147B82F" w14:textId="77777777" w:rsidR="00E54874" w:rsidRDefault="00E54874" w:rsidP="009562E0">
      <w:pPr>
        <w:ind w:firstLine="567"/>
        <w:rPr>
          <w:b/>
        </w:rPr>
      </w:pPr>
    </w:p>
    <w:p w14:paraId="699418FF" w14:textId="72513ABF" w:rsidR="009562E0" w:rsidRDefault="009562E0" w:rsidP="009562E0">
      <w:pPr>
        <w:ind w:firstLine="567"/>
        <w:rPr>
          <w:b/>
        </w:rPr>
      </w:pPr>
      <w:r w:rsidRPr="008504E5">
        <w:rPr>
          <w:b/>
        </w:rPr>
        <w:t>6. ТЕЗИСИ НА ЛЕКЦИИТЕ</w:t>
      </w:r>
    </w:p>
    <w:p w14:paraId="718FD762" w14:textId="77777777" w:rsidR="009562E0" w:rsidRPr="008504E5" w:rsidRDefault="009562E0" w:rsidP="009562E0">
      <w:pPr>
        <w:ind w:firstLine="567"/>
        <w:rPr>
          <w:b/>
        </w:rPr>
      </w:pPr>
      <w:r w:rsidRPr="008504E5">
        <w:rPr>
          <w:b/>
        </w:rPr>
        <w:t xml:space="preserve"> </w:t>
      </w:r>
    </w:p>
    <w:p w14:paraId="3646C842" w14:textId="28E9F15E" w:rsidR="009562E0" w:rsidRDefault="009562E0" w:rsidP="00022D4D">
      <w:pPr>
        <w:ind w:firstLine="567"/>
        <w:jc w:val="both"/>
        <w:rPr>
          <w:color w:val="000000"/>
          <w:lang w:eastAsia="bg-BG"/>
        </w:rPr>
      </w:pPr>
      <w:r w:rsidRPr="008504E5">
        <w:rPr>
          <w:b/>
          <w:bCs/>
          <w:color w:val="000000"/>
          <w:lang w:eastAsia="bg-BG"/>
        </w:rPr>
        <w:t>1. Въведение в същността на глобалните тенденции на общественото здраве (</w:t>
      </w:r>
      <w:r w:rsidR="004D5296">
        <w:rPr>
          <w:b/>
          <w:bCs/>
          <w:color w:val="000000"/>
          <w:lang w:eastAsia="bg-BG"/>
        </w:rPr>
        <w:t>2</w:t>
      </w:r>
      <w:r w:rsidRPr="008504E5">
        <w:rPr>
          <w:b/>
          <w:bCs/>
          <w:color w:val="000000"/>
          <w:lang w:eastAsia="bg-BG"/>
        </w:rPr>
        <w:t xml:space="preserve"> ч.). </w:t>
      </w:r>
      <w:r w:rsidRPr="008504E5">
        <w:rPr>
          <w:color w:val="000000"/>
          <w:lang w:eastAsia="bg-BG"/>
        </w:rPr>
        <w:t xml:space="preserve">Необходимост от изучаване на глобалните проблеми на общественото здраве. </w:t>
      </w:r>
      <w:r w:rsidRPr="008504E5">
        <w:t>Примери за важни проблеми на глобалното здраве</w:t>
      </w:r>
      <w:r w:rsidRPr="008504E5">
        <w:rPr>
          <w:color w:val="000000"/>
          <w:lang w:eastAsia="bg-BG"/>
        </w:rPr>
        <w:t>. Основни понятия при анализ на глобалните проблеми и тенденции на общественото здраве - здраве,</w:t>
      </w:r>
      <w:r w:rsidRPr="008504E5">
        <w:t xml:space="preserve"> обществено здраве, глобално здраве, междун</w:t>
      </w:r>
      <w:r w:rsidRPr="008504E5">
        <w:t>а</w:t>
      </w:r>
      <w:r w:rsidRPr="008504E5">
        <w:lastRenderedPageBreak/>
        <w:t>родно здраве или глобални проблеми на общественото здраве. Интердисциплинарен обхват на глобалното здраве. Сравнителна характеристика на понятията „глобално здраве”,  „ме</w:t>
      </w:r>
      <w:r w:rsidRPr="008504E5">
        <w:t>ж</w:t>
      </w:r>
      <w:r w:rsidRPr="008504E5">
        <w:t xml:space="preserve">дународно здраве” и „обществено здраве”. </w:t>
      </w:r>
      <w:r w:rsidRPr="008504E5">
        <w:rPr>
          <w:color w:val="000000"/>
          <w:lang w:eastAsia="bg-BG"/>
        </w:rPr>
        <w:t>Цели на ООН за развитие през хилядолетието. Цели на ООН за устойчиво развитие. Класификации на страните при анализ на глобалното здраве - по региони на СЗО и по критериите на Световната банка</w:t>
      </w:r>
    </w:p>
    <w:p w14:paraId="547D56FB" w14:textId="77777777" w:rsidR="009562E0" w:rsidRDefault="009562E0" w:rsidP="00022D4D">
      <w:pPr>
        <w:ind w:firstLine="567"/>
        <w:jc w:val="both"/>
        <w:rPr>
          <w:color w:val="000000"/>
          <w:lang w:eastAsia="bg-BG"/>
        </w:rPr>
      </w:pPr>
    </w:p>
    <w:p w14:paraId="677EAE34" w14:textId="77777777" w:rsidR="009562E0" w:rsidRDefault="009562E0" w:rsidP="00022D4D">
      <w:pPr>
        <w:ind w:firstLine="567"/>
        <w:jc w:val="both"/>
        <w:rPr>
          <w:bCs/>
          <w:iCs/>
        </w:rPr>
      </w:pPr>
      <w:r w:rsidRPr="008504E5">
        <w:rPr>
          <w:b/>
          <w:bCs/>
          <w:color w:val="000000"/>
          <w:lang w:eastAsia="bg-BG"/>
        </w:rPr>
        <w:t>2. Здравни данни и индикатори за оценка на глобалния здравен статус (1 ч.).</w:t>
      </w:r>
      <w:r>
        <w:rPr>
          <w:b/>
          <w:bCs/>
          <w:color w:val="000000"/>
          <w:lang w:eastAsia="bg-BG"/>
        </w:rPr>
        <w:t xml:space="preserve"> </w:t>
      </w:r>
      <w:r w:rsidRPr="008504E5">
        <w:rPr>
          <w:color w:val="000000"/>
          <w:lang w:eastAsia="bg-BG"/>
        </w:rPr>
        <w:t>Зн</w:t>
      </w:r>
      <w:r w:rsidRPr="008504E5">
        <w:rPr>
          <w:color w:val="000000"/>
          <w:lang w:eastAsia="bg-BG"/>
        </w:rPr>
        <w:t>а</w:t>
      </w:r>
      <w:r w:rsidRPr="008504E5">
        <w:rPr>
          <w:color w:val="000000"/>
          <w:lang w:eastAsia="bg-BG"/>
        </w:rPr>
        <w:t>чение на здравните данни за измерване и оценка на глобалното здраве. Видове здравни да</w:t>
      </w:r>
      <w:r w:rsidRPr="008504E5">
        <w:rPr>
          <w:color w:val="000000"/>
          <w:lang w:eastAsia="bg-BG"/>
        </w:rPr>
        <w:t>н</w:t>
      </w:r>
      <w:r w:rsidRPr="008504E5">
        <w:rPr>
          <w:color w:val="000000"/>
          <w:lang w:eastAsia="bg-BG"/>
        </w:rPr>
        <w:t>ни: д</w:t>
      </w:r>
      <w:r w:rsidRPr="008504E5">
        <w:t>анни за населението; витална статистика; статистика на здравето; статистика на де</w:t>
      </w:r>
      <w:r w:rsidRPr="008504E5">
        <w:t>й</w:t>
      </w:r>
      <w:r w:rsidRPr="008504E5">
        <w:t xml:space="preserve">ността на здравните служби; данни за социалните неравенства в здравето. </w:t>
      </w:r>
      <w:r w:rsidRPr="008504E5">
        <w:rPr>
          <w:color w:val="000000"/>
          <w:lang w:eastAsia="bg-BG"/>
        </w:rPr>
        <w:t>Основни индик</w:t>
      </w:r>
      <w:r w:rsidRPr="008504E5">
        <w:rPr>
          <w:color w:val="000000"/>
          <w:lang w:eastAsia="bg-BG"/>
        </w:rPr>
        <w:t>а</w:t>
      </w:r>
      <w:r w:rsidRPr="008504E5">
        <w:rPr>
          <w:color w:val="000000"/>
          <w:lang w:eastAsia="bg-BG"/>
        </w:rPr>
        <w:t>тори за измерване и оценка на глобалните проблеми и тенденции на общественото здраве. Същност на здравните индикатори и основни изисквания към тях. Класификация на здравн</w:t>
      </w:r>
      <w:r w:rsidRPr="008504E5">
        <w:rPr>
          <w:color w:val="000000"/>
          <w:lang w:eastAsia="bg-BG"/>
        </w:rPr>
        <w:t>и</w:t>
      </w:r>
      <w:r w:rsidRPr="008504E5">
        <w:rPr>
          <w:color w:val="000000"/>
          <w:lang w:eastAsia="bg-BG"/>
        </w:rPr>
        <w:t xml:space="preserve">те индикатори. </w:t>
      </w:r>
      <w:r w:rsidRPr="008504E5">
        <w:rPr>
          <w:bCs/>
          <w:iCs/>
        </w:rPr>
        <w:t>Класификация на индикаторите за оперативна оценка на общественото здр</w:t>
      </w:r>
      <w:r w:rsidRPr="008504E5">
        <w:rPr>
          <w:bCs/>
          <w:iCs/>
        </w:rPr>
        <w:t>а</w:t>
      </w:r>
      <w:r w:rsidRPr="008504E5">
        <w:rPr>
          <w:bCs/>
          <w:iCs/>
        </w:rPr>
        <w:t xml:space="preserve">ве. Индикатори с най-висока информативна стойност: детска смъртност, смъртност до 5-годишна възраст, майчина смъртност, смъртност от социалнозначими заболявания, средна продължителност на предстоящия живот. </w:t>
      </w:r>
    </w:p>
    <w:p w14:paraId="01EDE4A0" w14:textId="77777777" w:rsidR="009562E0" w:rsidRPr="008504E5" w:rsidRDefault="009562E0" w:rsidP="00022D4D">
      <w:pPr>
        <w:ind w:firstLine="567"/>
        <w:jc w:val="both"/>
        <w:rPr>
          <w:bCs/>
          <w:iCs/>
        </w:rPr>
      </w:pPr>
    </w:p>
    <w:p w14:paraId="1E687889" w14:textId="167025D9" w:rsidR="009562E0" w:rsidRDefault="009562E0" w:rsidP="00022D4D">
      <w:pPr>
        <w:ind w:firstLine="567"/>
        <w:jc w:val="both"/>
        <w:rPr>
          <w:color w:val="000000"/>
          <w:lang w:eastAsia="bg-BG"/>
        </w:rPr>
      </w:pPr>
      <w:r w:rsidRPr="008504E5">
        <w:rPr>
          <w:b/>
          <w:bCs/>
          <w:color w:val="000000"/>
          <w:lang w:eastAsia="bg-BG"/>
        </w:rPr>
        <w:t>3. Тенденции на глобалния здравен статус (</w:t>
      </w:r>
      <w:r w:rsidR="004D5296">
        <w:rPr>
          <w:b/>
          <w:bCs/>
          <w:color w:val="000000"/>
          <w:lang w:eastAsia="bg-BG"/>
        </w:rPr>
        <w:t>4</w:t>
      </w:r>
      <w:r w:rsidRPr="008504E5">
        <w:rPr>
          <w:b/>
          <w:bCs/>
          <w:color w:val="000000"/>
          <w:lang w:eastAsia="bg-BG"/>
        </w:rPr>
        <w:t xml:space="preserve"> ч.). </w:t>
      </w:r>
      <w:r w:rsidRPr="008504E5">
        <w:rPr>
          <w:color w:val="000000"/>
          <w:lang w:eastAsia="bg-BG"/>
        </w:rPr>
        <w:t xml:space="preserve">Смъртността като индикатор за глобалния здравен статус и основни източници на информация за смъртността. Глобални тенденции на общата смъртност и причините за умирания. </w:t>
      </w:r>
      <w:r w:rsidRPr="008504E5">
        <w:rPr>
          <w:lang w:eastAsia="bg-BG"/>
        </w:rPr>
        <w:t>Характеристика на общата смър</w:t>
      </w:r>
      <w:r w:rsidRPr="008504E5">
        <w:rPr>
          <w:lang w:eastAsia="bg-BG"/>
        </w:rPr>
        <w:t>т</w:t>
      </w:r>
      <w:r w:rsidRPr="008504E5">
        <w:rPr>
          <w:lang w:eastAsia="bg-BG"/>
        </w:rPr>
        <w:t xml:space="preserve">ност по причини в страните с различно ниво на социално-икономическо развитие. </w:t>
      </w:r>
      <w:r w:rsidRPr="008504E5">
        <w:rPr>
          <w:color w:val="000000"/>
          <w:lang w:eastAsia="bg-BG"/>
        </w:rPr>
        <w:t>Глобални тенденции на детската смъртност, неонаталната смъртност и смъртността по 5-годишна въ</w:t>
      </w:r>
      <w:r w:rsidRPr="008504E5">
        <w:rPr>
          <w:color w:val="000000"/>
          <w:lang w:eastAsia="bg-BG"/>
        </w:rPr>
        <w:t>з</w:t>
      </w:r>
      <w:r w:rsidRPr="008504E5">
        <w:rPr>
          <w:color w:val="000000"/>
          <w:lang w:eastAsia="bg-BG"/>
        </w:rPr>
        <w:t>раст. Глобални тенденции на средната продължителност на предстоящия живот. 10 факта на СЗО за глобалното здраве.</w:t>
      </w:r>
    </w:p>
    <w:p w14:paraId="28E4F245" w14:textId="77777777" w:rsidR="009562E0" w:rsidRDefault="009562E0" w:rsidP="00022D4D">
      <w:pPr>
        <w:ind w:firstLine="567"/>
        <w:jc w:val="both"/>
        <w:rPr>
          <w:b/>
          <w:bCs/>
          <w:color w:val="000000"/>
          <w:lang w:eastAsia="bg-BG"/>
        </w:rPr>
      </w:pPr>
    </w:p>
    <w:p w14:paraId="722F0B05" w14:textId="77777777" w:rsidR="009562E0" w:rsidRDefault="009562E0" w:rsidP="00022D4D">
      <w:pPr>
        <w:ind w:firstLine="567"/>
        <w:jc w:val="both"/>
        <w:rPr>
          <w:bCs/>
          <w:iCs/>
        </w:rPr>
      </w:pPr>
      <w:r w:rsidRPr="008504E5">
        <w:rPr>
          <w:b/>
          <w:bCs/>
          <w:color w:val="000000"/>
          <w:lang w:eastAsia="bg-BG"/>
        </w:rPr>
        <w:t>4. Измерване на тежестта на заболяванията (2 ч</w:t>
      </w:r>
      <w:r w:rsidRPr="008504E5">
        <w:rPr>
          <w:bCs/>
          <w:color w:val="000000"/>
          <w:lang w:eastAsia="bg-BG"/>
        </w:rPr>
        <w:t xml:space="preserve">.). </w:t>
      </w:r>
      <w:r w:rsidRPr="008504E5">
        <w:t xml:space="preserve">Подходи за измерване на тежестта на заболяванията. </w:t>
      </w:r>
      <w:r w:rsidRPr="008504E5">
        <w:rPr>
          <w:color w:val="000000"/>
          <w:lang w:eastAsia="bg-BG"/>
        </w:rPr>
        <w:t>Същност на индикатора DALYs. Проучвания на глобалната тежест на з</w:t>
      </w:r>
      <w:r w:rsidRPr="008504E5">
        <w:rPr>
          <w:color w:val="000000"/>
          <w:lang w:eastAsia="bg-BG"/>
        </w:rPr>
        <w:t>а</w:t>
      </w:r>
      <w:r w:rsidRPr="008504E5">
        <w:rPr>
          <w:color w:val="000000"/>
          <w:lang w:eastAsia="bg-BG"/>
        </w:rPr>
        <w:t>боляванията. Основни резултати и изводи от проучването GBD 2010. Ранжиране на водещите причини за смъртност и водещите рискови фактори според проучванията на глобалната т</w:t>
      </w:r>
      <w:r w:rsidRPr="008504E5">
        <w:rPr>
          <w:color w:val="000000"/>
          <w:lang w:eastAsia="bg-BG"/>
        </w:rPr>
        <w:t>е</w:t>
      </w:r>
      <w:r w:rsidRPr="008504E5">
        <w:rPr>
          <w:color w:val="000000"/>
          <w:lang w:eastAsia="bg-BG"/>
        </w:rPr>
        <w:t xml:space="preserve">жест на заболяванията 1990, 2010 и 2015-2016 г. </w:t>
      </w:r>
      <w:r w:rsidRPr="008504E5">
        <w:rPr>
          <w:bCs/>
          <w:iCs/>
        </w:rPr>
        <w:t>Заболяемост и болестност. Критерии за с</w:t>
      </w:r>
      <w:r w:rsidRPr="008504E5">
        <w:rPr>
          <w:bCs/>
          <w:iCs/>
        </w:rPr>
        <w:t>о</w:t>
      </w:r>
      <w:r w:rsidRPr="008504E5">
        <w:rPr>
          <w:bCs/>
          <w:iCs/>
        </w:rPr>
        <w:t xml:space="preserve">циалнозначими заболявания. </w:t>
      </w:r>
    </w:p>
    <w:p w14:paraId="11C6A360" w14:textId="77777777" w:rsidR="009562E0" w:rsidRPr="008504E5" w:rsidRDefault="009562E0" w:rsidP="00022D4D">
      <w:pPr>
        <w:ind w:firstLine="567"/>
        <w:jc w:val="both"/>
        <w:rPr>
          <w:color w:val="000000"/>
          <w:lang w:eastAsia="bg-BG"/>
        </w:rPr>
      </w:pPr>
    </w:p>
    <w:p w14:paraId="0C76445D" w14:textId="77777777" w:rsidR="009562E0" w:rsidRDefault="009562E0" w:rsidP="00022D4D">
      <w:pPr>
        <w:shd w:val="clear" w:color="auto" w:fill="FFFFFF"/>
        <w:ind w:firstLine="567"/>
        <w:jc w:val="both"/>
        <w:rPr>
          <w:color w:val="000000"/>
          <w:lang w:eastAsia="bg-BG"/>
        </w:rPr>
      </w:pPr>
      <w:r w:rsidRPr="008504E5">
        <w:rPr>
          <w:b/>
          <w:bCs/>
          <w:color w:val="000000"/>
          <w:lang w:eastAsia="bg-BG"/>
        </w:rPr>
        <w:t xml:space="preserve">5. Основни детерминанти на глобалното здраве (2 ч.). </w:t>
      </w:r>
      <w:r w:rsidRPr="008504E5">
        <w:rPr>
          <w:bCs/>
          <w:color w:val="000000"/>
          <w:lang w:eastAsia="bg-BG"/>
        </w:rPr>
        <w:t>Определение на о</w:t>
      </w:r>
      <w:r w:rsidRPr="008504E5">
        <w:rPr>
          <w:bCs/>
        </w:rPr>
        <w:t>сновни п</w:t>
      </w:r>
      <w:r w:rsidRPr="008504E5">
        <w:rPr>
          <w:bCs/>
        </w:rPr>
        <w:t>о</w:t>
      </w:r>
      <w:r w:rsidRPr="008504E5">
        <w:rPr>
          <w:bCs/>
        </w:rPr>
        <w:t>нятия: социални детерминанти, обществени детерминанти, здравни равенства, здравни нер</w:t>
      </w:r>
      <w:r w:rsidRPr="008504E5">
        <w:rPr>
          <w:bCs/>
        </w:rPr>
        <w:t>а</w:t>
      </w:r>
      <w:r w:rsidRPr="008504E5">
        <w:rPr>
          <w:bCs/>
        </w:rPr>
        <w:t xml:space="preserve">венства, социални неравенства в здравето.  </w:t>
      </w:r>
      <w:r w:rsidRPr="008504E5">
        <w:rPr>
          <w:color w:val="000000"/>
          <w:lang w:eastAsia="bg-BG"/>
        </w:rPr>
        <w:t>Модели на детерминантите на здравето. Модел на Канадската агенция по обществено здраве за детерминантите на здравето. Социален модел на Dahlgren и Whitehead. Индивидуални детерминанти на здравето. Социални и обществени детерминанти на здравето. Социални неравенства в здравето. Модели за обяснение на соц</w:t>
      </w:r>
      <w:r w:rsidRPr="008504E5">
        <w:rPr>
          <w:color w:val="000000"/>
          <w:lang w:eastAsia="bg-BG"/>
        </w:rPr>
        <w:t>и</w:t>
      </w:r>
      <w:r w:rsidRPr="008504E5">
        <w:rPr>
          <w:color w:val="000000"/>
          <w:lang w:eastAsia="bg-BG"/>
        </w:rPr>
        <w:t>алните неравенства. Справяне с неравенствата в здравето. Работата на Комисията на СЗО по социалните детерминанти на здравето.</w:t>
      </w:r>
    </w:p>
    <w:p w14:paraId="302956E3" w14:textId="77777777" w:rsidR="009562E0" w:rsidRPr="008504E5" w:rsidRDefault="009562E0" w:rsidP="00022D4D">
      <w:pPr>
        <w:shd w:val="clear" w:color="auto" w:fill="FFFFFF"/>
        <w:ind w:firstLine="567"/>
        <w:jc w:val="both"/>
        <w:rPr>
          <w:color w:val="000000"/>
          <w:lang w:eastAsia="bg-BG"/>
        </w:rPr>
      </w:pPr>
    </w:p>
    <w:p w14:paraId="12E3B6E6" w14:textId="77777777" w:rsidR="009562E0" w:rsidRDefault="009562E0" w:rsidP="00022D4D">
      <w:pPr>
        <w:ind w:firstLine="567"/>
        <w:jc w:val="both"/>
        <w:rPr>
          <w:color w:val="000000"/>
          <w:lang w:eastAsia="bg-BG"/>
        </w:rPr>
      </w:pPr>
      <w:r w:rsidRPr="008504E5">
        <w:rPr>
          <w:b/>
          <w:bCs/>
          <w:color w:val="000000"/>
          <w:lang w:eastAsia="bg-BG"/>
        </w:rPr>
        <w:t xml:space="preserve">6. Демографските процеси и глобалното здраве (2 ч.). </w:t>
      </w:r>
      <w:r w:rsidRPr="008504E5">
        <w:rPr>
          <w:color w:val="000000"/>
          <w:lang w:eastAsia="bg-BG"/>
        </w:rPr>
        <w:t>Въведение. Тенденции в чи</w:t>
      </w:r>
      <w:r w:rsidRPr="008504E5">
        <w:rPr>
          <w:color w:val="000000"/>
          <w:lang w:eastAsia="bg-BG"/>
        </w:rPr>
        <w:t>с</w:t>
      </w:r>
      <w:r w:rsidRPr="008504E5">
        <w:rPr>
          <w:color w:val="000000"/>
          <w:lang w:eastAsia="bg-BG"/>
        </w:rPr>
        <w:t>леността на населението в света. Подходи за оценка на степента на застаряването на насел</w:t>
      </w:r>
      <w:r w:rsidRPr="008504E5">
        <w:rPr>
          <w:color w:val="000000"/>
          <w:lang w:eastAsia="bg-BG"/>
        </w:rPr>
        <w:t>е</w:t>
      </w:r>
      <w:r w:rsidRPr="008504E5">
        <w:rPr>
          <w:color w:val="000000"/>
          <w:lang w:eastAsia="bg-BG"/>
        </w:rPr>
        <w:t>нието: ч</w:t>
      </w:r>
      <w:r w:rsidRPr="008504E5">
        <w:rPr>
          <w:bCs/>
          <w:iCs/>
        </w:rPr>
        <w:t>рез съпоставяне на лицата 0-</w:t>
      </w:r>
      <w:smartTag w:uri="urn:schemas-microsoft-com:office:smarttags" w:element="metricconverter">
        <w:smartTagPr>
          <w:attr w:name="ProductID" w:val="14 г"/>
        </w:smartTagPr>
        <w:r w:rsidRPr="008504E5">
          <w:rPr>
            <w:bCs/>
            <w:iCs/>
          </w:rPr>
          <w:t>14 г</w:t>
        </w:r>
      </w:smartTag>
      <w:r w:rsidRPr="008504E5">
        <w:rPr>
          <w:bCs/>
          <w:iCs/>
        </w:rPr>
        <w:t>.</w:t>
      </w:r>
      <w:r w:rsidRPr="008504E5">
        <w:t xml:space="preserve">, </w:t>
      </w:r>
      <w:r w:rsidRPr="008504E5">
        <w:rPr>
          <w:bCs/>
          <w:iCs/>
        </w:rPr>
        <w:t>15-</w:t>
      </w:r>
      <w:smartTag w:uri="urn:schemas-microsoft-com:office:smarttags" w:element="metricconverter">
        <w:smartTagPr>
          <w:attr w:name="ProductID" w:val="49 г"/>
        </w:smartTagPr>
        <w:r w:rsidRPr="008504E5">
          <w:rPr>
            <w:bCs/>
            <w:iCs/>
          </w:rPr>
          <w:t>49 г</w:t>
        </w:r>
      </w:smartTag>
      <w:r w:rsidRPr="008504E5">
        <w:rPr>
          <w:bCs/>
          <w:iCs/>
        </w:rPr>
        <w:t>.</w:t>
      </w:r>
      <w:r w:rsidRPr="008504E5">
        <w:t xml:space="preserve"> и </w:t>
      </w:r>
      <w:r w:rsidRPr="008504E5">
        <w:rPr>
          <w:bCs/>
          <w:iCs/>
        </w:rPr>
        <w:t xml:space="preserve">над </w:t>
      </w:r>
      <w:smartTag w:uri="urn:schemas-microsoft-com:office:smarttags" w:element="metricconverter">
        <w:smartTagPr>
          <w:attr w:name="ProductID" w:val="50 г"/>
        </w:smartTagPr>
        <w:r w:rsidRPr="008504E5">
          <w:rPr>
            <w:bCs/>
            <w:iCs/>
          </w:rPr>
          <w:t>50 г</w:t>
        </w:r>
      </w:smartTag>
      <w:r w:rsidRPr="008504E5">
        <w:rPr>
          <w:bCs/>
          <w:iCs/>
        </w:rPr>
        <w:t xml:space="preserve">.; чрез относителните дялове на лицата над </w:t>
      </w:r>
      <w:smartTag w:uri="urn:schemas-microsoft-com:office:smarttags" w:element="metricconverter">
        <w:smartTagPr>
          <w:attr w:name="ProductID" w:val="60 г"/>
        </w:smartTagPr>
        <w:r w:rsidRPr="008504E5">
          <w:rPr>
            <w:bCs/>
            <w:iCs/>
          </w:rPr>
          <w:t>60 г</w:t>
        </w:r>
      </w:smartTag>
      <w:r w:rsidRPr="008504E5">
        <w:rPr>
          <w:bCs/>
          <w:iCs/>
        </w:rPr>
        <w:t xml:space="preserve">. или над </w:t>
      </w:r>
      <w:smartTag w:uri="urn:schemas-microsoft-com:office:smarttags" w:element="metricconverter">
        <w:smartTagPr>
          <w:attr w:name="ProductID" w:val="65 г"/>
        </w:smartTagPr>
        <w:r w:rsidRPr="008504E5">
          <w:rPr>
            <w:bCs/>
            <w:iCs/>
          </w:rPr>
          <w:t>65 г</w:t>
        </w:r>
      </w:smartTag>
      <w:r w:rsidRPr="008504E5">
        <w:rPr>
          <w:bCs/>
          <w:iCs/>
        </w:rPr>
        <w:t xml:space="preserve">.; чрез съотношенията на зависимите контингенти (лица над </w:t>
      </w:r>
      <w:smartTag w:uri="urn:schemas-microsoft-com:office:smarttags" w:element="metricconverter">
        <w:smartTagPr>
          <w:attr w:name="ProductID" w:val="65 г"/>
        </w:smartTagPr>
        <w:r w:rsidRPr="008504E5">
          <w:rPr>
            <w:bCs/>
            <w:iCs/>
          </w:rPr>
          <w:t>65 г</w:t>
        </w:r>
      </w:smartTag>
      <w:r w:rsidRPr="008504E5">
        <w:rPr>
          <w:bCs/>
          <w:iCs/>
        </w:rPr>
        <w:t>. и деца) към трудоспособното население (15-</w:t>
      </w:r>
      <w:smartTag w:uri="urn:schemas-microsoft-com:office:smarttags" w:element="metricconverter">
        <w:smartTagPr>
          <w:attr w:name="ProductID" w:val="64 г"/>
        </w:smartTagPr>
        <w:r w:rsidRPr="008504E5">
          <w:rPr>
            <w:bCs/>
            <w:iCs/>
          </w:rPr>
          <w:t>64 г</w:t>
        </w:r>
      </w:smartTag>
      <w:r w:rsidRPr="008504E5">
        <w:rPr>
          <w:bCs/>
          <w:iCs/>
        </w:rPr>
        <w:t>.); чрез построяване на възрастова пирам</w:t>
      </w:r>
      <w:r w:rsidRPr="008504E5">
        <w:rPr>
          <w:bCs/>
          <w:iCs/>
        </w:rPr>
        <w:t>и</w:t>
      </w:r>
      <w:r w:rsidRPr="008504E5">
        <w:rPr>
          <w:bCs/>
          <w:iCs/>
        </w:rPr>
        <w:t>да; чрез средната възраст на населението</w:t>
      </w:r>
      <w:r w:rsidRPr="008504E5">
        <w:rPr>
          <w:color w:val="000000"/>
          <w:lang w:eastAsia="bg-BG"/>
        </w:rPr>
        <w:t>. Застаряването на населението като глобален про</w:t>
      </w:r>
      <w:r w:rsidRPr="008504E5">
        <w:rPr>
          <w:color w:val="000000"/>
          <w:lang w:eastAsia="bg-BG"/>
        </w:rPr>
        <w:t>б</w:t>
      </w:r>
      <w:r w:rsidRPr="008504E5">
        <w:rPr>
          <w:color w:val="000000"/>
          <w:lang w:eastAsia="bg-BG"/>
        </w:rPr>
        <w:t>лем. Политиката на СЗО за здравословно стареене. 10 факта на СЗО за застаряването на св</w:t>
      </w:r>
      <w:r w:rsidRPr="008504E5">
        <w:rPr>
          <w:color w:val="000000"/>
          <w:lang w:eastAsia="bg-BG"/>
        </w:rPr>
        <w:t>е</w:t>
      </w:r>
      <w:r w:rsidRPr="008504E5">
        <w:rPr>
          <w:color w:val="000000"/>
          <w:lang w:eastAsia="bg-BG"/>
        </w:rPr>
        <w:t>товното население.</w:t>
      </w:r>
    </w:p>
    <w:p w14:paraId="44EC4CA1" w14:textId="77777777" w:rsidR="009562E0" w:rsidRPr="008504E5" w:rsidRDefault="009562E0" w:rsidP="00022D4D">
      <w:pPr>
        <w:ind w:firstLine="567"/>
        <w:jc w:val="both"/>
        <w:rPr>
          <w:color w:val="000000"/>
          <w:lang w:eastAsia="bg-BG"/>
        </w:rPr>
      </w:pPr>
    </w:p>
    <w:p w14:paraId="3844835F" w14:textId="77777777" w:rsidR="009562E0" w:rsidRPr="0033302D" w:rsidRDefault="009562E0" w:rsidP="00022D4D">
      <w:pPr>
        <w:ind w:firstLine="567"/>
        <w:jc w:val="both"/>
        <w:rPr>
          <w:bCs/>
          <w:color w:val="000000"/>
          <w:lang w:eastAsia="bg-BG"/>
        </w:rPr>
      </w:pPr>
      <w:r w:rsidRPr="0033302D">
        <w:rPr>
          <w:b/>
          <w:bCs/>
          <w:color w:val="000000"/>
          <w:lang w:eastAsia="bg-BG"/>
        </w:rPr>
        <w:lastRenderedPageBreak/>
        <w:t>7. Исторически корени на глобалното здраве и международни организации (1 ч.).</w:t>
      </w:r>
      <w:r w:rsidRPr="0033302D">
        <w:rPr>
          <w:bCs/>
          <w:color w:val="000000"/>
          <w:lang w:eastAsia="bg-BG"/>
        </w:rPr>
        <w:t xml:space="preserve"> Исторически корени на усилията за борба с инфекциозните заболявания. Чумата и началото на здравното регулиране. Първи стъпки в развитието на общественото здраве. Появата на холерата в началото на 19-ти век. Съвременни международни здравни агенции, организации и дейности в областта на глобалното здраве. Световна здравна организация. Други специал</w:t>
      </w:r>
      <w:r w:rsidRPr="0033302D">
        <w:rPr>
          <w:bCs/>
          <w:color w:val="000000"/>
          <w:lang w:eastAsia="bg-BG"/>
        </w:rPr>
        <w:t>и</w:t>
      </w:r>
      <w:r w:rsidRPr="0033302D">
        <w:rPr>
          <w:bCs/>
          <w:color w:val="000000"/>
          <w:lang w:eastAsia="bg-BG"/>
        </w:rPr>
        <w:t xml:space="preserve">зирани организации на ООН: УНИЦЕФ, ЮНЕСКО, ФАО, МОТ, Програма за развитие, Фонд за народонаселението и др. Стратегията на СЗО „Здраве за всички”. Глобалната стратегия „Здраве за всички през 21-ви век”. </w:t>
      </w:r>
    </w:p>
    <w:p w14:paraId="3770A6E8" w14:textId="77777777" w:rsidR="009562E0" w:rsidRPr="008504E5" w:rsidRDefault="009562E0" w:rsidP="00022D4D">
      <w:pPr>
        <w:ind w:firstLine="567"/>
        <w:jc w:val="both"/>
        <w:rPr>
          <w:color w:val="000000"/>
          <w:lang w:eastAsia="bg-BG"/>
        </w:rPr>
      </w:pPr>
    </w:p>
    <w:p w14:paraId="77BFF27C" w14:textId="35EC0518" w:rsidR="009562E0" w:rsidRPr="009562E0" w:rsidRDefault="009562E0" w:rsidP="001A032B">
      <w:pPr>
        <w:ind w:firstLine="567"/>
        <w:jc w:val="both"/>
        <w:rPr>
          <w:rStyle w:val="24"/>
          <w:rFonts w:ascii="Times New Roman" w:hAnsi="Times New Roman"/>
          <w:sz w:val="24"/>
          <w:szCs w:val="24"/>
        </w:rPr>
      </w:pPr>
      <w:r w:rsidRPr="008504E5">
        <w:rPr>
          <w:b/>
          <w:bCs/>
          <w:lang w:eastAsia="bg-BG"/>
        </w:rPr>
        <w:t>8. Етика и човешки права в глобалното здраве (</w:t>
      </w:r>
      <w:r w:rsidR="004D5296">
        <w:rPr>
          <w:b/>
          <w:bCs/>
          <w:lang w:eastAsia="bg-BG"/>
        </w:rPr>
        <w:t>2</w:t>
      </w:r>
      <w:r w:rsidRPr="008504E5">
        <w:rPr>
          <w:b/>
          <w:bCs/>
          <w:lang w:eastAsia="bg-BG"/>
        </w:rPr>
        <w:t xml:space="preserve"> ч.).</w:t>
      </w:r>
      <w:r w:rsidRPr="008504E5">
        <w:rPr>
          <w:bCs/>
          <w:lang w:eastAsia="bg-BG"/>
        </w:rPr>
        <w:t xml:space="preserve"> </w:t>
      </w:r>
      <w:r w:rsidRPr="008504E5">
        <w:rPr>
          <w:lang w:eastAsia="bg-BG"/>
        </w:rPr>
        <w:t>Значимост на етичните про</w:t>
      </w:r>
      <w:r w:rsidRPr="008504E5">
        <w:rPr>
          <w:lang w:eastAsia="bg-BG"/>
        </w:rPr>
        <w:t>б</w:t>
      </w:r>
      <w:r w:rsidRPr="008504E5">
        <w:rPr>
          <w:lang w:eastAsia="bg-BG"/>
        </w:rPr>
        <w:t>леми и човешките права. Значимост на етичните проблеми и проблемите на човешките права в областта на глобалното здраве. Основни документи за здравето и човешките права. Гл</w:t>
      </w:r>
      <w:r w:rsidRPr="008504E5">
        <w:rPr>
          <w:lang w:eastAsia="bg-BG"/>
        </w:rPr>
        <w:t>о</w:t>
      </w:r>
      <w:r w:rsidRPr="008504E5">
        <w:rPr>
          <w:lang w:eastAsia="bg-BG"/>
        </w:rPr>
        <w:t>бално</w:t>
      </w:r>
      <w:r w:rsidR="001A032B">
        <w:rPr>
          <w:lang w:eastAsia="bg-BG"/>
        </w:rPr>
        <w:t xml:space="preserve"> </w:t>
      </w:r>
      <w:r w:rsidRPr="008504E5">
        <w:rPr>
          <w:lang w:eastAsia="bg-BG"/>
        </w:rPr>
        <w:t xml:space="preserve">здраве и човешки права. </w:t>
      </w:r>
      <w:r w:rsidRPr="008504E5">
        <w:rPr>
          <w:rStyle w:val="3"/>
          <w:sz w:val="24"/>
        </w:rPr>
        <w:t>Ограничаване на човешките права</w:t>
      </w:r>
      <w:r w:rsidRPr="008504E5">
        <w:rPr>
          <w:rStyle w:val="6"/>
          <w:rFonts w:ascii="Times New Roman" w:eastAsiaTheme="majorEastAsia"/>
        </w:rPr>
        <w:t xml:space="preserve">. </w:t>
      </w:r>
      <w:r w:rsidRPr="008504E5">
        <w:rPr>
          <w:rStyle w:val="3"/>
          <w:sz w:val="24"/>
        </w:rPr>
        <w:t>Човешки права и ХИВ/СПИН</w:t>
      </w:r>
      <w:r w:rsidRPr="008504E5">
        <w:rPr>
          <w:lang w:eastAsia="bg-BG"/>
        </w:rPr>
        <w:t xml:space="preserve"> Изследователска дейност с участието на хора. Нацистките медицински експер</w:t>
      </w:r>
      <w:r w:rsidRPr="008504E5">
        <w:rPr>
          <w:lang w:eastAsia="bg-BG"/>
        </w:rPr>
        <w:t>и</w:t>
      </w:r>
      <w:r w:rsidRPr="008504E5">
        <w:rPr>
          <w:lang w:eastAsia="bg-BG"/>
        </w:rPr>
        <w:t>менти. Проучването в Таскигий САЩ. Клиничните опити с AZT „кратък курс”. Етични изи</w:t>
      </w:r>
      <w:r w:rsidRPr="008504E5">
        <w:rPr>
          <w:lang w:eastAsia="bg-BG"/>
        </w:rPr>
        <w:t>с</w:t>
      </w:r>
      <w:r w:rsidRPr="008504E5">
        <w:rPr>
          <w:lang w:eastAsia="bg-BG"/>
        </w:rPr>
        <w:t xml:space="preserve">квания в изследователската работа с хора. Стандартите на Нюрнбергски кодекс. Основни принципи на Декларацията от Хелзинки. Оценка на етиката на изследователската дейност с хора. </w:t>
      </w:r>
      <w:r w:rsidRPr="009562E0">
        <w:t xml:space="preserve">Изследователска работа в страни с нисък и среден доход. </w:t>
      </w:r>
      <w:r w:rsidRPr="009562E0">
        <w:rPr>
          <w:lang w:eastAsia="bg-BG"/>
        </w:rPr>
        <w:t>Етични въпроси при инвест</w:t>
      </w:r>
      <w:r w:rsidRPr="009562E0">
        <w:rPr>
          <w:lang w:eastAsia="bg-BG"/>
        </w:rPr>
        <w:t>и</w:t>
      </w:r>
      <w:r w:rsidRPr="009562E0">
        <w:rPr>
          <w:lang w:eastAsia="bg-BG"/>
        </w:rPr>
        <w:t>ране в здравето</w:t>
      </w:r>
      <w:bookmarkStart w:id="1" w:name="bookmark19"/>
      <w:r w:rsidRPr="009562E0">
        <w:t xml:space="preserve"> </w:t>
      </w:r>
      <w:r w:rsidRPr="009562E0">
        <w:rPr>
          <w:rStyle w:val="24"/>
          <w:rFonts w:ascii="Times New Roman" w:hAnsi="Times New Roman"/>
          <w:sz w:val="24"/>
          <w:szCs w:val="24"/>
        </w:rPr>
        <w:t>и разпределение на ограничени ресурси.</w:t>
      </w:r>
    </w:p>
    <w:p w14:paraId="19C687F2" w14:textId="77777777" w:rsidR="009562E0" w:rsidRPr="008504E5" w:rsidRDefault="009562E0" w:rsidP="00022D4D">
      <w:pPr>
        <w:ind w:firstLine="567"/>
        <w:jc w:val="both"/>
        <w:rPr>
          <w:rStyle w:val="24"/>
          <w:sz w:val="24"/>
          <w:szCs w:val="24"/>
        </w:rPr>
      </w:pPr>
    </w:p>
    <w:bookmarkEnd w:id="1"/>
    <w:p w14:paraId="7059FCFE" w14:textId="32AF4F1F" w:rsidR="009562E0" w:rsidRDefault="009562E0" w:rsidP="00022D4D">
      <w:pPr>
        <w:ind w:firstLine="567"/>
        <w:jc w:val="both"/>
        <w:rPr>
          <w:color w:val="000000"/>
          <w:lang w:eastAsia="bg-BG"/>
        </w:rPr>
      </w:pPr>
      <w:r w:rsidRPr="008504E5">
        <w:rPr>
          <w:b/>
          <w:bCs/>
          <w:color w:val="000000"/>
          <w:lang w:eastAsia="bg-BG"/>
        </w:rPr>
        <w:t>9. Въведение в здравните системи (</w:t>
      </w:r>
      <w:r w:rsidR="004D5296">
        <w:rPr>
          <w:b/>
          <w:bCs/>
          <w:color w:val="000000"/>
          <w:lang w:eastAsia="bg-BG"/>
        </w:rPr>
        <w:t>2</w:t>
      </w:r>
      <w:r w:rsidRPr="008504E5">
        <w:rPr>
          <w:b/>
          <w:bCs/>
          <w:color w:val="000000"/>
          <w:lang w:eastAsia="bg-BG"/>
        </w:rPr>
        <w:t xml:space="preserve"> ч.). </w:t>
      </w:r>
      <w:r w:rsidRPr="008504E5">
        <w:rPr>
          <w:color w:val="000000"/>
          <w:lang w:eastAsia="bg-BG"/>
        </w:rPr>
        <w:t>Необходимост от изучаване на здравните системи. Определение на понятието „здравна система”. Фундаментални цели и функции на здравните системи. Основни критерии за категоризация на здравните системи – форма на застраховане и финансиране. Типология на здравните системи – системи, отнасящи се към националните здравноосигурителни схеми (ограничен етатизъм); системи, отнасящи се към националната здравна служба (държавен монополизъм) и плуралистични системи. Организ</w:t>
      </w:r>
      <w:r w:rsidRPr="008504E5">
        <w:rPr>
          <w:color w:val="000000"/>
          <w:lang w:eastAsia="bg-BG"/>
        </w:rPr>
        <w:t>а</w:t>
      </w:r>
      <w:r w:rsidRPr="008504E5">
        <w:rPr>
          <w:color w:val="000000"/>
          <w:lang w:eastAsia="bg-BG"/>
        </w:rPr>
        <w:t>ция на предоставянето на здравните услуги. Нива на здравна помощ – първична, вторична и третична помощ. Разходи на здравния сектор - о</w:t>
      </w:r>
      <w:r w:rsidRPr="008504E5">
        <w:t>бщи здравни разходи като % от БВП и час</w:t>
      </w:r>
      <w:r w:rsidRPr="008504E5">
        <w:t>т</w:t>
      </w:r>
      <w:r w:rsidRPr="008504E5">
        <w:t xml:space="preserve">ни разходи като % от общите разходи за здраве. </w:t>
      </w:r>
    </w:p>
    <w:p w14:paraId="474B9150" w14:textId="77777777" w:rsidR="009562E0" w:rsidRDefault="009562E0" w:rsidP="00022D4D">
      <w:pPr>
        <w:pStyle w:val="Heading1"/>
        <w:spacing w:before="240" w:line="240" w:lineRule="auto"/>
        <w:ind w:firstLine="567"/>
        <w:jc w:val="both"/>
        <w:rPr>
          <w:b w:val="0"/>
          <w:color w:val="000000"/>
          <w:sz w:val="24"/>
          <w:szCs w:val="24"/>
          <w:lang w:eastAsia="bg-BG"/>
        </w:rPr>
      </w:pPr>
      <w:r w:rsidRPr="008504E5">
        <w:rPr>
          <w:bCs/>
          <w:sz w:val="24"/>
          <w:szCs w:val="24"/>
          <w:lang w:eastAsia="bg-BG"/>
        </w:rPr>
        <w:t xml:space="preserve">10. Околна среда и глобално здраве (2 ч.). </w:t>
      </w:r>
      <w:r w:rsidRPr="008504E5">
        <w:rPr>
          <w:b w:val="0"/>
          <w:sz w:val="24"/>
          <w:szCs w:val="24"/>
          <w:lang w:eastAsia="bg-BG"/>
        </w:rPr>
        <w:t>Значимост на околната среда за глобалното здраве. Основни понятия: околна среда, естествена околна среда, изградена околна среда, социална околна среда, екосистема, здравни мерки и здраве, свързано с околната среда. О</w:t>
      </w:r>
      <w:r w:rsidRPr="008504E5">
        <w:rPr>
          <w:b w:val="0"/>
          <w:sz w:val="24"/>
          <w:szCs w:val="24"/>
          <w:lang w:eastAsia="bg-BG"/>
        </w:rPr>
        <w:t>с</w:t>
      </w:r>
      <w:r w:rsidRPr="008504E5">
        <w:rPr>
          <w:b w:val="0"/>
          <w:sz w:val="24"/>
          <w:szCs w:val="24"/>
          <w:lang w:eastAsia="bg-BG"/>
        </w:rPr>
        <w:t>новни връзки между околната среда и MDGs. Основни здравни тежести, причинени от фа</w:t>
      </w:r>
      <w:r w:rsidRPr="008504E5">
        <w:rPr>
          <w:b w:val="0"/>
          <w:sz w:val="24"/>
          <w:szCs w:val="24"/>
          <w:lang w:eastAsia="bg-BG"/>
        </w:rPr>
        <w:t>к</w:t>
      </w:r>
      <w:r w:rsidRPr="008504E5">
        <w:rPr>
          <w:b w:val="0"/>
          <w:sz w:val="24"/>
          <w:szCs w:val="24"/>
          <w:lang w:eastAsia="bg-BG"/>
        </w:rPr>
        <w:t>тори на околната среда: на ниво на домакинствата, на ниво на общността и на глобално ниво.</w:t>
      </w:r>
      <w:r w:rsidRPr="008504E5">
        <w:rPr>
          <w:b w:val="0"/>
          <w:sz w:val="24"/>
          <w:szCs w:val="24"/>
        </w:rPr>
        <w:t xml:space="preserve"> Стойност и последици от здравните проблеми, свързани с околната среда. Здравни ефекти на </w:t>
      </w:r>
      <w:r w:rsidRPr="008504E5">
        <w:rPr>
          <w:b w:val="0"/>
          <w:sz w:val="24"/>
          <w:szCs w:val="24"/>
          <w:lang w:eastAsia="bg-BG"/>
        </w:rPr>
        <w:t>промени в околната среда и в екосистемите. Климатичните промени и глобалното здраве. 1</w:t>
      </w:r>
      <w:r w:rsidRPr="008504E5">
        <w:rPr>
          <w:b w:val="0"/>
          <w:sz w:val="24"/>
          <w:szCs w:val="24"/>
        </w:rPr>
        <w:t xml:space="preserve">0 основни факта за климатичните промени и глобалното здраве. </w:t>
      </w:r>
      <w:r w:rsidRPr="008504E5">
        <w:rPr>
          <w:b w:val="0"/>
          <w:color w:val="000000"/>
          <w:sz w:val="24"/>
          <w:szCs w:val="24"/>
          <w:lang w:eastAsia="bg-BG"/>
        </w:rPr>
        <w:t xml:space="preserve">Планът на СЗО за действие в областта на здравето и климатичните промени. </w:t>
      </w:r>
    </w:p>
    <w:p w14:paraId="3912796A" w14:textId="77777777" w:rsidR="009562E0" w:rsidRPr="008504E5" w:rsidRDefault="009562E0" w:rsidP="00022D4D">
      <w:pPr>
        <w:ind w:firstLine="567"/>
        <w:jc w:val="both"/>
        <w:rPr>
          <w:color w:val="000000"/>
          <w:lang w:eastAsia="bg-BG"/>
        </w:rPr>
      </w:pPr>
    </w:p>
    <w:p w14:paraId="14C898B3" w14:textId="77777777" w:rsidR="009562E0" w:rsidRDefault="009562E0" w:rsidP="00022D4D">
      <w:pPr>
        <w:shd w:val="clear" w:color="auto" w:fill="FFFFFF"/>
        <w:ind w:firstLine="567"/>
        <w:jc w:val="both"/>
        <w:rPr>
          <w:color w:val="000000"/>
          <w:lang w:eastAsia="bg-BG"/>
        </w:rPr>
      </w:pPr>
      <w:r w:rsidRPr="008504E5">
        <w:rPr>
          <w:b/>
          <w:iCs/>
          <w:color w:val="000000"/>
          <w:lang w:eastAsia="bg-BG"/>
        </w:rPr>
        <w:t xml:space="preserve">11. Глобални проблеми на репродуктивното здраве и здравето на жените </w:t>
      </w:r>
      <w:r w:rsidRPr="008504E5">
        <w:rPr>
          <w:b/>
          <w:bCs/>
          <w:color w:val="000000"/>
          <w:lang w:eastAsia="bg-BG"/>
        </w:rPr>
        <w:t>(2 ч.).</w:t>
      </w:r>
      <w:r w:rsidRPr="008504E5">
        <w:rPr>
          <w:b/>
          <w:iCs/>
          <w:color w:val="000000"/>
          <w:lang w:eastAsia="bg-BG"/>
        </w:rPr>
        <w:t xml:space="preserve"> </w:t>
      </w:r>
      <w:r w:rsidRPr="008504E5">
        <w:rPr>
          <w:bCs/>
          <w:color w:val="000000"/>
          <w:lang w:eastAsia="bg-BG"/>
        </w:rPr>
        <w:t xml:space="preserve">Значимост на репродуктивното здраве и здравето на жените за глобалното здраве. </w:t>
      </w:r>
      <w:r w:rsidRPr="008504E5">
        <w:rPr>
          <w:color w:val="000000"/>
          <w:lang w:eastAsia="bg-BG"/>
        </w:rPr>
        <w:t>Основни детерминанти за здравето нa жените – биологични детерминанти и социални детерминанти. Връзка между здравето на жените и MDGs. Проблемът за майчината смъртност - определ</w:t>
      </w:r>
      <w:r w:rsidRPr="008504E5">
        <w:rPr>
          <w:color w:val="000000"/>
          <w:lang w:eastAsia="bg-BG"/>
        </w:rPr>
        <w:t>е</w:t>
      </w:r>
      <w:r w:rsidRPr="008504E5">
        <w:rPr>
          <w:color w:val="000000"/>
          <w:lang w:eastAsia="bg-BG"/>
        </w:rPr>
        <w:t xml:space="preserve">ние, ниво, тенденции, основни причини, регионални и социални неравенства в майчината смъртност. Ролята на СЗО за подобряване на здравето на жените. </w:t>
      </w:r>
      <w:r w:rsidRPr="008504E5">
        <w:t>Напредъкът по отношение на постигането на 5-та цел от Целите на хилядолетието за развитие:</w:t>
      </w:r>
      <w:r w:rsidRPr="008504E5">
        <w:rPr>
          <w:bCs/>
        </w:rPr>
        <w:t xml:space="preserve"> п</w:t>
      </w:r>
      <w:r w:rsidRPr="008504E5">
        <w:t>одобряване на антен</w:t>
      </w:r>
      <w:r w:rsidRPr="008504E5">
        <w:t>а</w:t>
      </w:r>
      <w:r w:rsidRPr="008504E5">
        <w:t>талните грижи; п</w:t>
      </w:r>
      <w:r w:rsidRPr="008504E5">
        <w:rPr>
          <w:bCs/>
        </w:rPr>
        <w:t xml:space="preserve">одобряване на достъпа до квалифицирани акушерски грижи по време на самото раждане; подобряване на достъпа до контрацепция и предотвратяване на нежеланите </w:t>
      </w:r>
      <w:r w:rsidRPr="008504E5">
        <w:rPr>
          <w:bCs/>
        </w:rPr>
        <w:lastRenderedPageBreak/>
        <w:t>бременности; н</w:t>
      </w:r>
      <w:r w:rsidRPr="008504E5">
        <w:t>амаляване на плодовитостта във възрастта 15-</w:t>
      </w:r>
      <w:smartTag w:uri="urn:schemas-microsoft-com:office:smarttags" w:element="metricconverter">
        <w:smartTagPr>
          <w:attr w:name="ProductID" w:val="19 г"/>
        </w:smartTagPr>
        <w:r w:rsidRPr="008504E5">
          <w:t>19 г</w:t>
        </w:r>
      </w:smartTag>
      <w:r w:rsidRPr="008504E5">
        <w:t xml:space="preserve">. </w:t>
      </w:r>
      <w:r w:rsidRPr="008504E5">
        <w:rPr>
          <w:color w:val="000000"/>
          <w:lang w:eastAsia="bg-BG"/>
        </w:rPr>
        <w:t xml:space="preserve"> </w:t>
      </w:r>
      <w:r>
        <w:rPr>
          <w:color w:val="000000"/>
          <w:lang w:eastAsia="bg-BG"/>
        </w:rPr>
        <w:t>Десет</w:t>
      </w:r>
      <w:r w:rsidRPr="008504E5">
        <w:rPr>
          <w:color w:val="000000"/>
          <w:lang w:eastAsia="bg-BG"/>
        </w:rPr>
        <w:t xml:space="preserve"> </w:t>
      </w:r>
      <w:r>
        <w:rPr>
          <w:color w:val="000000"/>
          <w:lang w:eastAsia="bg-BG"/>
        </w:rPr>
        <w:t xml:space="preserve">основни </w:t>
      </w:r>
      <w:r w:rsidRPr="008504E5">
        <w:rPr>
          <w:color w:val="000000"/>
          <w:lang w:eastAsia="bg-BG"/>
        </w:rPr>
        <w:t xml:space="preserve">факта на СЗО за здравето на жените.  </w:t>
      </w:r>
    </w:p>
    <w:p w14:paraId="6E96BF8D" w14:textId="77777777" w:rsidR="009562E0" w:rsidRPr="008504E5" w:rsidRDefault="009562E0" w:rsidP="00022D4D">
      <w:pPr>
        <w:shd w:val="clear" w:color="auto" w:fill="FFFFFF"/>
        <w:ind w:firstLine="567"/>
        <w:jc w:val="both"/>
        <w:rPr>
          <w:color w:val="000000"/>
          <w:lang w:eastAsia="bg-BG"/>
        </w:rPr>
      </w:pPr>
    </w:p>
    <w:p w14:paraId="283F6ABA" w14:textId="77777777" w:rsidR="009562E0" w:rsidRDefault="009562E0" w:rsidP="00022D4D">
      <w:pPr>
        <w:ind w:firstLine="567"/>
        <w:jc w:val="both"/>
        <w:rPr>
          <w:color w:val="000000"/>
          <w:lang w:eastAsia="bg-BG"/>
        </w:rPr>
      </w:pPr>
      <w:r w:rsidRPr="008504E5">
        <w:rPr>
          <w:b/>
          <w:bCs/>
          <w:color w:val="000000"/>
          <w:lang w:eastAsia="bg-BG"/>
        </w:rPr>
        <w:t xml:space="preserve">12. Глобални проблеми на здравето на децата (2 ч.). </w:t>
      </w:r>
      <w:r w:rsidRPr="008504E5">
        <w:rPr>
          <w:color w:val="000000"/>
          <w:lang w:eastAsia="bg-BG"/>
        </w:rPr>
        <w:t>Значимост на здравето на децата за глобалното здраве. Връзка между MDGs и здравето на децата. Основни понятия при из</w:t>
      </w:r>
      <w:r w:rsidRPr="008504E5">
        <w:rPr>
          <w:color w:val="000000"/>
          <w:lang w:eastAsia="bg-BG"/>
        </w:rPr>
        <w:t>у</w:t>
      </w:r>
      <w:r w:rsidRPr="008504E5">
        <w:rPr>
          <w:color w:val="000000"/>
          <w:lang w:eastAsia="bg-BG"/>
        </w:rPr>
        <w:t>чаване на здравето на децата: детска смъртност, неонатална, постнеонатална, перинатална смъртност, смъртност до 5-годишна възраст. Глобални тенденции на здравето на децата до 5 години – нива по региони, темпове на снижение, основни причини за умирания в неоната</w:t>
      </w:r>
      <w:r w:rsidRPr="008504E5">
        <w:rPr>
          <w:color w:val="000000"/>
          <w:lang w:eastAsia="bg-BG"/>
        </w:rPr>
        <w:t>л</w:t>
      </w:r>
      <w:r w:rsidRPr="008504E5">
        <w:rPr>
          <w:color w:val="000000"/>
          <w:lang w:eastAsia="bg-BG"/>
        </w:rPr>
        <w:t>ния и постнеонаталния период, водещи причини за умирания до 5-годишна възраст. Ролята на недохранването за детската смъртност и смъртността до 5-год. възраст. Профилактиката с имунизации. 10 факта на СЗО за здравето на децата</w:t>
      </w:r>
    </w:p>
    <w:p w14:paraId="23EE27A1" w14:textId="77777777" w:rsidR="009562E0" w:rsidRPr="008504E5" w:rsidRDefault="009562E0" w:rsidP="00022D4D">
      <w:pPr>
        <w:ind w:firstLine="567"/>
        <w:jc w:val="both"/>
        <w:rPr>
          <w:color w:val="000000"/>
          <w:lang w:eastAsia="bg-BG"/>
        </w:rPr>
      </w:pPr>
    </w:p>
    <w:p w14:paraId="02731EF6" w14:textId="77777777" w:rsidR="009562E0" w:rsidRPr="009562E0" w:rsidRDefault="009562E0" w:rsidP="00022D4D">
      <w:pPr>
        <w:pStyle w:val="Heading3"/>
        <w:spacing w:before="0"/>
        <w:ind w:firstLine="567"/>
        <w:jc w:val="both"/>
        <w:rPr>
          <w:rFonts w:ascii="Times New Roman" w:hAnsi="Times New Roman" w:cs="Times New Roman"/>
          <w:b w:val="0"/>
          <w:color w:val="000000" w:themeColor="text1"/>
          <w:lang w:eastAsia="bg-BG"/>
        </w:rPr>
      </w:pPr>
      <w:r w:rsidRPr="009562E0">
        <w:rPr>
          <w:rFonts w:ascii="Times New Roman" w:hAnsi="Times New Roman" w:cs="Times New Roman"/>
          <w:bCs w:val="0"/>
          <w:color w:val="000000" w:themeColor="text1"/>
          <w:lang w:eastAsia="bg-BG"/>
        </w:rPr>
        <w:t>13. Глобални проблеми на заразните заболявания (2 ч.).</w:t>
      </w:r>
      <w:r w:rsidRPr="009562E0">
        <w:rPr>
          <w:rFonts w:ascii="Times New Roman" w:hAnsi="Times New Roman" w:cs="Times New Roman"/>
          <w:b w:val="0"/>
          <w:bCs w:val="0"/>
          <w:color w:val="000000" w:themeColor="text1"/>
          <w:lang w:eastAsia="bg-BG"/>
        </w:rPr>
        <w:t xml:space="preserve"> </w:t>
      </w:r>
      <w:r w:rsidRPr="009562E0">
        <w:rPr>
          <w:rFonts w:ascii="Times New Roman" w:hAnsi="Times New Roman" w:cs="Times New Roman"/>
          <w:b w:val="0"/>
          <w:color w:val="000000" w:themeColor="text1"/>
          <w:lang w:eastAsia="bg-BG"/>
        </w:rPr>
        <w:t>Значимост на заразните з</w:t>
      </w:r>
      <w:r w:rsidRPr="009562E0">
        <w:rPr>
          <w:rFonts w:ascii="Times New Roman" w:hAnsi="Times New Roman" w:cs="Times New Roman"/>
          <w:b w:val="0"/>
          <w:color w:val="000000" w:themeColor="text1"/>
          <w:lang w:eastAsia="bg-BG"/>
        </w:rPr>
        <w:t>а</w:t>
      </w:r>
      <w:r w:rsidRPr="009562E0">
        <w:rPr>
          <w:rFonts w:ascii="Times New Roman" w:hAnsi="Times New Roman" w:cs="Times New Roman"/>
          <w:b w:val="0"/>
          <w:color w:val="000000" w:themeColor="text1"/>
          <w:lang w:eastAsia="bg-BG"/>
        </w:rPr>
        <w:t xml:space="preserve">болявания. Връзка между MDGs и заразните заболявания. Основни понятия при изучаване на заразните заболявания. Глобалната тежест на заразните заболявания. Структура на водещите причини за умирания в страните с нисък и среден доход и ролята на заразните заболявания. Глобалната тежест и тенденции на ХИВ/СПИН – заболяемост, болестност и смъртност по региони. </w:t>
      </w:r>
      <w:r w:rsidRPr="009562E0">
        <w:rPr>
          <w:rFonts w:ascii="Times New Roman" w:hAnsi="Times New Roman" w:cs="Times New Roman"/>
          <w:b w:val="0"/>
          <w:color w:val="000000" w:themeColor="text1"/>
        </w:rPr>
        <w:t xml:space="preserve">Глобалната стратегия на СЗО срещу ХИВ/СПИН. 10 основни факта на СЗО за ХИВ/СПИН. </w:t>
      </w:r>
      <w:r w:rsidRPr="009562E0">
        <w:rPr>
          <w:rFonts w:ascii="Times New Roman" w:hAnsi="Times New Roman" w:cs="Times New Roman"/>
          <w:b w:val="0"/>
          <w:color w:val="000000" w:themeColor="text1"/>
          <w:lang w:eastAsia="bg-BG"/>
        </w:rPr>
        <w:t>Глобалната тежест и тенденции на туберкулозата – заболяемост, болестност и смъртност; туберкулоза и ХИВ. Стратегия на СЗО за борба с туберкулозата. Глобалната т</w:t>
      </w:r>
      <w:r w:rsidRPr="009562E0">
        <w:rPr>
          <w:rFonts w:ascii="Times New Roman" w:hAnsi="Times New Roman" w:cs="Times New Roman"/>
          <w:b w:val="0"/>
          <w:color w:val="000000" w:themeColor="text1"/>
          <w:lang w:eastAsia="bg-BG"/>
        </w:rPr>
        <w:t>е</w:t>
      </w:r>
      <w:r w:rsidRPr="009562E0">
        <w:rPr>
          <w:rFonts w:ascii="Times New Roman" w:hAnsi="Times New Roman" w:cs="Times New Roman"/>
          <w:b w:val="0"/>
          <w:color w:val="000000" w:themeColor="text1"/>
          <w:lang w:eastAsia="bg-BG"/>
        </w:rPr>
        <w:t xml:space="preserve">жест и тенденции на маларията – заболяемост, смъртност, профилактика. </w:t>
      </w:r>
    </w:p>
    <w:p w14:paraId="1577842F" w14:textId="77777777" w:rsidR="009562E0" w:rsidRPr="009562E0" w:rsidRDefault="009562E0" w:rsidP="00022D4D">
      <w:pPr>
        <w:ind w:firstLine="567"/>
        <w:jc w:val="both"/>
        <w:rPr>
          <w:color w:val="000000" w:themeColor="text1"/>
        </w:rPr>
      </w:pPr>
    </w:p>
    <w:p w14:paraId="2516B720" w14:textId="77777777" w:rsidR="009562E0" w:rsidRPr="009562E0" w:rsidRDefault="009562E0" w:rsidP="00022D4D">
      <w:pPr>
        <w:pStyle w:val="Heading3"/>
        <w:keepNext w:val="0"/>
        <w:spacing w:before="0"/>
        <w:ind w:firstLine="567"/>
        <w:jc w:val="both"/>
        <w:rPr>
          <w:rFonts w:ascii="Times New Roman" w:hAnsi="Times New Roman" w:cs="Times New Roman"/>
          <w:b w:val="0"/>
          <w:color w:val="000000" w:themeColor="text1"/>
        </w:rPr>
      </w:pPr>
      <w:r w:rsidRPr="009562E0">
        <w:rPr>
          <w:rFonts w:ascii="Times New Roman" w:hAnsi="Times New Roman" w:cs="Times New Roman"/>
          <w:bCs w:val="0"/>
          <w:color w:val="000000" w:themeColor="text1"/>
        </w:rPr>
        <w:t>14. Глобални проблеми на хроничните неинфекциозни заболявания (2 ч.).</w:t>
      </w:r>
      <w:r w:rsidRPr="009562E0">
        <w:rPr>
          <w:rFonts w:ascii="Times New Roman" w:hAnsi="Times New Roman" w:cs="Times New Roman"/>
          <w:b w:val="0"/>
          <w:bCs w:val="0"/>
          <w:color w:val="000000" w:themeColor="text1"/>
        </w:rPr>
        <w:t xml:space="preserve"> </w:t>
      </w:r>
      <w:r w:rsidRPr="009562E0">
        <w:rPr>
          <w:rFonts w:ascii="Times New Roman" w:hAnsi="Times New Roman" w:cs="Times New Roman"/>
          <w:b w:val="0"/>
          <w:color w:val="000000" w:themeColor="text1"/>
        </w:rPr>
        <w:t>Знач</w:t>
      </w:r>
      <w:r w:rsidRPr="009562E0">
        <w:rPr>
          <w:rFonts w:ascii="Times New Roman" w:hAnsi="Times New Roman" w:cs="Times New Roman"/>
          <w:b w:val="0"/>
          <w:color w:val="000000" w:themeColor="text1"/>
        </w:rPr>
        <w:t>и</w:t>
      </w:r>
      <w:r w:rsidRPr="009562E0">
        <w:rPr>
          <w:rFonts w:ascii="Times New Roman" w:hAnsi="Times New Roman" w:cs="Times New Roman"/>
          <w:b w:val="0"/>
          <w:color w:val="000000" w:themeColor="text1"/>
        </w:rPr>
        <w:t>мост на хроничните неинфекциозни заболявания. Глобалната тежест на хроничните неи</w:t>
      </w:r>
      <w:r w:rsidRPr="009562E0">
        <w:rPr>
          <w:rFonts w:ascii="Times New Roman" w:hAnsi="Times New Roman" w:cs="Times New Roman"/>
          <w:b w:val="0"/>
          <w:color w:val="000000" w:themeColor="text1"/>
        </w:rPr>
        <w:t>н</w:t>
      </w:r>
      <w:r w:rsidRPr="009562E0">
        <w:rPr>
          <w:rFonts w:ascii="Times New Roman" w:hAnsi="Times New Roman" w:cs="Times New Roman"/>
          <w:b w:val="0"/>
          <w:color w:val="000000" w:themeColor="text1"/>
        </w:rPr>
        <w:t>фекциозни заболявания. Поддаващи се на промяна поведенчески рискови фактори Метаб</w:t>
      </w:r>
      <w:r w:rsidRPr="009562E0">
        <w:rPr>
          <w:rFonts w:ascii="Times New Roman" w:hAnsi="Times New Roman" w:cs="Times New Roman"/>
          <w:b w:val="0"/>
          <w:color w:val="000000" w:themeColor="text1"/>
        </w:rPr>
        <w:t>о</w:t>
      </w:r>
      <w:r w:rsidRPr="009562E0">
        <w:rPr>
          <w:rFonts w:ascii="Times New Roman" w:hAnsi="Times New Roman" w:cs="Times New Roman"/>
          <w:b w:val="0"/>
          <w:color w:val="000000" w:themeColor="text1"/>
        </w:rPr>
        <w:t>лични/физиологични рискови фактори. Профилактика и контрол на хроничните заболявания. Стратегиите на СЗО в отговор на хроничните заболявания. Планът за действие по Глобалн</w:t>
      </w:r>
      <w:r w:rsidRPr="009562E0">
        <w:rPr>
          <w:rFonts w:ascii="Times New Roman" w:hAnsi="Times New Roman" w:cs="Times New Roman"/>
          <w:b w:val="0"/>
          <w:color w:val="000000" w:themeColor="text1"/>
        </w:rPr>
        <w:t>а</w:t>
      </w:r>
      <w:r w:rsidRPr="009562E0">
        <w:rPr>
          <w:rFonts w:ascii="Times New Roman" w:hAnsi="Times New Roman" w:cs="Times New Roman"/>
          <w:b w:val="0"/>
          <w:color w:val="000000" w:themeColor="text1"/>
        </w:rPr>
        <w:t>та стратегия за превенция и контрол на незаразните заболявания. Глобалната стратегия на СЗО за хранене, физическа активност и здраве. Глобален план за действие за превенция и контрол на хроничните неинфекциозни заболявания за периода 2013-</w:t>
      </w:r>
      <w:smartTag w:uri="urn:schemas-microsoft-com:office:smarttags" w:element="metricconverter">
        <w:smartTagPr>
          <w:attr w:name="ProductID" w:val="2020 г"/>
        </w:smartTagPr>
        <w:r w:rsidRPr="009562E0">
          <w:rPr>
            <w:rFonts w:ascii="Times New Roman" w:hAnsi="Times New Roman" w:cs="Times New Roman"/>
            <w:b w:val="0"/>
            <w:color w:val="000000" w:themeColor="text1"/>
          </w:rPr>
          <w:t>2020 г</w:t>
        </w:r>
      </w:smartTag>
      <w:r w:rsidRPr="009562E0">
        <w:rPr>
          <w:rFonts w:ascii="Times New Roman" w:hAnsi="Times New Roman" w:cs="Times New Roman"/>
          <w:b w:val="0"/>
          <w:color w:val="000000" w:themeColor="text1"/>
        </w:rPr>
        <w:t>. Глобална тежест на избрани групи хронични неинфекциозни заболявания. Глобална тежест на сърдечно-съдовите заболявания. Глобална тежест и тенденции на диабета. Профилактика на диабета</w:t>
      </w:r>
      <w:r w:rsidRPr="009562E0">
        <w:rPr>
          <w:rFonts w:ascii="Times New Roman" w:hAnsi="Times New Roman" w:cs="Times New Roman"/>
          <w:b w:val="0"/>
          <w:caps/>
          <w:color w:val="000000" w:themeColor="text1"/>
        </w:rPr>
        <w:t xml:space="preserve">. </w:t>
      </w:r>
      <w:r w:rsidRPr="009562E0">
        <w:rPr>
          <w:rFonts w:ascii="Times New Roman" w:hAnsi="Times New Roman" w:cs="Times New Roman"/>
          <w:b w:val="0"/>
          <w:color w:val="000000" w:themeColor="text1"/>
        </w:rPr>
        <w:t xml:space="preserve"> 10 факта на СЗО за диабета. </w:t>
      </w:r>
      <w:r w:rsidRPr="009562E0">
        <w:rPr>
          <w:rFonts w:ascii="Times New Roman" w:hAnsi="Times New Roman" w:cs="Times New Roman"/>
          <w:b w:val="0"/>
          <w:color w:val="000000" w:themeColor="text1"/>
          <w:lang w:eastAsia="bg-BG"/>
        </w:rPr>
        <w:t xml:space="preserve">Глобална тежест и тенденции на раковите заболявания. </w:t>
      </w:r>
      <w:r w:rsidRPr="009562E0">
        <w:rPr>
          <w:rFonts w:ascii="Times New Roman" w:hAnsi="Times New Roman" w:cs="Times New Roman"/>
          <w:b w:val="0"/>
          <w:color w:val="000000" w:themeColor="text1"/>
        </w:rPr>
        <w:t>Мерките на СЗО по отношение на раковите заболявания. 10 факта на СЗО за раковите заболявания</w:t>
      </w:r>
    </w:p>
    <w:p w14:paraId="737C0C01" w14:textId="77777777" w:rsidR="009562E0" w:rsidRPr="009562E0" w:rsidRDefault="009562E0" w:rsidP="00022D4D">
      <w:pPr>
        <w:ind w:firstLine="567"/>
        <w:jc w:val="both"/>
        <w:rPr>
          <w:color w:val="000000" w:themeColor="text1"/>
        </w:rPr>
      </w:pPr>
    </w:p>
    <w:p w14:paraId="78E58A35" w14:textId="77777777" w:rsidR="009562E0" w:rsidRPr="008504E5" w:rsidRDefault="009562E0" w:rsidP="00022D4D">
      <w:pPr>
        <w:ind w:firstLine="567"/>
        <w:jc w:val="both"/>
      </w:pPr>
      <w:r w:rsidRPr="008504E5">
        <w:rPr>
          <w:b/>
          <w:bCs/>
          <w:color w:val="000000"/>
          <w:lang w:eastAsia="bg-BG"/>
        </w:rPr>
        <w:t xml:space="preserve">15. Глобални проблеми на неумишлените травми (1 ч.). </w:t>
      </w:r>
      <w:r w:rsidRPr="008504E5">
        <w:rPr>
          <w:color w:val="000000"/>
          <w:lang w:eastAsia="bg-BG"/>
        </w:rPr>
        <w:t xml:space="preserve">Значимост на неумишлените травми. Основни понятия: умишлени и неумишлени травми и наранявания. Глобална тежест на неумишлените травми – тенденции по региони, роля на неумишлените травми за DALYs. Смъртност от неумишлени травми. Рискови фактори за неумишлените травми. Стойност и последствия от неумишлените травми. </w:t>
      </w:r>
    </w:p>
    <w:p w14:paraId="18F3F93C" w14:textId="77777777" w:rsidR="0033302D" w:rsidRDefault="0033302D" w:rsidP="00022D4D">
      <w:pPr>
        <w:jc w:val="both"/>
        <w:rPr>
          <w:b/>
        </w:rPr>
      </w:pPr>
      <w:r>
        <w:br w:type="page"/>
      </w:r>
    </w:p>
    <w:p w14:paraId="62AD2E83" w14:textId="77777777" w:rsidR="009562E0" w:rsidRDefault="009562E0" w:rsidP="009562E0">
      <w:pPr>
        <w:pStyle w:val="BodyText3"/>
        <w:ind w:firstLine="567"/>
        <w:rPr>
          <w:sz w:val="24"/>
          <w:szCs w:val="24"/>
          <w:u w:val="none"/>
        </w:rPr>
      </w:pPr>
      <w:r w:rsidRPr="008504E5">
        <w:rPr>
          <w:sz w:val="24"/>
          <w:szCs w:val="24"/>
          <w:u w:val="none"/>
        </w:rPr>
        <w:lastRenderedPageBreak/>
        <w:t>7. МЕТОДИ ЗА КОНТРОЛ</w:t>
      </w:r>
    </w:p>
    <w:p w14:paraId="28DE4EE1" w14:textId="77777777" w:rsidR="009562E0" w:rsidRDefault="009562E0" w:rsidP="009562E0">
      <w:pPr>
        <w:pStyle w:val="BodyText3"/>
        <w:ind w:firstLine="567"/>
        <w:rPr>
          <w:sz w:val="24"/>
          <w:szCs w:val="24"/>
          <w:u w:val="none"/>
        </w:rPr>
      </w:pPr>
    </w:p>
    <w:p w14:paraId="7384C7CE" w14:textId="77777777" w:rsidR="009562E0" w:rsidRPr="008504E5" w:rsidRDefault="009562E0" w:rsidP="009562E0">
      <w:pPr>
        <w:pStyle w:val="BodyText3"/>
        <w:ind w:firstLine="567"/>
        <w:rPr>
          <w:sz w:val="24"/>
          <w:szCs w:val="24"/>
          <w:u w:val="none"/>
        </w:rPr>
      </w:pPr>
      <w:r>
        <w:rPr>
          <w:sz w:val="24"/>
          <w:szCs w:val="24"/>
          <w:u w:val="none"/>
        </w:rPr>
        <w:t>7.1. ТЕКУЩ КОНТРОЛ</w:t>
      </w:r>
    </w:p>
    <w:p w14:paraId="47F22146" w14:textId="77777777" w:rsidR="009562E0" w:rsidRPr="008504E5" w:rsidRDefault="009562E0" w:rsidP="00022D4D">
      <w:pPr>
        <w:ind w:firstLine="567"/>
        <w:jc w:val="both"/>
      </w:pPr>
      <w:r w:rsidRPr="008504E5">
        <w:t>Текущият контрол включва самостоятелно решаване на тест от 30 въпроса с множес</w:t>
      </w:r>
      <w:r w:rsidRPr="008504E5">
        <w:t>т</w:t>
      </w:r>
      <w:r w:rsidRPr="008504E5">
        <w:t>вени отговори, генериран от база с 50 въпроса. Всеки студент има право на 5 опита, като в системата се отчита получената от 5-те опита най-висока оценка.</w:t>
      </w:r>
    </w:p>
    <w:p w14:paraId="454E4B42" w14:textId="77777777" w:rsidR="009562E0" w:rsidRDefault="009562E0" w:rsidP="00022D4D">
      <w:pPr>
        <w:ind w:firstLine="567"/>
        <w:jc w:val="both"/>
      </w:pPr>
    </w:p>
    <w:p w14:paraId="67AA09DA" w14:textId="77777777" w:rsidR="009562E0" w:rsidRPr="00265B35" w:rsidRDefault="009562E0" w:rsidP="00022D4D">
      <w:pPr>
        <w:ind w:firstLine="567"/>
        <w:jc w:val="both"/>
        <w:rPr>
          <w:b/>
        </w:rPr>
      </w:pPr>
      <w:r w:rsidRPr="00265B35">
        <w:rPr>
          <w:b/>
        </w:rPr>
        <w:t>7.2. ЗАКЛЮЧИТЕЛЕН КОНТРОЛ</w:t>
      </w:r>
    </w:p>
    <w:p w14:paraId="0148D919" w14:textId="77777777" w:rsidR="009562E0" w:rsidRPr="008504E5" w:rsidRDefault="009562E0" w:rsidP="00022D4D">
      <w:pPr>
        <w:ind w:firstLine="567"/>
        <w:jc w:val="both"/>
      </w:pPr>
      <w:r w:rsidRPr="008504E5">
        <w:t xml:space="preserve">Заключителният изпит по „Глобални тенденции на общественото здраве” е писмен. Всеки студент решава тест от 30 въпроса с множествени отговори, компютърно генериран от база от 100 въпроса. Времето за изпълнение на теста е 60 минути. Минимално изискуемо ниво на изпълнение на теста – 60% , т.е. 18 верни отговора. За всеки следващ верен отговор студентът получава по 0,25. </w:t>
      </w:r>
    </w:p>
    <w:p w14:paraId="62BD52F2" w14:textId="77777777" w:rsidR="009328DC" w:rsidRPr="009328DC" w:rsidRDefault="009328DC" w:rsidP="00022D4D">
      <w:pPr>
        <w:pStyle w:val="BodyText3"/>
        <w:ind w:firstLine="567"/>
        <w:rPr>
          <w:b w:val="0"/>
          <w:sz w:val="24"/>
          <w:szCs w:val="24"/>
          <w:u w:val="none"/>
        </w:rPr>
      </w:pPr>
    </w:p>
    <w:p w14:paraId="1423F6F8" w14:textId="77777777" w:rsidR="009328DC" w:rsidRPr="00832B11" w:rsidRDefault="009328DC" w:rsidP="009328DC">
      <w:pPr>
        <w:ind w:firstLine="567"/>
        <w:jc w:val="both"/>
        <w:rPr>
          <w:b/>
        </w:rPr>
      </w:pPr>
      <w:r w:rsidRPr="00832B11">
        <w:rPr>
          <w:b/>
        </w:rPr>
        <w:t>7.</w:t>
      </w:r>
      <w:r>
        <w:rPr>
          <w:b/>
        </w:rPr>
        <w:t>3</w:t>
      </w:r>
      <w:r w:rsidRPr="00832B11">
        <w:rPr>
          <w:b/>
        </w:rPr>
        <w:t xml:space="preserve">. </w:t>
      </w:r>
      <w:r>
        <w:rPr>
          <w:b/>
        </w:rPr>
        <w:t>ФОРМИРАНЕ НА КРАЙНАТА ОЦЕНКА</w:t>
      </w:r>
    </w:p>
    <w:p w14:paraId="4A84C397" w14:textId="7D58FAAC" w:rsidR="00B34625" w:rsidRPr="008504E5" w:rsidRDefault="00B34625" w:rsidP="00B34625">
      <w:pPr>
        <w:pStyle w:val="BodyText3"/>
        <w:ind w:firstLine="567"/>
        <w:rPr>
          <w:b w:val="0"/>
          <w:sz w:val="24"/>
          <w:szCs w:val="24"/>
          <w:u w:val="none"/>
        </w:rPr>
      </w:pPr>
      <w:r w:rsidRPr="008504E5">
        <w:rPr>
          <w:b w:val="0"/>
          <w:sz w:val="24"/>
          <w:szCs w:val="24"/>
          <w:u w:val="none"/>
        </w:rPr>
        <w:t xml:space="preserve">Крайната оценка се оформя от оценката от </w:t>
      </w:r>
      <w:r>
        <w:rPr>
          <w:b w:val="0"/>
          <w:sz w:val="24"/>
          <w:szCs w:val="24"/>
          <w:u w:val="none"/>
        </w:rPr>
        <w:t xml:space="preserve">теста за </w:t>
      </w:r>
      <w:r w:rsidRPr="008504E5">
        <w:rPr>
          <w:b w:val="0"/>
          <w:sz w:val="24"/>
          <w:szCs w:val="24"/>
          <w:u w:val="none"/>
        </w:rPr>
        <w:t>самоподготовката (О</w:t>
      </w:r>
      <w:r>
        <w:rPr>
          <w:b w:val="0"/>
          <w:sz w:val="24"/>
          <w:szCs w:val="24"/>
          <w:u w:val="none"/>
        </w:rPr>
        <w:t>Т</w:t>
      </w:r>
      <w:r w:rsidRPr="008504E5">
        <w:rPr>
          <w:b w:val="0"/>
          <w:sz w:val="24"/>
          <w:szCs w:val="24"/>
          <w:u w:val="none"/>
        </w:rPr>
        <w:t>С), и оценката от заключителният тест (ОЗТ), като се прилага следната формула:</w:t>
      </w:r>
    </w:p>
    <w:p w14:paraId="62506759" w14:textId="638195B4" w:rsidR="00B34625" w:rsidRPr="008504E5" w:rsidRDefault="00B34625" w:rsidP="00B34625">
      <w:pPr>
        <w:pStyle w:val="BodyText3"/>
        <w:ind w:firstLine="567"/>
        <w:rPr>
          <w:b w:val="0"/>
          <w:sz w:val="24"/>
          <w:szCs w:val="24"/>
          <w:u w:val="none"/>
        </w:rPr>
      </w:pPr>
      <w:r w:rsidRPr="008504E5">
        <w:rPr>
          <w:b w:val="0"/>
          <w:sz w:val="24"/>
          <w:szCs w:val="24"/>
          <w:u w:val="none"/>
        </w:rPr>
        <w:t>0,</w:t>
      </w:r>
      <w:r w:rsidR="007B2A4E">
        <w:rPr>
          <w:b w:val="0"/>
          <w:sz w:val="24"/>
          <w:szCs w:val="24"/>
          <w:u w:val="none"/>
        </w:rPr>
        <w:t>2</w:t>
      </w:r>
      <w:r>
        <w:rPr>
          <w:b w:val="0"/>
          <w:sz w:val="24"/>
          <w:szCs w:val="24"/>
          <w:u w:val="none"/>
        </w:rPr>
        <w:t xml:space="preserve"> х ОТС + </w:t>
      </w:r>
      <w:r w:rsidRPr="008504E5">
        <w:rPr>
          <w:b w:val="0"/>
          <w:sz w:val="24"/>
          <w:szCs w:val="24"/>
          <w:u w:val="none"/>
        </w:rPr>
        <w:t>0,</w:t>
      </w:r>
      <w:r>
        <w:rPr>
          <w:b w:val="0"/>
          <w:sz w:val="24"/>
          <w:szCs w:val="24"/>
          <w:u w:val="none"/>
        </w:rPr>
        <w:t>8</w:t>
      </w:r>
      <w:r w:rsidRPr="008504E5">
        <w:rPr>
          <w:b w:val="0"/>
          <w:sz w:val="24"/>
          <w:szCs w:val="24"/>
          <w:u w:val="none"/>
        </w:rPr>
        <w:t xml:space="preserve"> х ОЗТ</w:t>
      </w:r>
    </w:p>
    <w:p w14:paraId="4199A5F6" w14:textId="77777777" w:rsidR="00B34625" w:rsidRPr="008504E5" w:rsidRDefault="00B34625" w:rsidP="00B34625">
      <w:pPr>
        <w:pStyle w:val="BodyText3"/>
        <w:ind w:firstLine="567"/>
        <w:rPr>
          <w:b w:val="0"/>
          <w:sz w:val="24"/>
          <w:szCs w:val="24"/>
          <w:u w:val="none"/>
        </w:rPr>
      </w:pPr>
      <w:r w:rsidRPr="008504E5">
        <w:rPr>
          <w:b w:val="0"/>
          <w:sz w:val="24"/>
          <w:szCs w:val="24"/>
          <w:u w:val="none"/>
        </w:rPr>
        <w:t xml:space="preserve">Закръгля се до единица в полза на студента (напр. 3,50 </w:t>
      </w:r>
      <w:r>
        <w:rPr>
          <w:b w:val="0"/>
          <w:sz w:val="24"/>
          <w:szCs w:val="24"/>
          <w:u w:val="none"/>
        </w:rPr>
        <w:t xml:space="preserve">или 3,75 </w:t>
      </w:r>
      <w:r w:rsidRPr="008504E5">
        <w:rPr>
          <w:b w:val="0"/>
          <w:sz w:val="24"/>
          <w:szCs w:val="24"/>
          <w:u w:val="none"/>
        </w:rPr>
        <w:t>на 4,00) и се вписва в учебната документация.</w:t>
      </w:r>
    </w:p>
    <w:p w14:paraId="2EA9E132" w14:textId="77777777" w:rsidR="009562E0" w:rsidRPr="008504E5" w:rsidRDefault="009562E0" w:rsidP="009562E0">
      <w:pPr>
        <w:ind w:firstLine="567"/>
        <w:rPr>
          <w:b/>
          <w:bCs/>
        </w:rPr>
      </w:pPr>
    </w:p>
    <w:p w14:paraId="46310425" w14:textId="77777777" w:rsidR="009562E0" w:rsidRPr="008504E5" w:rsidRDefault="009562E0" w:rsidP="009562E0">
      <w:pPr>
        <w:ind w:firstLine="567"/>
        <w:rPr>
          <w:b/>
        </w:rPr>
      </w:pPr>
      <w:r w:rsidRPr="008504E5">
        <w:rPr>
          <w:b/>
        </w:rPr>
        <w:t>8. СИСТЕМА ЗА НАБИРАНЕ НА КРЕДИТИ:</w:t>
      </w:r>
    </w:p>
    <w:p w14:paraId="6178D622" w14:textId="31D97128" w:rsidR="009562E0" w:rsidRPr="008504E5" w:rsidRDefault="009562E0" w:rsidP="009562E0">
      <w:pPr>
        <w:ind w:firstLine="567"/>
      </w:pPr>
      <w:r w:rsidRPr="008504E5">
        <w:t>Общ брой кредити:</w:t>
      </w:r>
      <w:r w:rsidRPr="008504E5">
        <w:rPr>
          <w:b/>
        </w:rPr>
        <w:t xml:space="preserve"> </w:t>
      </w:r>
      <w:r w:rsidR="004D5296">
        <w:rPr>
          <w:b/>
        </w:rPr>
        <w:t>3</w:t>
      </w:r>
      <w:r w:rsidRPr="008504E5">
        <w:t xml:space="preserve"> </w:t>
      </w:r>
    </w:p>
    <w:p w14:paraId="73BBB642" w14:textId="77777777" w:rsidR="009562E0" w:rsidRPr="008504E5" w:rsidRDefault="009562E0" w:rsidP="009562E0">
      <w:pPr>
        <w:ind w:firstLine="567"/>
      </w:pPr>
      <w:r w:rsidRPr="008504E5">
        <w:t>Сумарната кредитна оценка се формира от:</w:t>
      </w:r>
    </w:p>
    <w:p w14:paraId="034BEF00"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Самостоятелна</w:t>
      </w:r>
      <w:r w:rsidRPr="008504E5">
        <w:t xml:space="preserve"> подготовка на студентите</w:t>
      </w:r>
    </w:p>
    <w:p w14:paraId="131C9191" w14:textId="77777777" w:rsidR="009562E0" w:rsidRPr="008504E5" w:rsidRDefault="009562E0" w:rsidP="0033302D">
      <w:pPr>
        <w:numPr>
          <w:ilvl w:val="0"/>
          <w:numId w:val="12"/>
        </w:numPr>
        <w:tabs>
          <w:tab w:val="clear" w:pos="1287"/>
        </w:tabs>
        <w:ind w:left="851" w:hanging="284"/>
        <w:jc w:val="both"/>
        <w:rPr>
          <w:b/>
        </w:rPr>
      </w:pPr>
      <w:r w:rsidRPr="008504E5">
        <w:t xml:space="preserve">Решаване на тестове за самоподготовка </w:t>
      </w:r>
    </w:p>
    <w:p w14:paraId="5E3D837C"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Успешно положен заключителен тест</w:t>
      </w:r>
    </w:p>
    <w:p w14:paraId="78EA0249" w14:textId="77777777" w:rsidR="009562E0" w:rsidRPr="008504E5" w:rsidRDefault="009562E0" w:rsidP="009562E0">
      <w:pPr>
        <w:ind w:firstLine="567"/>
        <w:rPr>
          <w:b/>
          <w:caps/>
        </w:rPr>
      </w:pPr>
    </w:p>
    <w:p w14:paraId="4466AD58" w14:textId="77777777" w:rsidR="009562E0" w:rsidRDefault="009562E0" w:rsidP="009562E0">
      <w:pPr>
        <w:ind w:firstLine="567"/>
        <w:rPr>
          <w:b/>
          <w:caps/>
        </w:rPr>
      </w:pPr>
    </w:p>
    <w:p w14:paraId="3214E881" w14:textId="77777777" w:rsidR="009562E0" w:rsidRPr="008504E5" w:rsidRDefault="009562E0" w:rsidP="009562E0">
      <w:pPr>
        <w:ind w:firstLine="567"/>
        <w:rPr>
          <w:b/>
          <w:caps/>
        </w:rPr>
      </w:pPr>
      <w:r w:rsidRPr="008504E5">
        <w:rPr>
          <w:b/>
          <w:caps/>
        </w:rPr>
        <w:t xml:space="preserve">9. КОНСПЕКТ </w:t>
      </w:r>
      <w:r>
        <w:rPr>
          <w:b/>
          <w:caps/>
        </w:rPr>
        <w:t>за семестриален изпит</w:t>
      </w:r>
    </w:p>
    <w:p w14:paraId="6728670A" w14:textId="77777777" w:rsidR="009562E0" w:rsidRPr="008504E5" w:rsidRDefault="009562E0" w:rsidP="0033302D">
      <w:pPr>
        <w:numPr>
          <w:ilvl w:val="0"/>
          <w:numId w:val="20"/>
        </w:numPr>
        <w:tabs>
          <w:tab w:val="clear" w:pos="927"/>
          <w:tab w:val="num" w:pos="-142"/>
        </w:tabs>
        <w:spacing w:before="120"/>
        <w:ind w:left="851" w:hanging="284"/>
        <w:jc w:val="both"/>
        <w:rPr>
          <w:bCs/>
          <w:color w:val="000000"/>
          <w:lang w:eastAsia="bg-BG"/>
        </w:rPr>
      </w:pPr>
      <w:r w:rsidRPr="008504E5">
        <w:rPr>
          <w:bCs/>
          <w:color w:val="000000"/>
          <w:lang w:eastAsia="bg-BG"/>
        </w:rPr>
        <w:t>Въведение в същността на глобалните тенденции и проблеми на общественото здр</w:t>
      </w:r>
      <w:r w:rsidRPr="008504E5">
        <w:rPr>
          <w:bCs/>
          <w:color w:val="000000"/>
          <w:lang w:eastAsia="bg-BG"/>
        </w:rPr>
        <w:t>а</w:t>
      </w:r>
      <w:r w:rsidRPr="008504E5">
        <w:rPr>
          <w:bCs/>
          <w:color w:val="000000"/>
          <w:lang w:eastAsia="bg-BG"/>
        </w:rPr>
        <w:t>ве. Цели на хилядолетието за развитие.</w:t>
      </w:r>
    </w:p>
    <w:p w14:paraId="1405E41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Здравни данни за оценка на общественото здраве. Предназначение, видове и хара</w:t>
      </w:r>
      <w:r w:rsidRPr="008504E5">
        <w:rPr>
          <w:bCs/>
          <w:color w:val="000000"/>
          <w:lang w:eastAsia="bg-BG"/>
        </w:rPr>
        <w:t>к</w:t>
      </w:r>
      <w:r w:rsidRPr="008504E5">
        <w:rPr>
          <w:bCs/>
          <w:color w:val="000000"/>
          <w:lang w:eastAsia="bg-BG"/>
        </w:rPr>
        <w:t>теристика. Основни индикатори за измерване и оценка на глобалните проблеми на общественото здраве.</w:t>
      </w:r>
    </w:p>
    <w:p w14:paraId="410C310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Общата смъртност като индикатор и осно</w:t>
      </w:r>
      <w:r w:rsidRPr="008504E5">
        <w:rPr>
          <w:bCs/>
          <w:color w:val="000000"/>
          <w:lang w:eastAsia="bg-BG"/>
        </w:rPr>
        <w:t>в</w:t>
      </w:r>
      <w:r w:rsidRPr="008504E5">
        <w:rPr>
          <w:bCs/>
          <w:color w:val="000000"/>
          <w:lang w:eastAsia="bg-BG"/>
        </w:rPr>
        <w:t>ни източници на информация за смъртността.</w:t>
      </w:r>
    </w:p>
    <w:p w14:paraId="0BC2B2B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детската смъртност и смъртността до 5-годишна възраст.</w:t>
      </w:r>
    </w:p>
    <w:p w14:paraId="474FCF8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СППЖ.</w:t>
      </w:r>
    </w:p>
    <w:p w14:paraId="5BD96A33"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Измерване на тежестта на заболяванията. Подходи за измерване. Същност на DALYs. Проучвания на глобалната тежест на заболяванията. Основни изводи от GBD 2010.</w:t>
      </w:r>
    </w:p>
    <w:p w14:paraId="3ECBFF8B"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 xml:space="preserve">Основни детерминанти на глобалното здраве. Основни понятия. Модел на Далгрен и Уайтхед за детерминантите на здравето. </w:t>
      </w:r>
    </w:p>
    <w:p w14:paraId="3317493E"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Социални неравенства в здравето. Модели за обяснение на социалните неравенс</w:t>
      </w:r>
      <w:r w:rsidRPr="008504E5">
        <w:rPr>
          <w:bCs/>
          <w:color w:val="000000"/>
          <w:lang w:eastAsia="bg-BG"/>
        </w:rPr>
        <w:t>т</w:t>
      </w:r>
      <w:r w:rsidRPr="008504E5">
        <w:rPr>
          <w:bCs/>
          <w:color w:val="000000"/>
          <w:lang w:eastAsia="bg-BG"/>
        </w:rPr>
        <w:t>ва.</w:t>
      </w:r>
    </w:p>
    <w:p w14:paraId="1F61AFE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Демографските процеси и глобалното здраве. Застаряването на населението като глобален проблем.</w:t>
      </w:r>
    </w:p>
    <w:p w14:paraId="01A53B36"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lastRenderedPageBreak/>
        <w:t>Исторически корени на глобалното здраве и съвременни международни организ</w:t>
      </w:r>
      <w:r w:rsidRPr="008504E5">
        <w:rPr>
          <w:bCs/>
          <w:color w:val="000000"/>
          <w:lang w:eastAsia="bg-BG"/>
        </w:rPr>
        <w:t>а</w:t>
      </w:r>
      <w:r w:rsidRPr="008504E5">
        <w:rPr>
          <w:bCs/>
          <w:color w:val="000000"/>
          <w:lang w:eastAsia="bg-BG"/>
        </w:rPr>
        <w:t>ции.</w:t>
      </w:r>
    </w:p>
    <w:p w14:paraId="3ADD2C6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Етика и човешки права в глобалното здраве</w:t>
      </w:r>
    </w:p>
    <w:p w14:paraId="51FC740F"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Въведение в здравните системи.</w:t>
      </w:r>
    </w:p>
    <w:p w14:paraId="5CFD3B30"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Околна среда и глобално здраве.</w:t>
      </w:r>
    </w:p>
    <w:p w14:paraId="79D4952C"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Климатичните промени и глобалното здраве.</w:t>
      </w:r>
    </w:p>
    <w:p w14:paraId="6B6BB90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 xml:space="preserve">Глобални проблеми на репродуктивното здраве и здравето на жените. </w:t>
      </w:r>
    </w:p>
    <w:p w14:paraId="1EA6787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Майчината смъртност като глобален проблем. Ролята на СЗО за подобряване здр</w:t>
      </w:r>
      <w:r w:rsidRPr="00A10803">
        <w:rPr>
          <w:bCs/>
          <w:color w:val="000000"/>
          <w:lang w:eastAsia="bg-BG"/>
        </w:rPr>
        <w:t>а</w:t>
      </w:r>
      <w:r w:rsidRPr="00A10803">
        <w:rPr>
          <w:bCs/>
          <w:color w:val="000000"/>
          <w:lang w:eastAsia="bg-BG"/>
        </w:rPr>
        <w:t>вето на жените.</w:t>
      </w:r>
    </w:p>
    <w:p w14:paraId="73676FB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Основни понятия при изучаването на здравето на децата.</w:t>
      </w:r>
    </w:p>
    <w:p w14:paraId="623602E4"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до 5-годишна възраст.</w:t>
      </w:r>
    </w:p>
    <w:p w14:paraId="4D19DA3E"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ХИВ/СПИН.</w:t>
      </w:r>
    </w:p>
    <w:p w14:paraId="73D64833"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т</w:t>
      </w:r>
      <w:r w:rsidRPr="008504E5">
        <w:rPr>
          <w:bCs/>
          <w:color w:val="000000"/>
          <w:lang w:eastAsia="bg-BG"/>
        </w:rPr>
        <w:t>у</w:t>
      </w:r>
      <w:r w:rsidRPr="008504E5">
        <w:rPr>
          <w:bCs/>
          <w:color w:val="000000"/>
          <w:lang w:eastAsia="bg-BG"/>
        </w:rPr>
        <w:t>беркулозата.</w:t>
      </w:r>
    </w:p>
    <w:p w14:paraId="7E9CB7E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м</w:t>
      </w:r>
      <w:r w:rsidRPr="008504E5">
        <w:rPr>
          <w:bCs/>
          <w:color w:val="000000"/>
          <w:lang w:eastAsia="bg-BG"/>
        </w:rPr>
        <w:t>а</w:t>
      </w:r>
      <w:r w:rsidRPr="008504E5">
        <w:rPr>
          <w:bCs/>
          <w:color w:val="000000"/>
          <w:lang w:eastAsia="bg-BG"/>
        </w:rPr>
        <w:t>ларията.</w:t>
      </w:r>
    </w:p>
    <w:p w14:paraId="5D47D7A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сърдечно-съдовите заболявания.</w:t>
      </w:r>
    </w:p>
    <w:p w14:paraId="28283D0B"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диабета.</w:t>
      </w:r>
    </w:p>
    <w:p w14:paraId="2ABA84A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тежест на раковите заболявания.</w:t>
      </w:r>
    </w:p>
    <w:p w14:paraId="507F89E1"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неумишлените травми</w:t>
      </w:r>
    </w:p>
    <w:p w14:paraId="47D951B5" w14:textId="77777777" w:rsidR="009562E0" w:rsidRDefault="009562E0" w:rsidP="009562E0">
      <w:pPr>
        <w:ind w:firstLine="567"/>
        <w:rPr>
          <w:bCs/>
          <w:color w:val="000000"/>
          <w:lang w:val="en-US" w:eastAsia="bg-BG"/>
        </w:rPr>
      </w:pPr>
    </w:p>
    <w:p w14:paraId="772065D7" w14:textId="77777777" w:rsidR="009562E0" w:rsidRPr="00F353A5" w:rsidRDefault="009562E0" w:rsidP="009562E0">
      <w:pPr>
        <w:ind w:firstLine="567"/>
        <w:rPr>
          <w:bCs/>
          <w:color w:val="000000"/>
          <w:lang w:val="en-US" w:eastAsia="bg-BG"/>
        </w:rPr>
      </w:pPr>
    </w:p>
    <w:p w14:paraId="30EFE82F" w14:textId="77777777" w:rsidR="009562E0" w:rsidRPr="008504E5" w:rsidRDefault="009562E0" w:rsidP="009562E0">
      <w:pPr>
        <w:ind w:firstLine="567"/>
        <w:rPr>
          <w:b/>
          <w:caps/>
        </w:rPr>
      </w:pPr>
      <w:r w:rsidRPr="008504E5">
        <w:rPr>
          <w:b/>
          <w:caps/>
        </w:rPr>
        <w:t>10. Препоръч</w:t>
      </w:r>
      <w:r w:rsidR="00DD290A">
        <w:rPr>
          <w:b/>
          <w:caps/>
        </w:rPr>
        <w:t>в</w:t>
      </w:r>
      <w:r w:rsidRPr="008504E5">
        <w:rPr>
          <w:b/>
          <w:caps/>
        </w:rPr>
        <w:t>ана Литература</w:t>
      </w:r>
    </w:p>
    <w:p w14:paraId="7EAB2F4F" w14:textId="77777777" w:rsidR="009562E0" w:rsidRPr="008504E5" w:rsidRDefault="009562E0" w:rsidP="009562E0">
      <w:pPr>
        <w:ind w:firstLine="567"/>
        <w:rPr>
          <w:b/>
        </w:rPr>
      </w:pPr>
    </w:p>
    <w:p w14:paraId="0842DA8C" w14:textId="77777777" w:rsidR="009562E0" w:rsidRDefault="009562E0" w:rsidP="009562E0">
      <w:pPr>
        <w:ind w:firstLine="567"/>
        <w:rPr>
          <w:b/>
        </w:rPr>
      </w:pPr>
      <w:r w:rsidRPr="008504E5">
        <w:rPr>
          <w:b/>
        </w:rPr>
        <w:t>10.1. ОСНОВНА</w:t>
      </w:r>
    </w:p>
    <w:p w14:paraId="07C6CF41" w14:textId="77777777" w:rsidR="009562E0" w:rsidRPr="008504E5" w:rsidRDefault="009562E0" w:rsidP="009562E0">
      <w:pPr>
        <w:ind w:firstLine="567"/>
        <w:rPr>
          <w:b/>
        </w:rPr>
      </w:pPr>
    </w:p>
    <w:p w14:paraId="7109B266"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Глобални проблеми на общественото здраве. Издателски център на МУ-Плевен, 2013, 254 с.</w:t>
      </w:r>
    </w:p>
    <w:p w14:paraId="1C0DDF54"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Четвърто издание. Издателски център на МУ-Плевен, 2015, 320 с.</w:t>
      </w:r>
    </w:p>
    <w:p w14:paraId="5B3D5F1F"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Пето издание. И</w:t>
      </w:r>
      <w:r w:rsidRPr="00F353A5">
        <w:rPr>
          <w:szCs w:val="24"/>
        </w:rPr>
        <w:t>з</w:t>
      </w:r>
      <w:r w:rsidRPr="00F353A5">
        <w:rPr>
          <w:szCs w:val="24"/>
        </w:rPr>
        <w:t>дателски център на МУ-Плевен, 2016, 2017 г., 352 с.</w:t>
      </w:r>
    </w:p>
    <w:p w14:paraId="5C771EA6" w14:textId="77777777" w:rsidR="009562E0" w:rsidRPr="00F353A5" w:rsidRDefault="009562E0" w:rsidP="0033302D">
      <w:pPr>
        <w:pStyle w:val="ListParagraph"/>
        <w:numPr>
          <w:ilvl w:val="0"/>
          <w:numId w:val="25"/>
        </w:numPr>
        <w:spacing w:before="120"/>
        <w:ind w:left="851" w:hanging="284"/>
        <w:rPr>
          <w:szCs w:val="24"/>
        </w:rPr>
      </w:pPr>
      <w:r w:rsidRPr="00F353A5">
        <w:rPr>
          <w:szCs w:val="24"/>
        </w:rPr>
        <w:t>Александрова-Янкуловска С. Биоетика. Второ издание. Издателски център на МУ-Плевен, 2016, 285 с.</w:t>
      </w:r>
    </w:p>
    <w:p w14:paraId="60DF9FD8" w14:textId="77777777" w:rsidR="009562E0" w:rsidRPr="008504E5" w:rsidRDefault="009562E0" w:rsidP="009562E0">
      <w:pPr>
        <w:ind w:firstLine="567"/>
      </w:pPr>
    </w:p>
    <w:p w14:paraId="7E03FDA1" w14:textId="77777777" w:rsidR="009562E0" w:rsidRDefault="009562E0" w:rsidP="009562E0">
      <w:pPr>
        <w:ind w:firstLine="567"/>
        <w:rPr>
          <w:b/>
        </w:rPr>
      </w:pPr>
      <w:r w:rsidRPr="008504E5">
        <w:rPr>
          <w:b/>
        </w:rPr>
        <w:t>10.2. ДОПЪЛНИТЕЛНА</w:t>
      </w:r>
    </w:p>
    <w:p w14:paraId="7A25F35C" w14:textId="77777777" w:rsidR="009562E0" w:rsidRPr="008504E5" w:rsidRDefault="009562E0" w:rsidP="009562E0">
      <w:pPr>
        <w:ind w:firstLine="567"/>
        <w:rPr>
          <w:b/>
        </w:rPr>
      </w:pPr>
    </w:p>
    <w:p w14:paraId="1CF60397" w14:textId="77777777" w:rsidR="009562E0" w:rsidRPr="008504E5" w:rsidRDefault="009562E0" w:rsidP="0033302D">
      <w:pPr>
        <w:pStyle w:val="ListParagraph"/>
        <w:numPr>
          <w:ilvl w:val="0"/>
          <w:numId w:val="24"/>
        </w:numPr>
        <w:ind w:left="851" w:hanging="284"/>
        <w:rPr>
          <w:szCs w:val="24"/>
        </w:rPr>
      </w:pPr>
      <w:r>
        <w:rPr>
          <w:szCs w:val="24"/>
          <w:lang w:val="en-US"/>
        </w:rPr>
        <w:t>U</w:t>
      </w:r>
      <w:r w:rsidRPr="008504E5">
        <w:rPr>
          <w:szCs w:val="24"/>
        </w:rPr>
        <w:t xml:space="preserve">NAIDS. Global report 2015, 2016, 2017: UNAIDS report on the global AIDS epidemic. </w:t>
      </w:r>
      <w:bookmarkStart w:id="2" w:name="h1"/>
      <w:bookmarkEnd w:id="2"/>
      <w:r w:rsidRPr="008504E5">
        <w:rPr>
          <w:szCs w:val="24"/>
        </w:rPr>
        <w:t xml:space="preserve"> </w:t>
      </w:r>
      <w:hyperlink r:id="rId9" w:history="1">
        <w:r w:rsidRPr="00A10803">
          <w:t>http://www.unaids.org</w:t>
        </w:r>
      </w:hyperlink>
      <w:r w:rsidRPr="008504E5">
        <w:rPr>
          <w:szCs w:val="24"/>
        </w:rPr>
        <w:t xml:space="preserve"> </w:t>
      </w:r>
    </w:p>
    <w:p w14:paraId="24F47260" w14:textId="77777777" w:rsidR="009562E0" w:rsidRPr="008504E5" w:rsidRDefault="009562E0" w:rsidP="0033302D">
      <w:pPr>
        <w:pStyle w:val="ListParagraph"/>
        <w:numPr>
          <w:ilvl w:val="0"/>
          <w:numId w:val="24"/>
        </w:numPr>
        <w:ind w:left="851" w:hanging="284"/>
        <w:rPr>
          <w:szCs w:val="24"/>
        </w:rPr>
      </w:pPr>
      <w:r w:rsidRPr="008504E5">
        <w:rPr>
          <w:szCs w:val="24"/>
        </w:rPr>
        <w:t xml:space="preserve">United Mations. The Millenium Development Goals Report 2015.  </w:t>
      </w:r>
      <w:hyperlink r:id="rId10" w:history="1">
        <w:r w:rsidRPr="00A10803">
          <w:t>http://www.un.org/millenniumgoals</w:t>
        </w:r>
      </w:hyperlink>
      <w:r w:rsidRPr="008504E5">
        <w:rPr>
          <w:szCs w:val="24"/>
        </w:rPr>
        <w:t xml:space="preserve"> </w:t>
      </w:r>
    </w:p>
    <w:p w14:paraId="50D4A165" w14:textId="77777777" w:rsidR="009562E0" w:rsidRPr="008504E5" w:rsidRDefault="009562E0" w:rsidP="0033302D">
      <w:pPr>
        <w:pStyle w:val="ListParagraph"/>
        <w:numPr>
          <w:ilvl w:val="0"/>
          <w:numId w:val="24"/>
        </w:numPr>
        <w:ind w:left="851" w:hanging="284"/>
        <w:rPr>
          <w:szCs w:val="24"/>
        </w:rPr>
      </w:pPr>
      <w:r w:rsidRPr="008504E5">
        <w:rPr>
          <w:szCs w:val="24"/>
        </w:rPr>
        <w:t>United Mations. Sustainable Development Goals 2015. http://www.un.org</w:t>
      </w:r>
    </w:p>
    <w:p w14:paraId="08407557" w14:textId="77777777" w:rsidR="009562E0" w:rsidRPr="008504E5" w:rsidRDefault="009562E0" w:rsidP="0033302D">
      <w:pPr>
        <w:pStyle w:val="ListParagraph"/>
        <w:numPr>
          <w:ilvl w:val="0"/>
          <w:numId w:val="24"/>
        </w:numPr>
        <w:ind w:left="851" w:hanging="284"/>
        <w:rPr>
          <w:szCs w:val="24"/>
        </w:rPr>
      </w:pPr>
      <w:r w:rsidRPr="008504E5">
        <w:rPr>
          <w:szCs w:val="24"/>
        </w:rPr>
        <w:t xml:space="preserve">WHO. Global Health Observatory Data Repository. World Health Statistics: Mortality and Global Health Estimates. Life expectancy. </w:t>
      </w:r>
      <w:hyperlink r:id="rId11" w:history="1">
        <w:r w:rsidRPr="00A10803">
          <w:t>http://apps.who.int/gho/data</w:t>
        </w:r>
      </w:hyperlink>
      <w:r w:rsidRPr="008504E5">
        <w:rPr>
          <w:szCs w:val="24"/>
        </w:rPr>
        <w:t xml:space="preserve">   </w:t>
      </w:r>
    </w:p>
    <w:p w14:paraId="2BE22F52" w14:textId="77777777" w:rsidR="009562E0" w:rsidRPr="008504E5" w:rsidRDefault="009562E0" w:rsidP="0033302D">
      <w:pPr>
        <w:pStyle w:val="ListParagraph"/>
        <w:numPr>
          <w:ilvl w:val="0"/>
          <w:numId w:val="24"/>
        </w:numPr>
        <w:ind w:left="851" w:hanging="284"/>
        <w:rPr>
          <w:szCs w:val="24"/>
        </w:rPr>
      </w:pPr>
      <w:r w:rsidRPr="008504E5">
        <w:rPr>
          <w:szCs w:val="24"/>
        </w:rPr>
        <w:t xml:space="preserve">WHO. Global Health Observatory Data Repository. World Health Statistics: Mortality and Global Health Estimates. Child Mortality.  </w:t>
      </w:r>
      <w:hyperlink r:id="rId12" w:history="1">
        <w:r w:rsidRPr="00A10803">
          <w:t>http://apps.who.int/gho/data</w:t>
        </w:r>
      </w:hyperlink>
      <w:r w:rsidRPr="008504E5">
        <w:rPr>
          <w:szCs w:val="24"/>
        </w:rPr>
        <w:t xml:space="preserve">  </w:t>
      </w:r>
    </w:p>
    <w:p w14:paraId="1F3E36C8" w14:textId="77777777" w:rsidR="009562E0" w:rsidRPr="008504E5" w:rsidRDefault="009562E0" w:rsidP="0033302D">
      <w:pPr>
        <w:pStyle w:val="ListParagraph"/>
        <w:numPr>
          <w:ilvl w:val="0"/>
          <w:numId w:val="24"/>
        </w:numPr>
        <w:ind w:left="851" w:hanging="284"/>
        <w:rPr>
          <w:szCs w:val="24"/>
        </w:rPr>
      </w:pPr>
      <w:r w:rsidRPr="008504E5">
        <w:rPr>
          <w:szCs w:val="24"/>
        </w:rPr>
        <w:lastRenderedPageBreak/>
        <w:t xml:space="preserve">WHO. Global Health Observatory Data Repository. World Health Statistics: Mortality and Global Health Estimates. Adult Mortality.  </w:t>
      </w:r>
      <w:hyperlink r:id="rId13" w:history="1">
        <w:r w:rsidRPr="00A10803">
          <w:t>http://apps.who.int/gho/data</w:t>
        </w:r>
      </w:hyperlink>
      <w:r w:rsidRPr="008504E5">
        <w:rPr>
          <w:szCs w:val="24"/>
        </w:rPr>
        <w:t xml:space="preserve"> </w:t>
      </w:r>
    </w:p>
    <w:p w14:paraId="30C84FE7" w14:textId="77777777" w:rsidR="009562E0" w:rsidRPr="008504E5" w:rsidRDefault="009562E0" w:rsidP="0033302D">
      <w:pPr>
        <w:pStyle w:val="ListParagraph"/>
        <w:numPr>
          <w:ilvl w:val="0"/>
          <w:numId w:val="24"/>
        </w:numPr>
        <w:ind w:left="851" w:hanging="284"/>
        <w:rPr>
          <w:szCs w:val="24"/>
        </w:rPr>
      </w:pPr>
      <w:r w:rsidRPr="008504E5">
        <w:rPr>
          <w:szCs w:val="24"/>
        </w:rPr>
        <w:t xml:space="preserve">Social Determinants of Health. Second edition. Edited by M. Marmot and R.G.Wilkinson. Oxford University Press, 2011. </w:t>
      </w:r>
    </w:p>
    <w:p w14:paraId="0FAE2212" w14:textId="77777777" w:rsidR="009562E0" w:rsidRDefault="009562E0" w:rsidP="0033302D">
      <w:pPr>
        <w:pStyle w:val="ListParagraph"/>
        <w:tabs>
          <w:tab w:val="left" w:pos="1134"/>
        </w:tabs>
        <w:ind w:left="851" w:hanging="284"/>
        <w:rPr>
          <w:szCs w:val="24"/>
          <w:lang w:val="en-US"/>
        </w:rPr>
      </w:pPr>
    </w:p>
    <w:p w14:paraId="265DB527" w14:textId="77777777" w:rsidR="009562E0" w:rsidRPr="00A10803" w:rsidRDefault="009562E0" w:rsidP="009562E0">
      <w:pPr>
        <w:pStyle w:val="ListParagraph"/>
        <w:tabs>
          <w:tab w:val="left" w:pos="1134"/>
        </w:tabs>
        <w:ind w:left="851"/>
        <w:rPr>
          <w:szCs w:val="24"/>
        </w:rPr>
      </w:pPr>
    </w:p>
    <w:p w14:paraId="73FB5DE0" w14:textId="7DD6CAD8" w:rsidR="009562E0" w:rsidRPr="008504E5" w:rsidRDefault="009562E0" w:rsidP="009562E0">
      <w:pPr>
        <w:numPr>
          <w:ilvl w:val="12"/>
          <w:numId w:val="0"/>
        </w:numPr>
        <w:ind w:firstLine="567"/>
        <w:rPr>
          <w:b/>
        </w:rPr>
      </w:pPr>
      <w:r w:rsidRPr="008504E5">
        <w:rPr>
          <w:b/>
        </w:rPr>
        <w:t>11. АВТОР</w:t>
      </w:r>
      <w:r w:rsidR="004D5296">
        <w:rPr>
          <w:b/>
        </w:rPr>
        <w:t>И</w:t>
      </w:r>
      <w:r w:rsidRPr="008504E5">
        <w:rPr>
          <w:b/>
        </w:rPr>
        <w:t xml:space="preserve"> НА УЧЕБНАТА ПРОГРАМА</w:t>
      </w:r>
    </w:p>
    <w:p w14:paraId="0D4D49DF" w14:textId="77777777" w:rsidR="009562E0" w:rsidRPr="008504E5" w:rsidRDefault="009562E0" w:rsidP="009562E0">
      <w:pPr>
        <w:tabs>
          <w:tab w:val="left" w:pos="360"/>
        </w:tabs>
        <w:ind w:firstLine="567"/>
      </w:pPr>
      <w:r w:rsidRPr="008504E5">
        <w:t>Доц. д-р Гена Грънчарова, дм</w:t>
      </w:r>
    </w:p>
    <w:p w14:paraId="6917AE46" w14:textId="25F81ADC" w:rsidR="009562E0" w:rsidRPr="008504E5" w:rsidRDefault="00B34625" w:rsidP="009562E0">
      <w:pPr>
        <w:tabs>
          <w:tab w:val="left" w:pos="360"/>
        </w:tabs>
        <w:ind w:firstLine="567"/>
      </w:pPr>
      <w:r>
        <w:t>Проф.</w:t>
      </w:r>
      <w:r w:rsidRPr="00A455C8">
        <w:t xml:space="preserve"> д-р </w:t>
      </w:r>
      <w:r>
        <w:t>Силвия Александрова-Янкуловска</w:t>
      </w:r>
      <w:r w:rsidRPr="00A455C8">
        <w:t>, д</w:t>
      </w:r>
      <w:r>
        <w:t>.м.н.</w:t>
      </w:r>
    </w:p>
    <w:p w14:paraId="4C85B175" w14:textId="77777777" w:rsidR="009562E0" w:rsidRPr="008504E5" w:rsidRDefault="009562E0" w:rsidP="009562E0">
      <w:pPr>
        <w:tabs>
          <w:tab w:val="left" w:pos="360"/>
        </w:tabs>
        <w:ind w:firstLine="567"/>
      </w:pPr>
    </w:p>
    <w:p w14:paraId="3FF5C346" w14:textId="21E7494C" w:rsidR="009562E0" w:rsidRPr="008504E5" w:rsidRDefault="009562E0" w:rsidP="003564C0">
      <w:pPr>
        <w:spacing w:line="276" w:lineRule="auto"/>
        <w:jc w:val="center"/>
      </w:pPr>
      <w:r w:rsidRPr="008504E5">
        <w:t>Учебната програмата е разглед</w:t>
      </w:r>
      <w:bookmarkStart w:id="3" w:name="_GoBack"/>
      <w:bookmarkEnd w:id="3"/>
      <w:r w:rsidRPr="008504E5">
        <w:t>ана на катедрен съвет на катедра „</w:t>
      </w:r>
      <w:proofErr w:type="spellStart"/>
      <w:r w:rsidRPr="008504E5">
        <w:t>Общественоздравни</w:t>
      </w:r>
      <w:proofErr w:type="spellEnd"/>
      <w:r w:rsidRPr="008504E5">
        <w:t xml:space="preserve"> науки“</w:t>
      </w:r>
      <w:r w:rsidR="003564C0">
        <w:t xml:space="preserve">,  приета е от Програмен съвет на </w:t>
      </w:r>
      <w:proofErr w:type="spellStart"/>
      <w:r w:rsidR="003564C0">
        <w:t>ФОЗ</w:t>
      </w:r>
      <w:proofErr w:type="spellEnd"/>
      <w:r w:rsidRPr="008504E5">
        <w:t xml:space="preserve"> и е утвърдена от </w:t>
      </w:r>
      <w:r w:rsidR="00165F43">
        <w:t>Факултетния съвет на Ф</w:t>
      </w:r>
      <w:r w:rsidRPr="008504E5">
        <w:t>акултет „О</w:t>
      </w:r>
      <w:r w:rsidRPr="008504E5">
        <w:t>б</w:t>
      </w:r>
      <w:r w:rsidRPr="008504E5">
        <w:t>ществено здраве“</w:t>
      </w:r>
      <w:r w:rsidR="00165F43">
        <w:t>.</w:t>
      </w:r>
    </w:p>
    <w:p w14:paraId="5251323D" w14:textId="77777777" w:rsidR="009562E0" w:rsidRPr="008504E5" w:rsidRDefault="009562E0" w:rsidP="009562E0">
      <w:pPr>
        <w:ind w:firstLine="567"/>
      </w:pPr>
    </w:p>
    <w:p w14:paraId="100137E3" w14:textId="77777777" w:rsidR="004877A6" w:rsidRPr="008504E5" w:rsidRDefault="004877A6" w:rsidP="009562E0">
      <w:pPr>
        <w:widowControl w:val="0"/>
        <w:overflowPunct w:val="0"/>
        <w:autoSpaceDE w:val="0"/>
        <w:autoSpaceDN w:val="0"/>
        <w:adjustRightInd w:val="0"/>
        <w:spacing w:line="360" w:lineRule="auto"/>
        <w:ind w:firstLine="567"/>
        <w:jc w:val="center"/>
        <w:textAlignment w:val="baseline"/>
      </w:pPr>
    </w:p>
    <w:sectPr w:rsidR="004877A6" w:rsidRPr="008504E5" w:rsidSect="0033302D">
      <w:headerReference w:type="default" r:id="rId14"/>
      <w:pgSz w:w="11906" w:h="16838"/>
      <w:pgMar w:top="1134" w:right="1134" w:bottom="1134" w:left="1134"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B358D" w14:textId="77777777" w:rsidR="00981E39" w:rsidRDefault="00981E39" w:rsidP="00845D3D">
      <w:r>
        <w:separator/>
      </w:r>
    </w:p>
  </w:endnote>
  <w:endnote w:type="continuationSeparator" w:id="0">
    <w:p w14:paraId="02C149E6" w14:textId="77777777" w:rsidR="00981E39" w:rsidRDefault="00981E39" w:rsidP="008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44F15" w14:textId="77777777" w:rsidR="00981E39" w:rsidRDefault="00981E39" w:rsidP="00845D3D">
      <w:r>
        <w:separator/>
      </w:r>
    </w:p>
  </w:footnote>
  <w:footnote w:type="continuationSeparator" w:id="0">
    <w:p w14:paraId="6C04CD40" w14:textId="77777777" w:rsidR="00981E39" w:rsidRDefault="00981E39" w:rsidP="00845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528"/>
      <w:gridCol w:w="2410"/>
    </w:tblGrid>
    <w:tr w:rsidR="00845D3D" w:rsidRPr="00845D3D" w14:paraId="4EFD3A17" w14:textId="77777777" w:rsidTr="00EB214E">
      <w:trPr>
        <w:cantSplit/>
        <w:trHeight w:val="275"/>
      </w:trPr>
      <w:tc>
        <w:tcPr>
          <w:tcW w:w="1843" w:type="dxa"/>
          <w:vMerge w:val="restart"/>
          <w:vAlign w:val="center"/>
        </w:tcPr>
        <w:p w14:paraId="18743177" w14:textId="77777777" w:rsidR="00845D3D" w:rsidRPr="00845D3D" w:rsidRDefault="00981E39"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r>
            <w:rPr>
              <w:noProof/>
              <w:sz w:val="22"/>
              <w:szCs w:val="20"/>
              <w:lang w:eastAsia="bg-BG"/>
            </w:rPr>
            <w:pict w14:anchorId="22459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5345350" r:id="rId2"/>
            </w:pict>
          </w:r>
        </w:p>
      </w:tc>
      <w:tc>
        <w:tcPr>
          <w:tcW w:w="5528" w:type="dxa"/>
          <w:vMerge w:val="restart"/>
          <w:vAlign w:val="center"/>
        </w:tcPr>
        <w:p w14:paraId="3C9A682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Cs w:val="20"/>
              <w:lang w:val="en-US"/>
            </w:rPr>
          </w:pPr>
          <w:r w:rsidRPr="00845D3D">
            <w:rPr>
              <w:szCs w:val="20"/>
              <w:lang w:val="en-US"/>
            </w:rPr>
            <w:t>ФОРМУЛЯР</w:t>
          </w:r>
        </w:p>
      </w:tc>
      <w:tc>
        <w:tcPr>
          <w:tcW w:w="2410" w:type="dxa"/>
          <w:vAlign w:val="center"/>
        </w:tcPr>
        <w:p w14:paraId="0A99F29D"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Индекс</w:t>
          </w:r>
          <w:proofErr w:type="spellEnd"/>
          <w:r w:rsidRPr="00845D3D">
            <w:rPr>
              <w:sz w:val="22"/>
              <w:szCs w:val="20"/>
              <w:lang w:val="en-US"/>
            </w:rPr>
            <w:t xml:space="preserve">: </w:t>
          </w:r>
          <w:proofErr w:type="spellStart"/>
          <w:r w:rsidRPr="00845D3D">
            <w:rPr>
              <w:sz w:val="22"/>
              <w:szCs w:val="20"/>
              <w:lang w:val="en-US"/>
            </w:rPr>
            <w:t>Фо</w:t>
          </w:r>
          <w:proofErr w:type="spellEnd"/>
          <w:r w:rsidRPr="00845D3D">
            <w:rPr>
              <w:sz w:val="22"/>
              <w:szCs w:val="20"/>
              <w:lang w:val="en-US"/>
            </w:rPr>
            <w:t xml:space="preserve"> 04.01.01-02</w:t>
          </w:r>
        </w:p>
      </w:tc>
    </w:tr>
    <w:tr w:rsidR="00845D3D" w:rsidRPr="00845D3D" w14:paraId="05821CEC" w14:textId="77777777" w:rsidTr="00EB214E">
      <w:trPr>
        <w:cantSplit/>
        <w:trHeight w:val="275"/>
      </w:trPr>
      <w:tc>
        <w:tcPr>
          <w:tcW w:w="1843" w:type="dxa"/>
          <w:vMerge/>
          <w:vAlign w:val="center"/>
        </w:tcPr>
        <w:p w14:paraId="63AA620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ign w:val="center"/>
        </w:tcPr>
        <w:p w14:paraId="1A7F0F3E"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32"/>
              <w:szCs w:val="20"/>
              <w:lang w:val="en-US"/>
            </w:rPr>
          </w:pPr>
        </w:p>
      </w:tc>
      <w:tc>
        <w:tcPr>
          <w:tcW w:w="2410" w:type="dxa"/>
          <w:vAlign w:val="center"/>
        </w:tcPr>
        <w:p w14:paraId="1778848F"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Издание</w:t>
          </w:r>
          <w:proofErr w:type="spellEnd"/>
          <w:r w:rsidRPr="00845D3D">
            <w:rPr>
              <w:sz w:val="22"/>
              <w:szCs w:val="20"/>
              <w:lang w:val="en-US"/>
            </w:rPr>
            <w:t xml:space="preserve">: </w:t>
          </w:r>
          <w:r w:rsidRPr="00845D3D">
            <w:rPr>
              <w:sz w:val="22"/>
              <w:szCs w:val="20"/>
            </w:rPr>
            <w:t>П</w:t>
          </w:r>
        </w:p>
      </w:tc>
    </w:tr>
    <w:tr w:rsidR="00845D3D" w:rsidRPr="00845D3D" w14:paraId="291DA875" w14:textId="77777777" w:rsidTr="00EB214E">
      <w:trPr>
        <w:cantSplit/>
        <w:trHeight w:val="275"/>
      </w:trPr>
      <w:tc>
        <w:tcPr>
          <w:tcW w:w="1843" w:type="dxa"/>
          <w:vMerge/>
          <w:vAlign w:val="center"/>
        </w:tcPr>
        <w:p w14:paraId="6B9C3B56"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restart"/>
          <w:vAlign w:val="center"/>
        </w:tcPr>
        <w:p w14:paraId="639D3585"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b/>
              <w:szCs w:val="20"/>
            </w:rPr>
          </w:pPr>
          <w:r w:rsidRPr="00845D3D">
            <w:rPr>
              <w:b/>
              <w:szCs w:val="20"/>
            </w:rPr>
            <w:t>УЧЕБНА ПРОГРАМА</w:t>
          </w:r>
        </w:p>
      </w:tc>
      <w:tc>
        <w:tcPr>
          <w:tcW w:w="2410" w:type="dxa"/>
          <w:vAlign w:val="center"/>
        </w:tcPr>
        <w:p w14:paraId="211B2315"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Дата</w:t>
          </w:r>
          <w:proofErr w:type="spellEnd"/>
          <w:r w:rsidRPr="00845D3D">
            <w:rPr>
              <w:sz w:val="22"/>
              <w:szCs w:val="20"/>
              <w:lang w:val="en-US"/>
            </w:rPr>
            <w:t>: 10</w:t>
          </w:r>
          <w:r w:rsidRPr="00845D3D">
            <w:rPr>
              <w:sz w:val="22"/>
              <w:szCs w:val="20"/>
            </w:rPr>
            <w:t>.0</w:t>
          </w:r>
          <w:r w:rsidRPr="00845D3D">
            <w:rPr>
              <w:sz w:val="22"/>
              <w:szCs w:val="20"/>
              <w:lang w:val="en-US"/>
            </w:rPr>
            <w:t>1</w:t>
          </w:r>
          <w:r w:rsidRPr="00845D3D">
            <w:rPr>
              <w:sz w:val="22"/>
              <w:szCs w:val="20"/>
            </w:rPr>
            <w:t>.</w:t>
          </w:r>
          <w:r w:rsidRPr="00845D3D">
            <w:rPr>
              <w:sz w:val="22"/>
              <w:szCs w:val="20"/>
              <w:lang w:val="en-US"/>
            </w:rPr>
            <w:t xml:space="preserve">2012 </w:t>
          </w:r>
          <w:r w:rsidRPr="00845D3D">
            <w:rPr>
              <w:sz w:val="22"/>
              <w:szCs w:val="20"/>
            </w:rPr>
            <w:t>г.</w:t>
          </w:r>
        </w:p>
      </w:tc>
    </w:tr>
    <w:tr w:rsidR="00845D3D" w:rsidRPr="00845D3D" w14:paraId="1988FC7C" w14:textId="77777777" w:rsidTr="00EB214E">
      <w:trPr>
        <w:cantSplit/>
        <w:trHeight w:val="276"/>
      </w:trPr>
      <w:tc>
        <w:tcPr>
          <w:tcW w:w="1843" w:type="dxa"/>
          <w:vMerge/>
        </w:tcPr>
        <w:p w14:paraId="71D46372"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5528" w:type="dxa"/>
          <w:vMerge/>
        </w:tcPr>
        <w:p w14:paraId="7BF80F89"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2410" w:type="dxa"/>
          <w:vAlign w:val="center"/>
        </w:tcPr>
        <w:p w14:paraId="7678F62C"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lang w:val="en-US"/>
            </w:rPr>
          </w:pPr>
          <w:proofErr w:type="spellStart"/>
          <w:r w:rsidRPr="00845D3D">
            <w:rPr>
              <w:sz w:val="22"/>
              <w:szCs w:val="20"/>
              <w:lang w:val="en-US"/>
            </w:rPr>
            <w:t>Страница</w:t>
          </w:r>
          <w:proofErr w:type="spellEnd"/>
          <w:r w:rsidRPr="00845D3D">
            <w:rPr>
              <w:sz w:val="22"/>
              <w:szCs w:val="20"/>
              <w:lang w:val="en-US"/>
            </w:rPr>
            <w:t xml:space="preserve"> </w:t>
          </w:r>
          <w:r w:rsidRPr="00845D3D">
            <w:rPr>
              <w:szCs w:val="20"/>
              <w:lang w:val="en-US"/>
            </w:rPr>
            <w:fldChar w:fldCharType="begin"/>
          </w:r>
          <w:r w:rsidRPr="00845D3D">
            <w:rPr>
              <w:szCs w:val="20"/>
              <w:lang w:val="en-US"/>
            </w:rPr>
            <w:instrText xml:space="preserve"> PAGE </w:instrText>
          </w:r>
          <w:r w:rsidRPr="00845D3D">
            <w:rPr>
              <w:szCs w:val="20"/>
              <w:lang w:val="en-US"/>
            </w:rPr>
            <w:fldChar w:fldCharType="separate"/>
          </w:r>
          <w:r w:rsidR="00DE0FD8">
            <w:rPr>
              <w:noProof/>
              <w:szCs w:val="20"/>
              <w:lang w:val="en-US"/>
            </w:rPr>
            <w:t>11</w:t>
          </w:r>
          <w:r w:rsidRPr="00845D3D">
            <w:rPr>
              <w:szCs w:val="20"/>
              <w:lang w:val="en-US"/>
            </w:rPr>
            <w:fldChar w:fldCharType="end"/>
          </w:r>
          <w:r w:rsidRPr="00845D3D">
            <w:rPr>
              <w:szCs w:val="20"/>
              <w:lang w:val="en-US"/>
            </w:rPr>
            <w:t xml:space="preserve"> </w:t>
          </w:r>
          <w:proofErr w:type="spellStart"/>
          <w:r w:rsidRPr="00845D3D">
            <w:rPr>
              <w:szCs w:val="20"/>
              <w:lang w:val="en-US"/>
            </w:rPr>
            <w:t>от</w:t>
          </w:r>
          <w:proofErr w:type="spellEnd"/>
          <w:r w:rsidRPr="00845D3D">
            <w:rPr>
              <w:szCs w:val="20"/>
              <w:lang w:val="en-US"/>
            </w:rPr>
            <w:t xml:space="preserve"> </w:t>
          </w:r>
          <w:r w:rsidRPr="00845D3D">
            <w:rPr>
              <w:szCs w:val="20"/>
              <w:lang w:val="en-US"/>
            </w:rPr>
            <w:fldChar w:fldCharType="begin"/>
          </w:r>
          <w:r w:rsidRPr="00845D3D">
            <w:rPr>
              <w:szCs w:val="20"/>
              <w:lang w:val="en-US"/>
            </w:rPr>
            <w:instrText xml:space="preserve"> NUMPAGES </w:instrText>
          </w:r>
          <w:r w:rsidRPr="00845D3D">
            <w:rPr>
              <w:szCs w:val="20"/>
              <w:lang w:val="en-US"/>
            </w:rPr>
            <w:fldChar w:fldCharType="separate"/>
          </w:r>
          <w:r w:rsidR="00DE0FD8">
            <w:rPr>
              <w:noProof/>
              <w:szCs w:val="20"/>
              <w:lang w:val="en-US"/>
            </w:rPr>
            <w:t>11</w:t>
          </w:r>
          <w:r w:rsidRPr="00845D3D">
            <w:rPr>
              <w:szCs w:val="20"/>
              <w:lang w:val="en-US"/>
            </w:rPr>
            <w:fldChar w:fldCharType="end"/>
          </w:r>
        </w:p>
      </w:tc>
    </w:tr>
  </w:tbl>
  <w:p w14:paraId="374AD652" w14:textId="77777777" w:rsidR="00845D3D" w:rsidRDefault="00845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163CCA"/>
    <w:lvl w:ilvl="0">
      <w:numFmt w:val="decimal"/>
      <w:lvlText w:val="*"/>
      <w:lvlJc w:val="left"/>
    </w:lvl>
  </w:abstractNum>
  <w:abstractNum w:abstractNumId="1">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22174"/>
    <w:multiLevelType w:val="hybridMultilevel"/>
    <w:tmpl w:val="3C60B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8E7A99"/>
    <w:multiLevelType w:val="hybridMultilevel"/>
    <w:tmpl w:val="2138E04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6">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8">
    <w:nsid w:val="28AB72C2"/>
    <w:multiLevelType w:val="hybridMultilevel"/>
    <w:tmpl w:val="BE706978"/>
    <w:lvl w:ilvl="0" w:tplc="5BC2AA08">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E3D91"/>
    <w:multiLevelType w:val="singleLevel"/>
    <w:tmpl w:val="4A9E1DFA"/>
    <w:lvl w:ilvl="0">
      <w:start w:val="1"/>
      <w:numFmt w:val="decimal"/>
      <w:lvlText w:val="%1."/>
      <w:legacy w:legacy="1" w:legacySpace="0" w:legacyIndent="283"/>
      <w:lvlJc w:val="left"/>
      <w:pPr>
        <w:ind w:left="283" w:hanging="283"/>
      </w:pPr>
    </w:lvl>
  </w:abstractNum>
  <w:abstractNum w:abstractNumId="1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1">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2">
    <w:nsid w:val="45F17224"/>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0197B"/>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8767649"/>
    <w:multiLevelType w:val="hybridMultilevel"/>
    <w:tmpl w:val="28F47DDC"/>
    <w:lvl w:ilvl="0" w:tplc="5BC2AA08">
      <w:start w:val="1"/>
      <w:numFmt w:val="decimal"/>
      <w:lvlText w:val="%1."/>
      <w:lvlJc w:val="left"/>
      <w:pPr>
        <w:ind w:left="2062"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5B6C12CA"/>
    <w:multiLevelType w:val="hybridMultilevel"/>
    <w:tmpl w:val="20244806"/>
    <w:lvl w:ilvl="0" w:tplc="0409000F">
      <w:start w:val="1"/>
      <w:numFmt w:val="decimal"/>
      <w:lvlText w:val="%1."/>
      <w:lvlJc w:val="left"/>
      <w:pPr>
        <w:tabs>
          <w:tab w:val="num" w:pos="1287"/>
        </w:tabs>
        <w:ind w:left="1287" w:hanging="360"/>
      </w:pPr>
      <w:rPr>
        <w:rFont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7">
    <w:nsid w:val="66F2310D"/>
    <w:multiLevelType w:val="hybridMultilevel"/>
    <w:tmpl w:val="DD42A5E8"/>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8A55407"/>
    <w:multiLevelType w:val="hybridMultilevel"/>
    <w:tmpl w:val="AC92D7BA"/>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9">
    <w:nsid w:val="68B94DB4"/>
    <w:multiLevelType w:val="hybridMultilevel"/>
    <w:tmpl w:val="1A405334"/>
    <w:lvl w:ilvl="0" w:tplc="DB12F87A">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nsid w:val="6CCD55DE"/>
    <w:multiLevelType w:val="hybridMultilevel"/>
    <w:tmpl w:val="46BC276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74D13EAA"/>
    <w:multiLevelType w:val="hybridMultilevel"/>
    <w:tmpl w:val="7876E5E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0"/>
  </w:num>
  <w:num w:numId="3">
    <w:abstractNumId w:val="9"/>
  </w:num>
  <w:num w:numId="4">
    <w:abstractNumId w:val="17"/>
  </w:num>
  <w:num w:numId="5">
    <w:abstractNumId w:val="2"/>
  </w:num>
  <w:num w:numId="6">
    <w:abstractNumId w:val="6"/>
  </w:num>
  <w:num w:numId="7">
    <w:abstractNumId w:val="20"/>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3"/>
  </w:num>
  <w:num w:numId="10">
    <w:abstractNumId w:val="5"/>
  </w:num>
  <w:num w:numId="11">
    <w:abstractNumId w:val="21"/>
  </w:num>
  <w:num w:numId="12">
    <w:abstractNumId w:val="24"/>
  </w:num>
  <w:num w:numId="13">
    <w:abstractNumId w:val="4"/>
  </w:num>
  <w:num w:numId="14">
    <w:abstractNumId w:val="13"/>
  </w:num>
  <w:num w:numId="15">
    <w:abstractNumId w:val="1"/>
  </w:num>
  <w:num w:numId="16">
    <w:abstractNumId w:val="12"/>
  </w:num>
  <w:num w:numId="17">
    <w:abstractNumId w:val="23"/>
  </w:num>
  <w:num w:numId="18">
    <w:abstractNumId w:val="16"/>
  </w:num>
  <w:num w:numId="19">
    <w:abstractNumId w:val="11"/>
  </w:num>
  <w:num w:numId="20">
    <w:abstractNumId w:val="7"/>
  </w:num>
  <w:num w:numId="21">
    <w:abstractNumId w:val="14"/>
  </w:num>
  <w:num w:numId="22">
    <w:abstractNumId w:val="22"/>
  </w:num>
  <w:num w:numId="23">
    <w:abstractNumId w:val="1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74"/>
    <w:rsid w:val="00022D4D"/>
    <w:rsid w:val="00042083"/>
    <w:rsid w:val="000A1D2D"/>
    <w:rsid w:val="000A5B63"/>
    <w:rsid w:val="00165F43"/>
    <w:rsid w:val="0018466B"/>
    <w:rsid w:val="001A032B"/>
    <w:rsid w:val="001E1AD9"/>
    <w:rsid w:val="001F7D49"/>
    <w:rsid w:val="0020184E"/>
    <w:rsid w:val="00211B88"/>
    <w:rsid w:val="0022459F"/>
    <w:rsid w:val="00232392"/>
    <w:rsid w:val="00234354"/>
    <w:rsid w:val="002B643A"/>
    <w:rsid w:val="0033302D"/>
    <w:rsid w:val="003564C0"/>
    <w:rsid w:val="003B56C9"/>
    <w:rsid w:val="003E3E6E"/>
    <w:rsid w:val="003F1744"/>
    <w:rsid w:val="00402410"/>
    <w:rsid w:val="004515A7"/>
    <w:rsid w:val="004743D3"/>
    <w:rsid w:val="00474C88"/>
    <w:rsid w:val="004877A6"/>
    <w:rsid w:val="004B057B"/>
    <w:rsid w:val="004D5296"/>
    <w:rsid w:val="00576C04"/>
    <w:rsid w:val="00580682"/>
    <w:rsid w:val="005C43CD"/>
    <w:rsid w:val="006479F7"/>
    <w:rsid w:val="0067310E"/>
    <w:rsid w:val="006F2816"/>
    <w:rsid w:val="00737E3A"/>
    <w:rsid w:val="007B2A4E"/>
    <w:rsid w:val="0080106D"/>
    <w:rsid w:val="00845D3D"/>
    <w:rsid w:val="00856F94"/>
    <w:rsid w:val="00865894"/>
    <w:rsid w:val="0088219C"/>
    <w:rsid w:val="00891B70"/>
    <w:rsid w:val="008E56A6"/>
    <w:rsid w:val="008E734F"/>
    <w:rsid w:val="008F6B18"/>
    <w:rsid w:val="00915996"/>
    <w:rsid w:val="00922249"/>
    <w:rsid w:val="009328DC"/>
    <w:rsid w:val="009562E0"/>
    <w:rsid w:val="00981E39"/>
    <w:rsid w:val="0099670B"/>
    <w:rsid w:val="009C33EB"/>
    <w:rsid w:val="009C3E85"/>
    <w:rsid w:val="00A95D97"/>
    <w:rsid w:val="00AF656D"/>
    <w:rsid w:val="00B20A5D"/>
    <w:rsid w:val="00B34625"/>
    <w:rsid w:val="00BA56F6"/>
    <w:rsid w:val="00BB3CBF"/>
    <w:rsid w:val="00BD7EBE"/>
    <w:rsid w:val="00CE5CBC"/>
    <w:rsid w:val="00D3689A"/>
    <w:rsid w:val="00DB0474"/>
    <w:rsid w:val="00DD290A"/>
    <w:rsid w:val="00DE0FD8"/>
    <w:rsid w:val="00E07E19"/>
    <w:rsid w:val="00E24DE0"/>
    <w:rsid w:val="00E54874"/>
    <w:rsid w:val="00EB214E"/>
    <w:rsid w:val="00F04EA8"/>
    <w:rsid w:val="00F65947"/>
    <w:rsid w:val="00FA78D8"/>
    <w:rsid w:val="00FB1D8F"/>
    <w:rsid w:val="00FE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797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who.int/gho/dat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s.who.int/gho/d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who.int/gho/da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org/millenniumgoals" TargetMode="External"/><Relationship Id="rId4" Type="http://schemas.microsoft.com/office/2007/relationships/stylesWithEffects" Target="stylesWithEffects.xml"/><Relationship Id="rId9" Type="http://schemas.openxmlformats.org/officeDocument/2006/relationships/hyperlink" Target="http://www.unaid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E317-0CA8-4777-BEFF-FF6A3B90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МЕДИЦИНСКИ УНИВЕРСИТЕТ  -  ПЛЕВЕН</vt:lpstr>
    </vt:vector>
  </TitlesOfParts>
  <Company>MU-Pleven</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 УНИВЕРСИТЕТ  -  ПЛЕВЕН</dc:title>
  <dc:creator>Admin</dc:creator>
  <cp:lastModifiedBy>IT-Tzanev</cp:lastModifiedBy>
  <cp:revision>10</cp:revision>
  <cp:lastPrinted>2019-11-15T15:49:00Z</cp:lastPrinted>
  <dcterms:created xsi:type="dcterms:W3CDTF">2019-11-14T09:51:00Z</dcterms:created>
  <dcterms:modified xsi:type="dcterms:W3CDTF">2019-11-15T15:49:00Z</dcterms:modified>
</cp:coreProperties>
</file>