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C2" w:rsidRDefault="002D6FC2" w:rsidP="002D6FC2">
      <w:pPr>
        <w:pStyle w:val="Default"/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5A5D58B" wp14:editId="35FE15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0" cy="14154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C2" w:rsidRPr="004703D5" w:rsidRDefault="00C14CA0" w:rsidP="002D6FC2">
      <w:pPr>
        <w:pStyle w:val="Default"/>
        <w:jc w:val="center"/>
        <w:rPr>
          <w:sz w:val="40"/>
          <w:szCs w:val="40"/>
          <w:lang w:val="bg-BG"/>
        </w:rPr>
      </w:pPr>
      <w:r w:rsidRPr="004703D5">
        <w:rPr>
          <w:b/>
          <w:bCs/>
          <w:sz w:val="40"/>
          <w:szCs w:val="40"/>
          <w:lang w:val="bg-BG"/>
        </w:rPr>
        <w:t>КОНСПЕКТ</w:t>
      </w:r>
    </w:p>
    <w:p w:rsidR="004703D5" w:rsidRDefault="004703D5" w:rsidP="002D6FC2">
      <w:pPr>
        <w:pStyle w:val="Default"/>
        <w:jc w:val="center"/>
        <w:rPr>
          <w:b/>
          <w:bCs/>
          <w:sz w:val="28"/>
          <w:szCs w:val="28"/>
        </w:rPr>
      </w:pPr>
    </w:p>
    <w:p w:rsidR="002D6FC2" w:rsidRDefault="002D6FC2" w:rsidP="002D6FC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</w:t>
      </w:r>
    </w:p>
    <w:p w:rsidR="004703D5" w:rsidRDefault="004703D5" w:rsidP="002D6FC2">
      <w:pPr>
        <w:pStyle w:val="Default"/>
        <w:jc w:val="center"/>
        <w:rPr>
          <w:sz w:val="28"/>
          <w:szCs w:val="28"/>
        </w:rPr>
      </w:pPr>
    </w:p>
    <w:p w:rsidR="002D6FC2" w:rsidRDefault="002D6FC2" w:rsidP="002D6FC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95612E">
        <w:rPr>
          <w:b/>
          <w:bCs/>
          <w:sz w:val="28"/>
          <w:szCs w:val="28"/>
          <w:lang w:val="bg-BG"/>
        </w:rPr>
        <w:t>ЛЕКАРСТВЕНА ПОЛИТИКА</w:t>
      </w:r>
      <w:r>
        <w:rPr>
          <w:b/>
          <w:bCs/>
          <w:sz w:val="28"/>
          <w:szCs w:val="28"/>
        </w:rPr>
        <w:t>“</w:t>
      </w:r>
    </w:p>
    <w:p w:rsidR="00153B95" w:rsidRPr="00BE18CB" w:rsidRDefault="00153B95" w:rsidP="00153B95">
      <w:pPr>
        <w:spacing w:line="360" w:lineRule="auto"/>
        <w:jc w:val="center"/>
        <w:rPr>
          <w:b/>
          <w:bCs/>
          <w:kern w:val="32"/>
          <w:sz w:val="28"/>
          <w:szCs w:val="28"/>
        </w:rPr>
      </w:pPr>
      <w:r w:rsidRPr="00BE18CB">
        <w:rPr>
          <w:b/>
          <w:bCs/>
          <w:kern w:val="32"/>
          <w:sz w:val="28"/>
          <w:szCs w:val="28"/>
        </w:rPr>
        <w:t>за ОБРАЗОВАТЕЛНО-КВАЛИФИКАЦИОННА СТЕПЕН</w:t>
      </w:r>
    </w:p>
    <w:p w:rsidR="00153B95" w:rsidRPr="00BE18CB" w:rsidRDefault="00153B95" w:rsidP="00153B95">
      <w:pPr>
        <w:spacing w:line="360" w:lineRule="auto"/>
        <w:jc w:val="center"/>
        <w:rPr>
          <w:b/>
          <w:bCs/>
          <w:kern w:val="32"/>
          <w:sz w:val="28"/>
          <w:szCs w:val="28"/>
        </w:rPr>
      </w:pPr>
      <w:r w:rsidRPr="00BE18CB">
        <w:rPr>
          <w:b/>
          <w:bCs/>
          <w:kern w:val="32"/>
          <w:sz w:val="28"/>
          <w:szCs w:val="28"/>
        </w:rPr>
        <w:t xml:space="preserve">  “МАГИСТЪР” ПО РЕДА НА ЧЛ. 3 (АЛ. 2 И 3) ОТ ЕДИ-2006</w:t>
      </w:r>
    </w:p>
    <w:p w:rsidR="00153B95" w:rsidRPr="00B37538" w:rsidRDefault="00153B95" w:rsidP="00153B95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B37538">
        <w:rPr>
          <w:b/>
          <w:sz w:val="28"/>
          <w:szCs w:val="28"/>
          <w:lang w:val="ru-RU"/>
        </w:rPr>
        <w:t>СПЕЦИАЛНОСТ “УПРАВЛЕНИЕ НА ЗДРАВНИТЕ ГРИЖИ”</w:t>
      </w:r>
    </w:p>
    <w:p w:rsidR="002D6FC2" w:rsidRDefault="002D6FC2" w:rsidP="002D6FC2">
      <w:pPr>
        <w:pStyle w:val="Default"/>
        <w:rPr>
          <w:rFonts w:ascii="Wingdings" w:hAnsi="Wingdings" w:cs="Wingdings"/>
          <w:sz w:val="28"/>
          <w:szCs w:val="28"/>
        </w:rPr>
      </w:pP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caps/>
          <w:sz w:val="28"/>
          <w:szCs w:val="28"/>
        </w:rPr>
      </w:pPr>
      <w:r w:rsidRPr="005275F2">
        <w:rPr>
          <w:sz w:val="28"/>
          <w:szCs w:val="28"/>
        </w:rPr>
        <w:t>Разходи за здравеопазване и лекарствопотребление. Преглед на с</w:t>
      </w:r>
      <w:r>
        <w:rPr>
          <w:sz w:val="28"/>
          <w:szCs w:val="28"/>
        </w:rPr>
        <w:t>ветовната практика и модели</w:t>
      </w:r>
      <w:r w:rsidRPr="005275F2">
        <w:rPr>
          <w:sz w:val="28"/>
          <w:szCs w:val="28"/>
        </w:rPr>
        <w:t>.</w:t>
      </w:r>
      <w:r w:rsidRPr="005275F2">
        <w:rPr>
          <w:caps/>
          <w:sz w:val="28"/>
          <w:szCs w:val="28"/>
        </w:rPr>
        <w:t xml:space="preserve">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caps/>
          <w:sz w:val="28"/>
          <w:szCs w:val="28"/>
        </w:rPr>
      </w:pPr>
      <w:r w:rsidRPr="005275F2">
        <w:rPr>
          <w:sz w:val="28"/>
          <w:szCs w:val="28"/>
        </w:rPr>
        <w:t>Ценообразуване и реимбурсация на лекарствените проду</w:t>
      </w:r>
      <w:r>
        <w:rPr>
          <w:sz w:val="28"/>
          <w:szCs w:val="28"/>
        </w:rPr>
        <w:t>кти – анализ на световният опит</w:t>
      </w:r>
      <w:r w:rsidRPr="005275F2">
        <w:rPr>
          <w:sz w:val="28"/>
          <w:szCs w:val="28"/>
        </w:rPr>
        <w:t>.</w:t>
      </w:r>
      <w:r w:rsidRPr="005275F2">
        <w:rPr>
          <w:caps/>
          <w:sz w:val="28"/>
          <w:szCs w:val="28"/>
        </w:rPr>
        <w:t xml:space="preserve">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caps/>
          <w:sz w:val="28"/>
          <w:szCs w:val="28"/>
        </w:rPr>
      </w:pPr>
      <w:r w:rsidRPr="005275F2">
        <w:rPr>
          <w:sz w:val="28"/>
          <w:szCs w:val="28"/>
        </w:rPr>
        <w:t>Глобален фармацевтичен пазар – водещи компании.</w:t>
      </w:r>
      <w:r w:rsidRPr="005275F2">
        <w:rPr>
          <w:caps/>
          <w:sz w:val="28"/>
          <w:szCs w:val="28"/>
        </w:rPr>
        <w:t xml:space="preserve">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caps/>
          <w:sz w:val="28"/>
          <w:szCs w:val="28"/>
        </w:rPr>
      </w:pPr>
      <w:r w:rsidRPr="005275F2">
        <w:rPr>
          <w:sz w:val="28"/>
          <w:szCs w:val="28"/>
        </w:rPr>
        <w:t>Нормативна регулация на лекарствените продукти за хуманна употреба в Европейския съюз.</w:t>
      </w:r>
      <w:r w:rsidRPr="005275F2">
        <w:rPr>
          <w:caps/>
          <w:sz w:val="28"/>
          <w:szCs w:val="28"/>
        </w:rPr>
        <w:t xml:space="preserve">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sz w:val="28"/>
          <w:szCs w:val="28"/>
        </w:rPr>
      </w:pPr>
      <w:r w:rsidRPr="005275F2">
        <w:rPr>
          <w:sz w:val="28"/>
          <w:szCs w:val="28"/>
        </w:rPr>
        <w:t xml:space="preserve">Развитие на фармацевтичния пазар в България – потребление, цени, публични разходи.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sz w:val="28"/>
          <w:szCs w:val="28"/>
        </w:rPr>
      </w:pPr>
      <w:r w:rsidRPr="005275F2">
        <w:rPr>
          <w:sz w:val="28"/>
          <w:szCs w:val="28"/>
        </w:rPr>
        <w:t xml:space="preserve">Лекарствена и реимбурсна политика в нашата страна – стратегия и цели.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caps/>
          <w:sz w:val="28"/>
          <w:szCs w:val="28"/>
        </w:rPr>
      </w:pPr>
      <w:r w:rsidRPr="005275F2">
        <w:rPr>
          <w:sz w:val="28"/>
          <w:szCs w:val="28"/>
        </w:rPr>
        <w:t>Реимбурсен лекарствен пазар в България</w:t>
      </w:r>
      <w:r w:rsidRPr="005275F2">
        <w:rPr>
          <w:caps/>
          <w:sz w:val="28"/>
          <w:szCs w:val="28"/>
        </w:rPr>
        <w:t xml:space="preserve">.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caps/>
          <w:sz w:val="28"/>
          <w:szCs w:val="28"/>
        </w:rPr>
      </w:pPr>
      <w:r w:rsidRPr="005275F2">
        <w:rPr>
          <w:sz w:val="28"/>
          <w:szCs w:val="28"/>
        </w:rPr>
        <w:t>Нормативна регулация на лекарствените продукти в България.</w:t>
      </w:r>
      <w:r w:rsidRPr="005275F2">
        <w:rPr>
          <w:caps/>
          <w:sz w:val="28"/>
          <w:szCs w:val="28"/>
        </w:rPr>
        <w:t xml:space="preserve">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caps/>
          <w:sz w:val="28"/>
          <w:szCs w:val="28"/>
        </w:rPr>
      </w:pPr>
      <w:r w:rsidRPr="005275F2">
        <w:rPr>
          <w:sz w:val="28"/>
          <w:szCs w:val="28"/>
        </w:rPr>
        <w:t>Производство на медикаменти, разрешения за употреба. Изисквания за Добра производствена практика.</w:t>
      </w:r>
      <w:r w:rsidRPr="005275F2">
        <w:rPr>
          <w:caps/>
          <w:sz w:val="28"/>
          <w:szCs w:val="28"/>
        </w:rPr>
        <w:t xml:space="preserve">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caps/>
          <w:sz w:val="28"/>
          <w:szCs w:val="28"/>
        </w:rPr>
      </w:pPr>
      <w:r w:rsidRPr="005275F2">
        <w:rPr>
          <w:sz w:val="28"/>
          <w:szCs w:val="28"/>
        </w:rPr>
        <w:t>Търговия на едро и дребно с лекарствени продукти. Изисквания  за Добра дистрибуторска практика.</w:t>
      </w:r>
      <w:r w:rsidRPr="005275F2">
        <w:rPr>
          <w:caps/>
          <w:sz w:val="28"/>
          <w:szCs w:val="28"/>
        </w:rPr>
        <w:t xml:space="preserve">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caps/>
          <w:sz w:val="28"/>
          <w:szCs w:val="28"/>
        </w:rPr>
      </w:pPr>
      <w:r w:rsidRPr="005275F2">
        <w:rPr>
          <w:sz w:val="28"/>
          <w:szCs w:val="28"/>
        </w:rPr>
        <w:t xml:space="preserve">Клинични изпитвания на лекарствени продукти. Изисквания за Добра клинична практика. </w:t>
      </w:r>
      <w:r w:rsidRPr="005275F2">
        <w:rPr>
          <w:caps/>
          <w:sz w:val="28"/>
          <w:szCs w:val="28"/>
        </w:rPr>
        <w:t xml:space="preserve">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sz w:val="28"/>
          <w:szCs w:val="28"/>
        </w:rPr>
      </w:pPr>
      <w:r w:rsidRPr="005275F2">
        <w:rPr>
          <w:sz w:val="28"/>
          <w:szCs w:val="28"/>
        </w:rPr>
        <w:t xml:space="preserve">Нормативна регулация на ценообразуването, рекламата и промоцията на лекарствени продукти.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caps/>
          <w:sz w:val="28"/>
          <w:szCs w:val="28"/>
        </w:rPr>
      </w:pPr>
      <w:r w:rsidRPr="005275F2">
        <w:rPr>
          <w:sz w:val="28"/>
          <w:szCs w:val="28"/>
        </w:rPr>
        <w:lastRenderedPageBreak/>
        <w:t>Позитивен лекарствен списък.</w:t>
      </w:r>
      <w:r w:rsidRPr="005275F2">
        <w:rPr>
          <w:caps/>
          <w:sz w:val="28"/>
          <w:szCs w:val="28"/>
        </w:rPr>
        <w:t xml:space="preserve">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  <w:rPr>
          <w:caps/>
          <w:sz w:val="28"/>
          <w:szCs w:val="28"/>
        </w:rPr>
      </w:pPr>
      <w:r w:rsidRPr="005275F2">
        <w:rPr>
          <w:sz w:val="28"/>
          <w:szCs w:val="28"/>
        </w:rPr>
        <w:t>Анализ на причините за увеличаващите се разходи за лекарствопотребление.</w:t>
      </w:r>
      <w:r w:rsidRPr="005275F2">
        <w:rPr>
          <w:caps/>
          <w:sz w:val="28"/>
          <w:szCs w:val="28"/>
        </w:rPr>
        <w:t xml:space="preserve"> </w:t>
      </w:r>
    </w:p>
    <w:p w:rsidR="00C14CA0" w:rsidRPr="005275F2" w:rsidRDefault="00C14CA0" w:rsidP="00C14CA0">
      <w:pPr>
        <w:numPr>
          <w:ilvl w:val="0"/>
          <w:numId w:val="6"/>
        </w:numPr>
        <w:overflowPunct/>
        <w:jc w:val="both"/>
        <w:textAlignment w:val="auto"/>
      </w:pPr>
      <w:r w:rsidRPr="005275F2">
        <w:rPr>
          <w:sz w:val="28"/>
          <w:szCs w:val="28"/>
        </w:rPr>
        <w:t>Възможни механизми за реформ</w:t>
      </w:r>
      <w:r>
        <w:rPr>
          <w:sz w:val="28"/>
          <w:szCs w:val="28"/>
        </w:rPr>
        <w:t>иране на лекарствената политика</w:t>
      </w:r>
      <w:r w:rsidRPr="005275F2">
        <w:rPr>
          <w:sz w:val="28"/>
          <w:szCs w:val="28"/>
        </w:rPr>
        <w:t>.</w:t>
      </w:r>
      <w:r w:rsidRPr="005275F2">
        <w:rPr>
          <w:bCs/>
          <w:caps/>
          <w:sz w:val="28"/>
          <w:szCs w:val="28"/>
        </w:rPr>
        <w:t xml:space="preserve"> </w:t>
      </w:r>
    </w:p>
    <w:p w:rsidR="00C14CA0" w:rsidRDefault="00C14CA0" w:rsidP="00C14CA0"/>
    <w:p w:rsidR="00C14CA0" w:rsidRPr="00D868FB" w:rsidRDefault="00C14CA0" w:rsidP="00C14CA0">
      <w:pPr>
        <w:pStyle w:val="Heading4"/>
        <w:numPr>
          <w:ilvl w:val="0"/>
          <w:numId w:val="5"/>
        </w:numPr>
        <w:rPr>
          <w:lang w:val="ru-RU"/>
        </w:rPr>
      </w:pPr>
      <w:r w:rsidRPr="00D868FB">
        <w:rPr>
          <w:lang w:val="ru-RU"/>
        </w:rPr>
        <w:t>СПИСЪК НА ПРЕПОРЪЧВАНАТА ЛИТЕРАТУРА</w:t>
      </w:r>
    </w:p>
    <w:p w:rsidR="00C14CA0" w:rsidRPr="00D868FB" w:rsidRDefault="00C14CA0" w:rsidP="00C14CA0">
      <w:pPr>
        <w:rPr>
          <w:sz w:val="28"/>
          <w:szCs w:val="28"/>
          <w:lang w:val="ru-RU"/>
        </w:rPr>
      </w:pPr>
    </w:p>
    <w:p w:rsidR="00C14CA0" w:rsidRDefault="00C14CA0" w:rsidP="00C14CA0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D868FB">
        <w:rPr>
          <w:sz w:val="28"/>
          <w:szCs w:val="28"/>
          <w:lang w:val="ru-RU"/>
        </w:rPr>
        <w:t>Веков</w:t>
      </w:r>
      <w:r>
        <w:rPr>
          <w:sz w:val="28"/>
          <w:szCs w:val="28"/>
          <w:lang w:val="ru-RU"/>
        </w:rPr>
        <w:t>, Т.</w:t>
      </w:r>
      <w:r w:rsidRPr="00D868FB">
        <w:rPr>
          <w:sz w:val="28"/>
          <w:szCs w:val="28"/>
          <w:lang w:val="ru-RU"/>
        </w:rPr>
        <w:t xml:space="preserve"> Лекарствена политика, реимбурсация и ценообразуване, изд. Български Кардиологичен Институт, 201</w:t>
      </w:r>
      <w:r>
        <w:rPr>
          <w:sz w:val="28"/>
          <w:szCs w:val="28"/>
          <w:lang w:val="ru-RU"/>
        </w:rPr>
        <w:t>4</w:t>
      </w:r>
      <w:r w:rsidRPr="00D868FB">
        <w:rPr>
          <w:sz w:val="28"/>
          <w:szCs w:val="28"/>
          <w:lang w:val="ru-RU"/>
        </w:rPr>
        <w:t xml:space="preserve"> г.</w:t>
      </w:r>
    </w:p>
    <w:p w:rsidR="00C14CA0" w:rsidRPr="00723CC8" w:rsidRDefault="00C14CA0" w:rsidP="00C14CA0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723CC8">
        <w:rPr>
          <w:sz w:val="28"/>
          <w:szCs w:val="28"/>
          <w:lang w:val="ru-RU"/>
        </w:rPr>
        <w:t>Веков, Т. Качество и достъпност до лекарствените терапии – съвременни аспекти в контрола на хроничните заболявания, изд. Български Кардиологичен Институт, 2010 г.</w:t>
      </w:r>
    </w:p>
    <w:p w:rsidR="00C14CA0" w:rsidRPr="00D868FB" w:rsidRDefault="00C14CA0" w:rsidP="00C14CA0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D868FB">
        <w:rPr>
          <w:sz w:val="28"/>
          <w:szCs w:val="28"/>
          <w:lang w:val="ru-RU"/>
        </w:rPr>
        <w:t>Веков</w:t>
      </w:r>
      <w:r>
        <w:rPr>
          <w:sz w:val="28"/>
          <w:szCs w:val="28"/>
          <w:lang w:val="ru-RU"/>
        </w:rPr>
        <w:t>, Т.</w:t>
      </w:r>
      <w:r w:rsidRPr="00D868FB">
        <w:rPr>
          <w:sz w:val="28"/>
          <w:szCs w:val="28"/>
          <w:lang w:val="ru-RU"/>
        </w:rPr>
        <w:t xml:space="preserve"> Р</w:t>
      </w:r>
      <w:r>
        <w:rPr>
          <w:sz w:val="28"/>
          <w:szCs w:val="28"/>
          <w:lang w:val="ru-RU"/>
        </w:rPr>
        <w:t>е</w:t>
      </w:r>
      <w:r w:rsidRPr="00D868FB">
        <w:rPr>
          <w:sz w:val="28"/>
          <w:szCs w:val="28"/>
          <w:lang w:val="ru-RU"/>
        </w:rPr>
        <w:t>имбурсация на лекарствени продукти и фармацевтичен пазар, изд. Български Кардиологичен Институт, 2009 г.</w:t>
      </w:r>
    </w:p>
    <w:p w:rsidR="00C14CA0" w:rsidRPr="00D868FB" w:rsidRDefault="00C14CA0" w:rsidP="00C14CA0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D868FB">
        <w:rPr>
          <w:sz w:val="28"/>
          <w:szCs w:val="28"/>
          <w:lang w:val="ru-RU"/>
        </w:rPr>
        <w:t>Веков</w:t>
      </w:r>
      <w:r>
        <w:rPr>
          <w:sz w:val="28"/>
          <w:szCs w:val="28"/>
          <w:lang w:val="ru-RU"/>
        </w:rPr>
        <w:t>, Т.</w:t>
      </w:r>
      <w:r w:rsidRPr="00D868FB">
        <w:rPr>
          <w:sz w:val="28"/>
          <w:szCs w:val="28"/>
          <w:lang w:val="ru-RU"/>
        </w:rPr>
        <w:t xml:space="preserve"> Лекарствен пазар и политика в България, изд. Сиела.</w:t>
      </w:r>
    </w:p>
    <w:p w:rsidR="002D6FC2" w:rsidRDefault="002D6FC2" w:rsidP="002D6FC2">
      <w:pPr>
        <w:pStyle w:val="Default"/>
        <w:rPr>
          <w:rFonts w:ascii="Wingdings" w:hAnsi="Wingdings" w:cs="Wingdings"/>
          <w:sz w:val="28"/>
          <w:szCs w:val="28"/>
        </w:rPr>
      </w:pPr>
    </w:p>
    <w:p w:rsidR="002D6FC2" w:rsidRPr="00A514A4" w:rsidRDefault="002D6FC2" w:rsidP="002D6FC2">
      <w:pPr>
        <w:pStyle w:val="Default"/>
        <w:jc w:val="both"/>
        <w:rPr>
          <w:color w:val="auto"/>
          <w:sz w:val="28"/>
          <w:szCs w:val="28"/>
        </w:rPr>
      </w:pPr>
    </w:p>
    <w:p w:rsidR="002D6FC2" w:rsidRPr="00A514A4" w:rsidRDefault="002D6FC2" w:rsidP="002D6FC2">
      <w:pPr>
        <w:pStyle w:val="Default"/>
        <w:jc w:val="both"/>
        <w:rPr>
          <w:color w:val="auto"/>
          <w:sz w:val="28"/>
          <w:szCs w:val="28"/>
        </w:rPr>
      </w:pPr>
      <w:r w:rsidRPr="00A514A4">
        <w:rPr>
          <w:color w:val="auto"/>
          <w:sz w:val="28"/>
          <w:szCs w:val="28"/>
        </w:rPr>
        <w:t xml:space="preserve">Доц. </w:t>
      </w:r>
      <w:r w:rsidRPr="00A514A4">
        <w:rPr>
          <w:color w:val="auto"/>
          <w:sz w:val="28"/>
          <w:szCs w:val="28"/>
          <w:lang w:val="bg-BG"/>
        </w:rPr>
        <w:t>д-р Пенка Стефанова</w:t>
      </w:r>
      <w:r w:rsidRPr="00A514A4">
        <w:rPr>
          <w:color w:val="auto"/>
          <w:sz w:val="28"/>
          <w:szCs w:val="28"/>
        </w:rPr>
        <w:t xml:space="preserve">, дм </w:t>
      </w:r>
    </w:p>
    <w:p w:rsidR="00D716A7" w:rsidRPr="00A514A4" w:rsidRDefault="00153B95" w:rsidP="002D6FC2">
      <w:pPr>
        <w:jc w:val="both"/>
        <w:rPr>
          <w:sz w:val="28"/>
          <w:szCs w:val="28"/>
        </w:rPr>
      </w:pPr>
      <w:r>
        <w:rPr>
          <w:sz w:val="28"/>
          <w:szCs w:val="28"/>
        </w:rPr>
        <w:t>март</w:t>
      </w:r>
      <w:r w:rsidR="002D6FC2" w:rsidRPr="00A514A4">
        <w:rPr>
          <w:sz w:val="28"/>
          <w:szCs w:val="28"/>
        </w:rPr>
        <w:t>, 20</w:t>
      </w:r>
      <w:r w:rsidR="007C34DA">
        <w:rPr>
          <w:sz w:val="28"/>
          <w:szCs w:val="28"/>
        </w:rPr>
        <w:t>20</w:t>
      </w:r>
      <w:r w:rsidR="002D6FC2" w:rsidRPr="00A514A4">
        <w:rPr>
          <w:sz w:val="28"/>
          <w:szCs w:val="28"/>
        </w:rPr>
        <w:t xml:space="preserve"> г. </w:t>
      </w:r>
    </w:p>
    <w:sectPr w:rsidR="00D716A7" w:rsidRPr="00A514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BB" w:rsidRDefault="008527BB" w:rsidP="00155B6F">
      <w:r>
        <w:separator/>
      </w:r>
    </w:p>
  </w:endnote>
  <w:endnote w:type="continuationSeparator" w:id="0">
    <w:p w:rsidR="008527BB" w:rsidRDefault="008527BB" w:rsidP="0015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BB" w:rsidRDefault="008527BB" w:rsidP="00155B6F">
      <w:r>
        <w:separator/>
      </w:r>
    </w:p>
  </w:footnote>
  <w:footnote w:type="continuationSeparator" w:id="0">
    <w:p w:rsidR="008527BB" w:rsidRDefault="008527BB" w:rsidP="0015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654B"/>
    <w:multiLevelType w:val="hybridMultilevel"/>
    <w:tmpl w:val="99E2E53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0E1C9B"/>
    <w:multiLevelType w:val="hybridMultilevel"/>
    <w:tmpl w:val="0C6A7FB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D444FAC"/>
    <w:multiLevelType w:val="hybridMultilevel"/>
    <w:tmpl w:val="799CC470"/>
    <w:lvl w:ilvl="0" w:tplc="11100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9688F"/>
    <w:multiLevelType w:val="hybridMultilevel"/>
    <w:tmpl w:val="EC8A16F4"/>
    <w:lvl w:ilvl="0" w:tplc="57CA73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7506A"/>
    <w:multiLevelType w:val="hybridMultilevel"/>
    <w:tmpl w:val="9B5EF066"/>
    <w:lvl w:ilvl="0" w:tplc="6AA4AD84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296662"/>
    <w:multiLevelType w:val="hybridMultilevel"/>
    <w:tmpl w:val="52643EF4"/>
    <w:lvl w:ilvl="0" w:tplc="3B3A7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A1CAE"/>
    <w:multiLevelType w:val="hybridMultilevel"/>
    <w:tmpl w:val="05248FEA"/>
    <w:lvl w:ilvl="0" w:tplc="F13ADC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C2"/>
    <w:rsid w:val="000667FB"/>
    <w:rsid w:val="00153B95"/>
    <w:rsid w:val="00155B6F"/>
    <w:rsid w:val="002D6FC2"/>
    <w:rsid w:val="004703D5"/>
    <w:rsid w:val="005A6D9C"/>
    <w:rsid w:val="007C34DA"/>
    <w:rsid w:val="008527BB"/>
    <w:rsid w:val="008D2966"/>
    <w:rsid w:val="0095612E"/>
    <w:rsid w:val="00A514A4"/>
    <w:rsid w:val="00AE6E3D"/>
    <w:rsid w:val="00C14CA0"/>
    <w:rsid w:val="00D716A7"/>
    <w:rsid w:val="00E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6855"/>
  <w15:chartTrackingRefBased/>
  <w15:docId w15:val="{14D6A150-7E6C-4F2C-A52C-4BA1904D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C14CA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6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B6F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155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B6F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AE6E3D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C14CA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Пенка Стефанова Костадинова</dc:creator>
  <cp:keywords/>
  <dc:description/>
  <cp:lastModifiedBy>Tzanev-Home</cp:lastModifiedBy>
  <cp:revision>6</cp:revision>
  <cp:lastPrinted>2020-03-16T19:55:00Z</cp:lastPrinted>
  <dcterms:created xsi:type="dcterms:W3CDTF">2020-03-16T19:56:00Z</dcterms:created>
  <dcterms:modified xsi:type="dcterms:W3CDTF">2020-03-17T08:00:00Z</dcterms:modified>
</cp:coreProperties>
</file>