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F0D1B" w14:textId="77777777" w:rsidR="00820F5C" w:rsidRPr="00BF7AF1" w:rsidRDefault="00820F5C" w:rsidP="00820F5C">
      <w:pPr>
        <w:spacing w:line="360" w:lineRule="auto"/>
        <w:jc w:val="center"/>
        <w:rPr>
          <w:b/>
          <w:szCs w:val="24"/>
        </w:rPr>
      </w:pPr>
      <w:r w:rsidRPr="00BF7AF1">
        <w:rPr>
          <w:b/>
          <w:caps/>
          <w:szCs w:val="24"/>
        </w:rPr>
        <w:t>Медицински университет</w:t>
      </w:r>
      <w:r w:rsidRPr="00BF7AF1">
        <w:rPr>
          <w:b/>
          <w:szCs w:val="24"/>
        </w:rPr>
        <w:t xml:space="preserve">  -  ПЛЕВЕН</w:t>
      </w:r>
    </w:p>
    <w:p w14:paraId="70D69DBF" w14:textId="77777777" w:rsidR="00820F5C" w:rsidRPr="00BF7AF1" w:rsidRDefault="00820F5C" w:rsidP="00820F5C">
      <w:pPr>
        <w:pStyle w:val="a5"/>
        <w:jc w:val="center"/>
        <w:rPr>
          <w:szCs w:val="24"/>
        </w:rPr>
      </w:pPr>
      <w:r w:rsidRPr="00BF7AF1">
        <w:rPr>
          <w:szCs w:val="24"/>
        </w:rPr>
        <w:t>ФАКУЛТЕТ „ОБЩЕСТВЕНО ЗДРАВЕ”</w:t>
      </w:r>
    </w:p>
    <w:p w14:paraId="746E9987" w14:textId="77777777" w:rsidR="00820F5C" w:rsidRPr="00BF7AF1" w:rsidRDefault="00820F5C" w:rsidP="00820F5C">
      <w:pPr>
        <w:pStyle w:val="a5"/>
        <w:rPr>
          <w:szCs w:val="24"/>
        </w:rPr>
      </w:pPr>
    </w:p>
    <w:p w14:paraId="5204B4AC" w14:textId="77777777" w:rsidR="00F361E6" w:rsidRPr="00BF7AF1" w:rsidRDefault="00F361E6" w:rsidP="00820F5C">
      <w:pPr>
        <w:ind w:right="-720"/>
        <w:rPr>
          <w:szCs w:val="24"/>
        </w:rPr>
      </w:pPr>
    </w:p>
    <w:p w14:paraId="1994023A" w14:textId="77777777" w:rsidR="00820F5C" w:rsidRPr="00BF7AF1" w:rsidRDefault="00820F5C" w:rsidP="00820F5C">
      <w:pPr>
        <w:ind w:right="-720"/>
        <w:rPr>
          <w:szCs w:val="24"/>
        </w:rPr>
      </w:pPr>
      <w:r w:rsidRPr="00BF7AF1">
        <w:rPr>
          <w:szCs w:val="24"/>
        </w:rPr>
        <w:t>ОДОБРЯВАМ:</w:t>
      </w:r>
      <w:r w:rsidRPr="00BF7AF1">
        <w:rPr>
          <w:szCs w:val="24"/>
        </w:rPr>
        <w:tab/>
        <w:t xml:space="preserve">       </w:t>
      </w:r>
      <w:r w:rsidRPr="00BF7AF1">
        <w:rPr>
          <w:szCs w:val="24"/>
        </w:rPr>
        <w:tab/>
      </w:r>
      <w:r w:rsidRPr="00BF7AF1">
        <w:rPr>
          <w:szCs w:val="24"/>
        </w:rPr>
        <w:tab/>
      </w:r>
      <w:r w:rsidRPr="00BF7AF1">
        <w:rPr>
          <w:szCs w:val="24"/>
        </w:rPr>
        <w:tab/>
      </w:r>
      <w:r w:rsidRPr="00BF7AF1">
        <w:rPr>
          <w:szCs w:val="24"/>
        </w:rPr>
        <w:tab/>
      </w:r>
      <w:r w:rsidRPr="00BF7AF1">
        <w:rPr>
          <w:szCs w:val="24"/>
        </w:rPr>
        <w:tab/>
      </w:r>
      <w:r w:rsidR="007E608F" w:rsidRPr="00BF7AF1">
        <w:rPr>
          <w:szCs w:val="24"/>
        </w:rPr>
        <w:tab/>
      </w:r>
      <w:r w:rsidRPr="00BF7AF1">
        <w:rPr>
          <w:szCs w:val="24"/>
        </w:rPr>
        <w:t xml:space="preserve">ВЛИЗА В СИЛА </w:t>
      </w:r>
    </w:p>
    <w:p w14:paraId="5E263972" w14:textId="77777777" w:rsidR="00820F5C" w:rsidRPr="00BF7AF1" w:rsidRDefault="00820F5C" w:rsidP="00820F5C">
      <w:pPr>
        <w:ind w:right="-720"/>
        <w:rPr>
          <w:szCs w:val="24"/>
        </w:rPr>
      </w:pPr>
      <w:r w:rsidRPr="00BF7AF1">
        <w:rPr>
          <w:szCs w:val="24"/>
        </w:rPr>
        <w:t>Де</w:t>
      </w:r>
      <w:r w:rsidR="00634836" w:rsidRPr="00BF7AF1">
        <w:rPr>
          <w:szCs w:val="24"/>
        </w:rPr>
        <w:t>кан на ФОЗ</w:t>
      </w:r>
      <w:r w:rsidR="00634836" w:rsidRPr="00BF7AF1">
        <w:rPr>
          <w:szCs w:val="24"/>
        </w:rPr>
        <w:tab/>
      </w:r>
      <w:r w:rsidR="00634836" w:rsidRPr="00BF7AF1">
        <w:rPr>
          <w:szCs w:val="24"/>
        </w:rPr>
        <w:tab/>
      </w:r>
      <w:r w:rsidR="00634836" w:rsidRPr="00BF7AF1">
        <w:rPr>
          <w:szCs w:val="24"/>
        </w:rPr>
        <w:tab/>
      </w:r>
      <w:r w:rsidR="00634836" w:rsidRPr="00BF7AF1">
        <w:rPr>
          <w:szCs w:val="24"/>
        </w:rPr>
        <w:tab/>
      </w:r>
      <w:r w:rsidR="00634836" w:rsidRPr="00BF7AF1">
        <w:rPr>
          <w:szCs w:val="24"/>
        </w:rPr>
        <w:tab/>
      </w:r>
      <w:r w:rsidR="00634836" w:rsidRPr="00BF7AF1">
        <w:rPr>
          <w:szCs w:val="24"/>
        </w:rPr>
        <w:tab/>
      </w:r>
      <w:r w:rsidR="007E608F" w:rsidRPr="00BF7AF1">
        <w:rPr>
          <w:szCs w:val="24"/>
        </w:rPr>
        <w:tab/>
      </w:r>
      <w:r w:rsidR="0047153F" w:rsidRPr="00BF7AF1">
        <w:rPr>
          <w:szCs w:val="24"/>
        </w:rPr>
        <w:t>ОТ УЧЕБНАТА 201</w:t>
      </w:r>
      <w:r w:rsidR="00BC2F74">
        <w:rPr>
          <w:szCs w:val="24"/>
        </w:rPr>
        <w:t>9</w:t>
      </w:r>
      <w:r w:rsidR="0047153F" w:rsidRPr="00BF7AF1">
        <w:rPr>
          <w:szCs w:val="24"/>
        </w:rPr>
        <w:t>/20</w:t>
      </w:r>
      <w:r w:rsidR="00BC2F74">
        <w:rPr>
          <w:szCs w:val="24"/>
        </w:rPr>
        <w:t>20</w:t>
      </w:r>
      <w:r w:rsidRPr="00BF7AF1">
        <w:rPr>
          <w:szCs w:val="24"/>
        </w:rPr>
        <w:t xml:space="preserve"> Г.</w:t>
      </w:r>
    </w:p>
    <w:p w14:paraId="7B76A41A" w14:textId="77777777" w:rsidR="00820F5C" w:rsidRPr="00BF7AF1" w:rsidRDefault="00A85BEE" w:rsidP="007E608F">
      <w:pPr>
        <w:ind w:right="-900" w:firstLine="720"/>
        <w:rPr>
          <w:szCs w:val="24"/>
        </w:rPr>
      </w:pPr>
      <w:r w:rsidRPr="00BF7AF1">
        <w:rPr>
          <w:szCs w:val="24"/>
        </w:rPr>
        <w:t>(Проф</w:t>
      </w:r>
      <w:r w:rsidR="00820F5C" w:rsidRPr="00BF7AF1">
        <w:rPr>
          <w:szCs w:val="24"/>
        </w:rPr>
        <w:t>. д-р С. Янкуловска, д.м.</w:t>
      </w:r>
      <w:r w:rsidRPr="00BF7AF1">
        <w:rPr>
          <w:szCs w:val="24"/>
        </w:rPr>
        <w:t>н.</w:t>
      </w:r>
      <w:r w:rsidR="00820F5C" w:rsidRPr="00BF7AF1">
        <w:rPr>
          <w:szCs w:val="24"/>
        </w:rPr>
        <w:t>)</w:t>
      </w:r>
      <w:r w:rsidR="00820F5C" w:rsidRPr="00BF7AF1">
        <w:rPr>
          <w:szCs w:val="24"/>
        </w:rPr>
        <w:tab/>
      </w:r>
      <w:r w:rsidR="00820F5C" w:rsidRPr="00BF7AF1">
        <w:rPr>
          <w:szCs w:val="24"/>
        </w:rPr>
        <w:tab/>
      </w:r>
    </w:p>
    <w:p w14:paraId="1182638C" w14:textId="77777777" w:rsidR="00820F5C" w:rsidRPr="00BF7AF1" w:rsidRDefault="00820F5C" w:rsidP="00820F5C">
      <w:pPr>
        <w:ind w:right="-720"/>
        <w:jc w:val="both"/>
        <w:rPr>
          <w:szCs w:val="24"/>
        </w:rPr>
      </w:pPr>
      <w:r w:rsidRPr="00BF7AF1">
        <w:rPr>
          <w:szCs w:val="24"/>
        </w:rPr>
        <w:t xml:space="preserve">                       </w:t>
      </w:r>
      <w:r w:rsidRPr="00BF7AF1">
        <w:rPr>
          <w:szCs w:val="24"/>
        </w:rPr>
        <w:tab/>
      </w:r>
    </w:p>
    <w:p w14:paraId="5231AD20" w14:textId="77777777" w:rsidR="00820F5C" w:rsidRPr="00BF7AF1" w:rsidRDefault="00820F5C" w:rsidP="00820F5C">
      <w:pPr>
        <w:jc w:val="both"/>
        <w:rPr>
          <w:szCs w:val="24"/>
        </w:rPr>
      </w:pPr>
      <w:r w:rsidRPr="00BF7AF1">
        <w:rPr>
          <w:szCs w:val="24"/>
        </w:rPr>
        <w:tab/>
      </w:r>
      <w:r w:rsidRPr="00BF7AF1">
        <w:rPr>
          <w:szCs w:val="24"/>
        </w:rPr>
        <w:tab/>
      </w:r>
      <w:r w:rsidRPr="00BF7AF1">
        <w:rPr>
          <w:szCs w:val="24"/>
        </w:rPr>
        <w:tab/>
      </w:r>
      <w:r w:rsidRPr="00BF7AF1">
        <w:rPr>
          <w:szCs w:val="24"/>
        </w:rPr>
        <w:tab/>
      </w:r>
      <w:r w:rsidRPr="00BF7AF1">
        <w:rPr>
          <w:szCs w:val="24"/>
        </w:rPr>
        <w:tab/>
        <w:t xml:space="preserve">              </w:t>
      </w:r>
    </w:p>
    <w:p w14:paraId="56CB9877" w14:textId="77777777" w:rsidR="00ED297E" w:rsidRPr="00BF7AF1" w:rsidRDefault="00820F5C" w:rsidP="00ED297E">
      <w:pPr>
        <w:jc w:val="both"/>
        <w:rPr>
          <w:szCs w:val="24"/>
        </w:rPr>
      </w:pPr>
      <w:r w:rsidRPr="00BF7AF1">
        <w:rPr>
          <w:szCs w:val="24"/>
        </w:rPr>
        <w:tab/>
      </w:r>
    </w:p>
    <w:p w14:paraId="5BA4E006" w14:textId="77777777" w:rsidR="00B115C7" w:rsidRPr="00BF7AF1" w:rsidRDefault="00B115C7" w:rsidP="00820F5C">
      <w:pPr>
        <w:spacing w:line="360" w:lineRule="auto"/>
        <w:jc w:val="center"/>
        <w:rPr>
          <w:b/>
          <w:szCs w:val="24"/>
        </w:rPr>
      </w:pPr>
    </w:p>
    <w:p w14:paraId="5F333B5E" w14:textId="77777777" w:rsidR="00820F5C" w:rsidRPr="00BF7AF1" w:rsidRDefault="00820F5C" w:rsidP="00820F5C">
      <w:pPr>
        <w:spacing w:line="360" w:lineRule="auto"/>
        <w:jc w:val="center"/>
        <w:rPr>
          <w:b/>
          <w:szCs w:val="24"/>
        </w:rPr>
      </w:pPr>
      <w:r w:rsidRPr="00BF7AF1">
        <w:rPr>
          <w:b/>
          <w:szCs w:val="24"/>
        </w:rPr>
        <w:t>УЧЕБНА ПРОГРАМА</w:t>
      </w:r>
    </w:p>
    <w:p w14:paraId="4B796249" w14:textId="77777777" w:rsidR="00B115C7" w:rsidRPr="00BF7AF1" w:rsidRDefault="00B115C7" w:rsidP="00820F5C">
      <w:pPr>
        <w:spacing w:line="360" w:lineRule="auto"/>
        <w:jc w:val="center"/>
        <w:rPr>
          <w:b/>
          <w:caps/>
          <w:szCs w:val="24"/>
        </w:rPr>
      </w:pPr>
    </w:p>
    <w:p w14:paraId="0ABC5BE5" w14:textId="77777777" w:rsidR="00820F5C" w:rsidRPr="00BF7AF1" w:rsidRDefault="00820F5C" w:rsidP="00820F5C">
      <w:pPr>
        <w:spacing w:line="360" w:lineRule="auto"/>
        <w:jc w:val="center"/>
        <w:rPr>
          <w:b/>
          <w:caps/>
          <w:szCs w:val="24"/>
        </w:rPr>
      </w:pPr>
      <w:r w:rsidRPr="00BF7AF1">
        <w:rPr>
          <w:b/>
          <w:caps/>
          <w:szCs w:val="24"/>
        </w:rPr>
        <w:t>по</w:t>
      </w:r>
    </w:p>
    <w:p w14:paraId="771E1DB4" w14:textId="77777777" w:rsidR="00B115C7" w:rsidRPr="00BF7AF1" w:rsidRDefault="00B115C7" w:rsidP="00820F5C">
      <w:pPr>
        <w:spacing w:line="360" w:lineRule="auto"/>
        <w:jc w:val="center"/>
        <w:rPr>
          <w:b/>
          <w:szCs w:val="24"/>
        </w:rPr>
      </w:pPr>
    </w:p>
    <w:p w14:paraId="59668776" w14:textId="3CC60A3B" w:rsidR="00820F5C" w:rsidRPr="00B313D6" w:rsidRDefault="00820F5C" w:rsidP="00820F5C">
      <w:pPr>
        <w:spacing w:line="360" w:lineRule="auto"/>
        <w:jc w:val="center"/>
        <w:rPr>
          <w:b/>
          <w:szCs w:val="24"/>
        </w:rPr>
      </w:pPr>
      <w:r w:rsidRPr="00B313D6">
        <w:rPr>
          <w:b/>
          <w:szCs w:val="24"/>
        </w:rPr>
        <w:t>„</w:t>
      </w:r>
      <w:r w:rsidR="0025397D" w:rsidRPr="0025397D">
        <w:rPr>
          <w:b/>
          <w:szCs w:val="24"/>
        </w:rPr>
        <w:t xml:space="preserve">МЕТОДИКА НА ОБУЧЕНИЕТО ПО </w:t>
      </w:r>
      <w:r w:rsidR="00E52575">
        <w:rPr>
          <w:b/>
          <w:szCs w:val="24"/>
        </w:rPr>
        <w:t xml:space="preserve">ПРАКТИКА ПО </w:t>
      </w:r>
      <w:r w:rsidR="0025397D" w:rsidRPr="0025397D">
        <w:rPr>
          <w:b/>
          <w:szCs w:val="24"/>
        </w:rPr>
        <w:t>СПЕЦИАЛНОСТИ</w:t>
      </w:r>
      <w:r w:rsidR="00E52575">
        <w:rPr>
          <w:b/>
          <w:szCs w:val="24"/>
        </w:rPr>
        <w:t>ТЕ</w:t>
      </w:r>
      <w:r w:rsidR="0025397D" w:rsidRPr="0025397D">
        <w:rPr>
          <w:b/>
          <w:szCs w:val="24"/>
        </w:rPr>
        <w:t xml:space="preserve"> ОТ ПРОФЕСИОНАЛНО НАПРАВЛЕНИЕ “ЗДРАВНИ ГРИЖИ”</w:t>
      </w:r>
      <w:bookmarkStart w:id="0" w:name="_GoBack"/>
      <w:bookmarkEnd w:id="0"/>
    </w:p>
    <w:p w14:paraId="4D67AA7C" w14:textId="77777777" w:rsidR="00820F5C" w:rsidRPr="00BF7AF1" w:rsidRDefault="00820F5C" w:rsidP="00820F5C">
      <w:pPr>
        <w:spacing w:line="276" w:lineRule="auto"/>
        <w:jc w:val="center"/>
        <w:rPr>
          <w:b/>
          <w:szCs w:val="24"/>
        </w:rPr>
      </w:pPr>
    </w:p>
    <w:p w14:paraId="1D04311D" w14:textId="77777777" w:rsidR="00820F5C" w:rsidRPr="00BF7AF1" w:rsidRDefault="00820F5C" w:rsidP="00820F5C">
      <w:pPr>
        <w:pStyle w:val="1"/>
        <w:spacing w:line="276" w:lineRule="auto"/>
        <w:rPr>
          <w:b w:val="0"/>
          <w:caps/>
          <w:sz w:val="24"/>
          <w:szCs w:val="24"/>
        </w:rPr>
      </w:pPr>
      <w:r w:rsidRPr="00BF7AF1">
        <w:rPr>
          <w:b w:val="0"/>
          <w:caps/>
          <w:sz w:val="24"/>
          <w:szCs w:val="24"/>
        </w:rPr>
        <w:t>за ОБРАЗОВАТЕЛНО-КВАЛИФИКАЦИОННА СТЕПЕН</w:t>
      </w:r>
    </w:p>
    <w:p w14:paraId="44DCE5C0" w14:textId="77777777" w:rsidR="00820F5C" w:rsidRPr="00BF7AF1" w:rsidRDefault="00465D97" w:rsidP="00820F5C">
      <w:pPr>
        <w:pStyle w:val="1"/>
        <w:spacing w:line="276" w:lineRule="auto"/>
        <w:rPr>
          <w:caps/>
          <w:sz w:val="24"/>
          <w:szCs w:val="24"/>
        </w:rPr>
      </w:pPr>
      <w:r w:rsidRPr="00BF7AF1">
        <w:rPr>
          <w:caps/>
          <w:sz w:val="24"/>
          <w:szCs w:val="24"/>
        </w:rPr>
        <w:t xml:space="preserve"> „</w:t>
      </w:r>
      <w:r w:rsidR="00820F5C" w:rsidRPr="00BF7AF1">
        <w:rPr>
          <w:caps/>
          <w:sz w:val="24"/>
          <w:szCs w:val="24"/>
        </w:rPr>
        <w:t>БАКАЛАВЪР”</w:t>
      </w:r>
    </w:p>
    <w:p w14:paraId="6966C3C6" w14:textId="77777777" w:rsidR="00820F5C" w:rsidRPr="00BF7AF1" w:rsidRDefault="00820F5C" w:rsidP="00820F5C">
      <w:pPr>
        <w:spacing w:line="360" w:lineRule="auto"/>
        <w:jc w:val="center"/>
        <w:rPr>
          <w:b/>
          <w:caps/>
          <w:szCs w:val="24"/>
        </w:rPr>
      </w:pPr>
    </w:p>
    <w:p w14:paraId="267178A5" w14:textId="77777777" w:rsidR="00820F5C" w:rsidRPr="00BF7AF1" w:rsidRDefault="00820F5C" w:rsidP="00A37D92">
      <w:pPr>
        <w:spacing w:line="360" w:lineRule="auto"/>
        <w:rPr>
          <w:b/>
          <w:caps/>
          <w:szCs w:val="24"/>
        </w:rPr>
      </w:pPr>
    </w:p>
    <w:p w14:paraId="6A2E1320" w14:textId="77777777" w:rsidR="00820F5C" w:rsidRPr="00BF7AF1" w:rsidRDefault="00820F5C" w:rsidP="00820F5C">
      <w:pPr>
        <w:spacing w:line="360" w:lineRule="auto"/>
        <w:jc w:val="center"/>
        <w:rPr>
          <w:b/>
          <w:caps/>
          <w:szCs w:val="24"/>
        </w:rPr>
      </w:pPr>
    </w:p>
    <w:p w14:paraId="04A0B3E1" w14:textId="77777777" w:rsidR="00820F5C" w:rsidRPr="00BF7AF1" w:rsidRDefault="00820F5C" w:rsidP="00820F5C">
      <w:pPr>
        <w:spacing w:line="360" w:lineRule="auto"/>
        <w:jc w:val="center"/>
        <w:rPr>
          <w:b/>
          <w:caps/>
          <w:szCs w:val="24"/>
        </w:rPr>
      </w:pPr>
    </w:p>
    <w:p w14:paraId="24217EE1" w14:textId="77777777" w:rsidR="00820F5C" w:rsidRPr="00BF7AF1" w:rsidRDefault="00820F5C" w:rsidP="00820F5C">
      <w:pPr>
        <w:spacing w:line="276" w:lineRule="auto"/>
        <w:jc w:val="center"/>
        <w:rPr>
          <w:caps/>
          <w:szCs w:val="24"/>
        </w:rPr>
      </w:pPr>
      <w:r w:rsidRPr="00BF7AF1">
        <w:rPr>
          <w:caps/>
          <w:szCs w:val="24"/>
        </w:rPr>
        <w:t>СПЕЦИАЛНОСТ:</w:t>
      </w:r>
    </w:p>
    <w:p w14:paraId="340D43CC" w14:textId="77777777" w:rsidR="00B85E8D" w:rsidRPr="00BF7AF1" w:rsidRDefault="00465D97" w:rsidP="00B85E8D">
      <w:pPr>
        <w:spacing w:line="276" w:lineRule="auto"/>
        <w:jc w:val="center"/>
        <w:rPr>
          <w:b/>
          <w:caps/>
          <w:szCs w:val="24"/>
        </w:rPr>
      </w:pPr>
      <w:r w:rsidRPr="00BF7AF1">
        <w:rPr>
          <w:b/>
          <w:caps/>
          <w:szCs w:val="24"/>
        </w:rPr>
        <w:t>„</w:t>
      </w:r>
      <w:r w:rsidR="00B313D6">
        <w:rPr>
          <w:b/>
          <w:caps/>
          <w:szCs w:val="24"/>
        </w:rPr>
        <w:t>Управление на здравните грижи</w:t>
      </w:r>
      <w:r w:rsidR="00B85E8D" w:rsidRPr="00BF7AF1">
        <w:rPr>
          <w:b/>
          <w:caps/>
          <w:szCs w:val="24"/>
        </w:rPr>
        <w:t xml:space="preserve">” </w:t>
      </w:r>
    </w:p>
    <w:p w14:paraId="7BEEBC93" w14:textId="77777777" w:rsidR="00820F5C" w:rsidRPr="00BF7AF1" w:rsidRDefault="00820F5C" w:rsidP="00B85E8D">
      <w:pPr>
        <w:spacing w:line="276" w:lineRule="auto"/>
        <w:ind w:left="1080"/>
        <w:rPr>
          <w:b/>
          <w:caps/>
          <w:szCs w:val="24"/>
        </w:rPr>
      </w:pPr>
    </w:p>
    <w:p w14:paraId="10C560F2" w14:textId="77777777" w:rsidR="00820F5C" w:rsidRPr="00BF7AF1" w:rsidRDefault="00820F5C" w:rsidP="00820F5C">
      <w:pPr>
        <w:spacing w:line="360" w:lineRule="auto"/>
        <w:jc w:val="center"/>
        <w:rPr>
          <w:b/>
          <w:szCs w:val="24"/>
        </w:rPr>
      </w:pPr>
    </w:p>
    <w:p w14:paraId="7F24DC08" w14:textId="77777777" w:rsidR="00820F5C" w:rsidRPr="00BF7AF1" w:rsidRDefault="00B313D6" w:rsidP="00820F5C">
      <w:pPr>
        <w:spacing w:line="360" w:lineRule="auto"/>
        <w:jc w:val="center"/>
        <w:rPr>
          <w:b/>
          <w:szCs w:val="24"/>
        </w:rPr>
      </w:pPr>
      <w:r>
        <w:rPr>
          <w:b/>
          <w:szCs w:val="24"/>
        </w:rPr>
        <w:t>ЗАДОЧНО</w:t>
      </w:r>
      <w:r w:rsidR="00820F5C" w:rsidRPr="00BF7AF1">
        <w:rPr>
          <w:b/>
          <w:szCs w:val="24"/>
        </w:rPr>
        <w:t xml:space="preserve"> ОБУЧЕНИЕ</w:t>
      </w:r>
      <w:r w:rsidR="00820F5C" w:rsidRPr="00BF7AF1">
        <w:rPr>
          <w:szCs w:val="24"/>
        </w:rPr>
        <w:t xml:space="preserve"> </w:t>
      </w:r>
    </w:p>
    <w:p w14:paraId="441A20FB" w14:textId="77777777" w:rsidR="00820F5C" w:rsidRPr="00BF7AF1" w:rsidRDefault="00820F5C" w:rsidP="00820F5C">
      <w:pPr>
        <w:jc w:val="both"/>
        <w:rPr>
          <w:szCs w:val="24"/>
        </w:rPr>
      </w:pPr>
    </w:p>
    <w:p w14:paraId="3970239C" w14:textId="77777777" w:rsidR="00820F5C" w:rsidRPr="00BF7AF1" w:rsidRDefault="00820F5C" w:rsidP="00820F5C">
      <w:pPr>
        <w:jc w:val="both"/>
        <w:rPr>
          <w:szCs w:val="24"/>
        </w:rPr>
      </w:pPr>
    </w:p>
    <w:p w14:paraId="1E12FD21" w14:textId="77777777" w:rsidR="00820F5C" w:rsidRPr="00BF7AF1" w:rsidRDefault="00820F5C" w:rsidP="00820F5C">
      <w:pPr>
        <w:jc w:val="both"/>
        <w:rPr>
          <w:szCs w:val="24"/>
        </w:rPr>
      </w:pPr>
    </w:p>
    <w:p w14:paraId="59858C37" w14:textId="77777777" w:rsidR="008D6D8C" w:rsidRPr="00BF7AF1" w:rsidRDefault="008D6D8C" w:rsidP="00820F5C">
      <w:pPr>
        <w:spacing w:line="360" w:lineRule="auto"/>
        <w:jc w:val="center"/>
        <w:rPr>
          <w:b/>
          <w:szCs w:val="24"/>
        </w:rPr>
      </w:pPr>
    </w:p>
    <w:p w14:paraId="736100C7" w14:textId="77777777" w:rsidR="008D6D8C" w:rsidRPr="00BF7AF1" w:rsidRDefault="008D6D8C" w:rsidP="00820F5C">
      <w:pPr>
        <w:spacing w:line="360" w:lineRule="auto"/>
        <w:jc w:val="center"/>
        <w:rPr>
          <w:b/>
          <w:szCs w:val="24"/>
        </w:rPr>
      </w:pPr>
    </w:p>
    <w:p w14:paraId="6B67DA96" w14:textId="77777777" w:rsidR="008D6D8C" w:rsidRPr="00BF7AF1" w:rsidRDefault="008D6D8C" w:rsidP="00820F5C">
      <w:pPr>
        <w:spacing w:line="360" w:lineRule="auto"/>
        <w:jc w:val="center"/>
        <w:rPr>
          <w:b/>
          <w:szCs w:val="24"/>
        </w:rPr>
      </w:pPr>
    </w:p>
    <w:p w14:paraId="0A3995EB" w14:textId="77777777" w:rsidR="00820F5C" w:rsidRPr="00BF7AF1" w:rsidRDefault="00820F5C" w:rsidP="00820F5C">
      <w:pPr>
        <w:spacing w:line="360" w:lineRule="auto"/>
        <w:jc w:val="center"/>
        <w:rPr>
          <w:b/>
          <w:szCs w:val="24"/>
        </w:rPr>
      </w:pPr>
      <w:r w:rsidRPr="00BF7AF1">
        <w:rPr>
          <w:b/>
          <w:szCs w:val="24"/>
        </w:rPr>
        <w:t>ПЛЕВЕН</w:t>
      </w:r>
    </w:p>
    <w:p w14:paraId="5E3921B9" w14:textId="77777777" w:rsidR="00820F5C" w:rsidRPr="00BF7AF1" w:rsidRDefault="0047153F" w:rsidP="00820F5C">
      <w:pPr>
        <w:spacing w:line="360" w:lineRule="auto"/>
        <w:jc w:val="center"/>
        <w:rPr>
          <w:b/>
          <w:szCs w:val="24"/>
        </w:rPr>
      </w:pPr>
      <w:r w:rsidRPr="00BF7AF1">
        <w:rPr>
          <w:b/>
          <w:szCs w:val="24"/>
        </w:rPr>
        <w:t>20</w:t>
      </w:r>
      <w:r w:rsidR="00BC2F74">
        <w:rPr>
          <w:b/>
          <w:szCs w:val="24"/>
        </w:rPr>
        <w:t>19</w:t>
      </w:r>
      <w:r w:rsidR="00820F5C" w:rsidRPr="00BF7AF1">
        <w:rPr>
          <w:b/>
          <w:szCs w:val="24"/>
        </w:rPr>
        <w:t xml:space="preserve"> г.</w:t>
      </w:r>
    </w:p>
    <w:p w14:paraId="50CFAFBD" w14:textId="77777777" w:rsidR="00B313D6" w:rsidRDefault="00B313D6">
      <w:pPr>
        <w:overflowPunct/>
        <w:autoSpaceDE/>
        <w:autoSpaceDN/>
        <w:adjustRightInd/>
        <w:textAlignment w:val="auto"/>
        <w:rPr>
          <w:b/>
          <w:szCs w:val="24"/>
          <w:u w:val="single"/>
        </w:rPr>
      </w:pPr>
      <w:r>
        <w:rPr>
          <w:b/>
          <w:szCs w:val="24"/>
          <w:u w:val="single"/>
        </w:rPr>
        <w:br w:type="page"/>
      </w:r>
    </w:p>
    <w:p w14:paraId="4A95D753" w14:textId="77777777" w:rsidR="00820F5C" w:rsidRPr="00BF7AF1" w:rsidRDefault="00820F5C" w:rsidP="00C96559">
      <w:pPr>
        <w:spacing w:line="360" w:lineRule="auto"/>
        <w:ind w:firstLine="567"/>
        <w:rPr>
          <w:b/>
          <w:szCs w:val="24"/>
          <w:u w:val="single"/>
        </w:rPr>
      </w:pPr>
    </w:p>
    <w:p w14:paraId="71727A0B" w14:textId="77777777" w:rsidR="00C96559" w:rsidRPr="00BF7AF1" w:rsidRDefault="00C96559" w:rsidP="00C96559">
      <w:pPr>
        <w:spacing w:line="360" w:lineRule="auto"/>
        <w:ind w:firstLine="567"/>
        <w:rPr>
          <w:szCs w:val="24"/>
          <w:u w:val="single"/>
        </w:rPr>
      </w:pPr>
      <w:r w:rsidRPr="00BF7AF1">
        <w:rPr>
          <w:b/>
          <w:szCs w:val="24"/>
          <w:u w:val="single"/>
        </w:rPr>
        <w:t>По единни държавни изисквания</w:t>
      </w:r>
      <w:r w:rsidRPr="00BF7AF1">
        <w:rPr>
          <w:szCs w:val="24"/>
          <w:u w:val="single"/>
        </w:rPr>
        <w:t xml:space="preserve"> </w:t>
      </w:r>
      <w:r w:rsidR="00465D97" w:rsidRPr="00BF7AF1">
        <w:rPr>
          <w:szCs w:val="24"/>
          <w:u w:val="single"/>
        </w:rPr>
        <w:t xml:space="preserve"> -</w:t>
      </w:r>
      <w:r w:rsidRPr="00BF7AF1">
        <w:rPr>
          <w:szCs w:val="24"/>
          <w:u w:val="single"/>
        </w:rPr>
        <w:t xml:space="preserve"> задължителна</w:t>
      </w:r>
    </w:p>
    <w:p w14:paraId="4FC0F19B" w14:textId="77777777" w:rsidR="00C96559" w:rsidRPr="00BF7AF1" w:rsidRDefault="00C96559" w:rsidP="00C96559">
      <w:pPr>
        <w:spacing w:line="360" w:lineRule="auto"/>
        <w:ind w:firstLine="567"/>
        <w:jc w:val="both"/>
        <w:rPr>
          <w:szCs w:val="24"/>
          <w:u w:val="single"/>
        </w:rPr>
      </w:pPr>
      <w:r w:rsidRPr="00BF7AF1">
        <w:rPr>
          <w:b/>
          <w:szCs w:val="24"/>
          <w:u w:val="single"/>
        </w:rPr>
        <w:t>По учебен план на МУ - Плевен</w:t>
      </w:r>
      <w:r w:rsidRPr="00BF7AF1">
        <w:rPr>
          <w:szCs w:val="24"/>
          <w:u w:val="single"/>
        </w:rPr>
        <w:t xml:space="preserve"> - задължителна</w:t>
      </w:r>
    </w:p>
    <w:p w14:paraId="380199A8" w14:textId="71932DC1" w:rsidR="00B313D6" w:rsidRPr="00B313D6" w:rsidRDefault="00C96559" w:rsidP="00B313D6">
      <w:pPr>
        <w:spacing w:line="360" w:lineRule="auto"/>
        <w:ind w:firstLine="567"/>
        <w:jc w:val="both"/>
        <w:rPr>
          <w:b/>
          <w:szCs w:val="24"/>
          <w:u w:val="single"/>
        </w:rPr>
      </w:pPr>
      <w:r w:rsidRPr="00BF7AF1">
        <w:rPr>
          <w:b/>
          <w:szCs w:val="24"/>
          <w:u w:val="single"/>
        </w:rPr>
        <w:t>Учебен семестър</w:t>
      </w:r>
      <w:r w:rsidRPr="00BF7AF1">
        <w:rPr>
          <w:szCs w:val="24"/>
          <w:u w:val="single"/>
        </w:rPr>
        <w:t>:</w:t>
      </w:r>
      <w:r w:rsidRPr="00BF7AF1">
        <w:rPr>
          <w:szCs w:val="24"/>
        </w:rPr>
        <w:t xml:space="preserve"> </w:t>
      </w:r>
      <w:r w:rsidR="00B313D6" w:rsidRPr="00B313D6">
        <w:rPr>
          <w:szCs w:val="24"/>
        </w:rPr>
        <w:t>четвърти</w:t>
      </w:r>
      <w:r w:rsidR="0025397D">
        <w:rPr>
          <w:szCs w:val="24"/>
        </w:rPr>
        <w:t xml:space="preserve"> семестър</w:t>
      </w:r>
      <w:r w:rsidR="00B313D6" w:rsidRPr="00B313D6">
        <w:rPr>
          <w:szCs w:val="24"/>
        </w:rPr>
        <w:t xml:space="preserve"> </w:t>
      </w:r>
    </w:p>
    <w:p w14:paraId="30708D69" w14:textId="4485F053" w:rsidR="00C96559" w:rsidRPr="00BF7AF1" w:rsidRDefault="00C96559" w:rsidP="00B313D6">
      <w:pPr>
        <w:spacing w:line="360" w:lineRule="auto"/>
        <w:ind w:firstLine="567"/>
        <w:rPr>
          <w:szCs w:val="24"/>
        </w:rPr>
      </w:pPr>
      <w:r w:rsidRPr="00BF7AF1">
        <w:rPr>
          <w:b/>
          <w:szCs w:val="24"/>
          <w:u w:val="single"/>
        </w:rPr>
        <w:t>Хорариум:</w:t>
      </w:r>
      <w:r w:rsidRPr="00BF7AF1">
        <w:rPr>
          <w:szCs w:val="24"/>
        </w:rPr>
        <w:t xml:space="preserve"> </w:t>
      </w:r>
      <w:r w:rsidR="0025397D">
        <w:rPr>
          <w:szCs w:val="24"/>
        </w:rPr>
        <w:t>15</w:t>
      </w:r>
      <w:r w:rsidR="00B313D6" w:rsidRPr="00356207">
        <w:rPr>
          <w:szCs w:val="24"/>
        </w:rPr>
        <w:t xml:space="preserve"> ч. лекции и </w:t>
      </w:r>
      <w:r w:rsidR="0025397D">
        <w:rPr>
          <w:szCs w:val="24"/>
        </w:rPr>
        <w:t>15</w:t>
      </w:r>
      <w:r w:rsidR="00B313D6" w:rsidRPr="00356207">
        <w:rPr>
          <w:szCs w:val="24"/>
        </w:rPr>
        <w:t xml:space="preserve"> ч. семинари и упражнения; </w:t>
      </w:r>
    </w:p>
    <w:p w14:paraId="68EDC4A4" w14:textId="01B8DAE1" w:rsidR="00C96559" w:rsidRPr="007D4130" w:rsidRDefault="00C96559" w:rsidP="00C96559">
      <w:pPr>
        <w:tabs>
          <w:tab w:val="left" w:pos="360"/>
        </w:tabs>
        <w:spacing w:line="360" w:lineRule="auto"/>
        <w:ind w:firstLine="567"/>
        <w:jc w:val="both"/>
        <w:rPr>
          <w:b/>
          <w:szCs w:val="24"/>
          <w:u w:val="single"/>
          <w:lang w:val="en-US"/>
        </w:rPr>
      </w:pPr>
      <w:r w:rsidRPr="00BF7AF1">
        <w:rPr>
          <w:b/>
          <w:szCs w:val="24"/>
          <w:u w:val="single"/>
        </w:rPr>
        <w:t xml:space="preserve">Брой кредити: </w:t>
      </w:r>
      <w:r w:rsidR="0025397D">
        <w:rPr>
          <w:b/>
          <w:szCs w:val="24"/>
          <w:u w:val="single"/>
          <w:lang w:val="en-US"/>
        </w:rPr>
        <w:t>5</w:t>
      </w:r>
    </w:p>
    <w:p w14:paraId="049DBD12" w14:textId="77777777" w:rsidR="00C96559" w:rsidRPr="00BF7AF1" w:rsidRDefault="00C96559" w:rsidP="00C96559">
      <w:pPr>
        <w:tabs>
          <w:tab w:val="left" w:pos="360"/>
        </w:tabs>
        <w:spacing w:line="360" w:lineRule="auto"/>
        <w:ind w:firstLine="567"/>
        <w:jc w:val="both"/>
        <w:rPr>
          <w:szCs w:val="24"/>
        </w:rPr>
      </w:pPr>
      <w:r w:rsidRPr="00BF7AF1">
        <w:rPr>
          <w:b/>
          <w:szCs w:val="24"/>
          <w:u w:val="single"/>
        </w:rPr>
        <w:t>Преподаватели:</w:t>
      </w:r>
      <w:r w:rsidRPr="00BF7AF1">
        <w:rPr>
          <w:szCs w:val="24"/>
        </w:rPr>
        <w:t xml:space="preserve"> </w:t>
      </w:r>
    </w:p>
    <w:p w14:paraId="4F17EA8A" w14:textId="77777777" w:rsidR="00891EE9" w:rsidRPr="00BC2F74" w:rsidRDefault="00891EE9" w:rsidP="003F62FB">
      <w:pPr>
        <w:numPr>
          <w:ilvl w:val="0"/>
          <w:numId w:val="5"/>
        </w:numPr>
        <w:tabs>
          <w:tab w:val="clear" w:pos="1287"/>
        </w:tabs>
        <w:ind w:left="0" w:firstLine="567"/>
        <w:jc w:val="both"/>
        <w:rPr>
          <w:b/>
          <w:caps/>
          <w:szCs w:val="24"/>
        </w:rPr>
      </w:pPr>
      <w:r w:rsidRPr="005E2450">
        <w:rPr>
          <w:szCs w:val="24"/>
        </w:rPr>
        <w:t>Доц. Макрета Драганова, дм, Магистър по педагогика, Магистър по здравен мениджмънт, Доктор по социална медицина и организация на здравеопазването и фармацията. Ректорат 2, ст. 319 тел. 064 884-</w:t>
      </w:r>
      <w:r>
        <w:rPr>
          <w:szCs w:val="24"/>
        </w:rPr>
        <w:t>197</w:t>
      </w:r>
    </w:p>
    <w:p w14:paraId="49AD9336" w14:textId="77777777" w:rsidR="00891EE9" w:rsidRDefault="00891EE9" w:rsidP="00891EE9">
      <w:pPr>
        <w:pStyle w:val="3"/>
        <w:spacing w:after="0"/>
        <w:ind w:firstLine="567"/>
        <w:rPr>
          <w:b/>
          <w:sz w:val="24"/>
          <w:szCs w:val="24"/>
        </w:rPr>
      </w:pPr>
    </w:p>
    <w:p w14:paraId="22F5698B" w14:textId="77777777" w:rsidR="00891EE9" w:rsidRPr="00BF7AF1" w:rsidRDefault="00891EE9" w:rsidP="00891EE9">
      <w:pPr>
        <w:pStyle w:val="3"/>
        <w:spacing w:after="0"/>
        <w:ind w:firstLine="567"/>
        <w:rPr>
          <w:b/>
          <w:sz w:val="24"/>
          <w:szCs w:val="24"/>
        </w:rPr>
      </w:pPr>
      <w:r w:rsidRPr="00BF7AF1">
        <w:rPr>
          <w:b/>
          <w:sz w:val="24"/>
          <w:szCs w:val="24"/>
        </w:rPr>
        <w:t>1. АНОТАЦИЯ:</w:t>
      </w:r>
    </w:p>
    <w:p w14:paraId="64A64347" w14:textId="76406285" w:rsidR="0025397D" w:rsidRPr="0025397D" w:rsidRDefault="0025397D" w:rsidP="0025397D">
      <w:pPr>
        <w:jc w:val="both"/>
        <w:rPr>
          <w:szCs w:val="24"/>
        </w:rPr>
      </w:pPr>
      <w:r w:rsidRPr="0025397D">
        <w:rPr>
          <w:szCs w:val="24"/>
        </w:rPr>
        <w:tab/>
        <w:t xml:space="preserve">Дисциплината “Методика на обучението по </w:t>
      </w:r>
      <w:r w:rsidR="00E52575">
        <w:rPr>
          <w:szCs w:val="24"/>
        </w:rPr>
        <w:t xml:space="preserve">практика по </w:t>
      </w:r>
      <w:r w:rsidR="0013774D">
        <w:rPr>
          <w:szCs w:val="24"/>
        </w:rPr>
        <w:t>специалностите от професионално направление „Здравни грижи</w:t>
      </w:r>
      <w:r w:rsidRPr="0025397D">
        <w:rPr>
          <w:szCs w:val="24"/>
        </w:rPr>
        <w:t>”</w:t>
      </w:r>
      <w:r w:rsidR="0013774D">
        <w:rPr>
          <w:szCs w:val="24"/>
        </w:rPr>
        <w:t xml:space="preserve"> (МО</w:t>
      </w:r>
      <w:r w:rsidR="00E52575">
        <w:rPr>
          <w:szCs w:val="24"/>
        </w:rPr>
        <w:t>П</w:t>
      </w:r>
      <w:r w:rsidR="0013774D">
        <w:rPr>
          <w:szCs w:val="24"/>
        </w:rPr>
        <w:t>СПНЗГ)</w:t>
      </w:r>
      <w:r w:rsidRPr="0025397D">
        <w:rPr>
          <w:szCs w:val="24"/>
        </w:rPr>
        <w:t xml:space="preserve"> завършва основния цикъл от педагогически дисциплини, оформящи общо-теоретичната и специална подготовка на бъдещия специалист - преподавател по практика в </w:t>
      </w:r>
      <w:r>
        <w:rPr>
          <w:szCs w:val="24"/>
        </w:rPr>
        <w:t>специалностите от професионално направление „Здравни грижи“</w:t>
      </w:r>
      <w:r w:rsidRPr="0025397D">
        <w:rPr>
          <w:szCs w:val="24"/>
        </w:rPr>
        <w:t xml:space="preserve">. Обучението </w:t>
      </w:r>
      <w:r>
        <w:rPr>
          <w:szCs w:val="24"/>
        </w:rPr>
        <w:t>се базира на</w:t>
      </w:r>
      <w:r w:rsidRPr="0025397D">
        <w:rPr>
          <w:szCs w:val="24"/>
        </w:rPr>
        <w:t xml:space="preserve"> знания, получени от изучаваните дисциплини “Обща педагогика” и “Медицинска педагогика”. Предвиденото учебно съдържание надгражда методическите аспекти на преподаването по практика и ще улесни студентите при провеждане на педагогическия стаж, а след дипломирането им ще бъде основа при цялостното учебно планиране, организация и провеждане на обучението по практика в </w:t>
      </w:r>
      <w:r>
        <w:rPr>
          <w:szCs w:val="24"/>
        </w:rPr>
        <w:t>специалностите от професионално направление „Здравни грижи“</w:t>
      </w:r>
      <w:r w:rsidRPr="0025397D">
        <w:rPr>
          <w:szCs w:val="24"/>
        </w:rPr>
        <w:t xml:space="preserve">. </w:t>
      </w:r>
    </w:p>
    <w:p w14:paraId="596FD455" w14:textId="4E8EAB0C" w:rsidR="0025397D" w:rsidRPr="0025397D" w:rsidRDefault="0025397D" w:rsidP="0025397D">
      <w:pPr>
        <w:jc w:val="both"/>
        <w:rPr>
          <w:szCs w:val="24"/>
        </w:rPr>
      </w:pPr>
      <w:r w:rsidRPr="0025397D">
        <w:rPr>
          <w:szCs w:val="24"/>
        </w:rPr>
        <w:tab/>
        <w:t>Учебното съдържание предвижда формулиране на различни видове учебни цели, свързани с придобиване на професионална компетентност по време на практическото обучение</w:t>
      </w:r>
      <w:r w:rsidR="0013774D">
        <w:rPr>
          <w:szCs w:val="24"/>
        </w:rPr>
        <w:t>.</w:t>
      </w:r>
      <w:r w:rsidRPr="0025397D">
        <w:rPr>
          <w:szCs w:val="24"/>
        </w:rPr>
        <w:t xml:space="preserve"> Следващия акцент е върху подбора на конкретните методи на обучение, използвани в учебно-практическото занятие, както и съвременните дидактически технологии, които биха повишили познавателната активност на студентите в учебния процес. Особено внимание е отделено на контрола и оценката на знанията и практическите умения на студентите, и по специално - на технологията на изработване на дидактически тестове за контрол и оценка. </w:t>
      </w:r>
    </w:p>
    <w:p w14:paraId="32319D0B" w14:textId="50C7624D" w:rsidR="0025397D" w:rsidRPr="0025397D" w:rsidRDefault="0025397D" w:rsidP="0025397D">
      <w:pPr>
        <w:jc w:val="both"/>
        <w:rPr>
          <w:szCs w:val="24"/>
        </w:rPr>
      </w:pPr>
      <w:r w:rsidRPr="0025397D">
        <w:rPr>
          <w:szCs w:val="24"/>
        </w:rPr>
        <w:tab/>
        <w:t>Всички придобити знания и умения, свързани с методическите аспекти на преподаването по практика намират завършен израз в изработването на “Методика на провеждането на пр</w:t>
      </w:r>
      <w:r w:rsidR="0013774D">
        <w:rPr>
          <w:szCs w:val="24"/>
        </w:rPr>
        <w:t xml:space="preserve">актическо занятие по зададена тема, </w:t>
      </w:r>
      <w:r w:rsidRPr="0025397D">
        <w:rPr>
          <w:szCs w:val="24"/>
        </w:rPr>
        <w:t xml:space="preserve"> което първоначално се демонстрира от преподавателя и впоследствие се изработва от студентите по време на семинарните занятия.</w:t>
      </w:r>
    </w:p>
    <w:p w14:paraId="34627282" w14:textId="77777777" w:rsidR="0025397D" w:rsidRPr="0025397D" w:rsidRDefault="0025397D" w:rsidP="0025397D">
      <w:pPr>
        <w:jc w:val="both"/>
        <w:rPr>
          <w:szCs w:val="24"/>
        </w:rPr>
      </w:pPr>
      <w:r w:rsidRPr="0025397D">
        <w:rPr>
          <w:szCs w:val="24"/>
        </w:rPr>
        <w:tab/>
        <w:t xml:space="preserve">Особено внимание е отделено и на методическите аспекти на организацията и провеждането и на другите форми за обучение по практика в медицинския колеж - учебната практика и преддипломния стаж. </w:t>
      </w:r>
    </w:p>
    <w:p w14:paraId="3CEBDEE3" w14:textId="77777777" w:rsidR="00891EE9" w:rsidRPr="00356207" w:rsidRDefault="00891EE9" w:rsidP="00891EE9">
      <w:pPr>
        <w:jc w:val="both"/>
        <w:rPr>
          <w:szCs w:val="24"/>
        </w:rPr>
      </w:pPr>
    </w:p>
    <w:p w14:paraId="3FD28C79" w14:textId="77777777" w:rsidR="00891EE9" w:rsidRDefault="00891EE9" w:rsidP="00891EE9">
      <w:pPr>
        <w:ind w:firstLine="564"/>
        <w:rPr>
          <w:b/>
          <w:szCs w:val="24"/>
        </w:rPr>
      </w:pPr>
      <w:r>
        <w:rPr>
          <w:b/>
          <w:szCs w:val="24"/>
        </w:rPr>
        <w:t>2. ОЧАКВАНИ РЕЗУЛТАТИ</w:t>
      </w:r>
    </w:p>
    <w:p w14:paraId="0B63C7EA" w14:textId="4B8DC711" w:rsidR="00891EE9" w:rsidRDefault="00A42F13" w:rsidP="00891EE9">
      <w:pPr>
        <w:pStyle w:val="3"/>
        <w:spacing w:after="0"/>
        <w:ind w:firstLine="720"/>
        <w:jc w:val="both"/>
        <w:rPr>
          <w:sz w:val="24"/>
          <w:szCs w:val="24"/>
        </w:rPr>
      </w:pPr>
      <w:r>
        <w:rPr>
          <w:sz w:val="24"/>
          <w:szCs w:val="24"/>
        </w:rPr>
        <w:t>О</w:t>
      </w:r>
      <w:r w:rsidR="00891EE9" w:rsidRPr="00356207">
        <w:rPr>
          <w:sz w:val="24"/>
          <w:szCs w:val="24"/>
        </w:rPr>
        <w:t>бучението по „</w:t>
      </w:r>
      <w:r w:rsidR="0013774D">
        <w:rPr>
          <w:sz w:val="24"/>
          <w:szCs w:val="24"/>
        </w:rPr>
        <w:t>Методика на обучението по практика по специалностите от професионално направление „Здравни грижи</w:t>
      </w:r>
      <w:r w:rsidR="00891EE9" w:rsidRPr="00356207">
        <w:rPr>
          <w:sz w:val="24"/>
          <w:szCs w:val="24"/>
        </w:rPr>
        <w:t xml:space="preserve">” е </w:t>
      </w:r>
      <w:r>
        <w:rPr>
          <w:sz w:val="24"/>
          <w:szCs w:val="24"/>
        </w:rPr>
        <w:t xml:space="preserve">насочено към </w:t>
      </w:r>
      <w:r w:rsidR="00891EE9" w:rsidRPr="00356207">
        <w:rPr>
          <w:sz w:val="24"/>
          <w:szCs w:val="24"/>
        </w:rPr>
        <w:t xml:space="preserve">овладяването на съвременни подходи за </w:t>
      </w:r>
      <w:r w:rsidR="00E52575">
        <w:rPr>
          <w:sz w:val="24"/>
          <w:szCs w:val="24"/>
        </w:rPr>
        <w:t>обучение</w:t>
      </w:r>
      <w:r w:rsidR="00891EE9" w:rsidRPr="00356207">
        <w:rPr>
          <w:sz w:val="24"/>
          <w:szCs w:val="24"/>
        </w:rPr>
        <w:t xml:space="preserve">, значително разширяване на теоретичните познания и усвояване на умения за планиране и организиране на </w:t>
      </w:r>
      <w:r w:rsidR="00E52575">
        <w:rPr>
          <w:sz w:val="24"/>
          <w:szCs w:val="24"/>
        </w:rPr>
        <w:t>учебни форми</w:t>
      </w:r>
      <w:r w:rsidR="00891EE9" w:rsidRPr="00356207">
        <w:rPr>
          <w:sz w:val="24"/>
          <w:szCs w:val="24"/>
        </w:rPr>
        <w:t xml:space="preserve">, </w:t>
      </w:r>
      <w:r w:rsidR="00E52575">
        <w:rPr>
          <w:sz w:val="24"/>
          <w:szCs w:val="24"/>
        </w:rPr>
        <w:t>имащи отношение към практическата подготовка на бъдещите специалисти</w:t>
      </w:r>
      <w:r w:rsidR="00891EE9" w:rsidRPr="00356207">
        <w:rPr>
          <w:sz w:val="24"/>
          <w:szCs w:val="24"/>
        </w:rPr>
        <w:t xml:space="preserve">. </w:t>
      </w:r>
      <w:r w:rsidR="00891EE9">
        <w:rPr>
          <w:sz w:val="24"/>
          <w:szCs w:val="24"/>
        </w:rPr>
        <w:t>В тази връзка се очаква в края на обучението по дисциплината студентите да са в състояние да:</w:t>
      </w:r>
    </w:p>
    <w:p w14:paraId="0DF91A34" w14:textId="33726083" w:rsidR="00891EE9" w:rsidRPr="00356207" w:rsidRDefault="00891EE9" w:rsidP="003F62FB">
      <w:pPr>
        <w:numPr>
          <w:ilvl w:val="0"/>
          <w:numId w:val="9"/>
        </w:numPr>
        <w:jc w:val="both"/>
        <w:rPr>
          <w:szCs w:val="24"/>
        </w:rPr>
      </w:pPr>
      <w:r>
        <w:rPr>
          <w:szCs w:val="24"/>
        </w:rPr>
        <w:t>Д</w:t>
      </w:r>
      <w:r w:rsidRPr="00356207">
        <w:rPr>
          <w:szCs w:val="24"/>
        </w:rPr>
        <w:t xml:space="preserve">а </w:t>
      </w:r>
      <w:r>
        <w:rPr>
          <w:szCs w:val="24"/>
        </w:rPr>
        <w:t xml:space="preserve">планират и организират </w:t>
      </w:r>
      <w:r w:rsidR="00E52575">
        <w:rPr>
          <w:szCs w:val="24"/>
        </w:rPr>
        <w:t>учебно-практическо занятие</w:t>
      </w:r>
      <w:r>
        <w:rPr>
          <w:szCs w:val="24"/>
        </w:rPr>
        <w:t>.</w:t>
      </w:r>
    </w:p>
    <w:p w14:paraId="286EE73A" w14:textId="33A6B93D" w:rsidR="00891EE9" w:rsidRPr="00356207" w:rsidRDefault="00891EE9" w:rsidP="003F62FB">
      <w:pPr>
        <w:numPr>
          <w:ilvl w:val="0"/>
          <w:numId w:val="9"/>
        </w:numPr>
        <w:jc w:val="both"/>
        <w:rPr>
          <w:szCs w:val="24"/>
        </w:rPr>
      </w:pPr>
      <w:r>
        <w:rPr>
          <w:szCs w:val="24"/>
        </w:rPr>
        <w:lastRenderedPageBreak/>
        <w:t xml:space="preserve">Да ръководят ефективно </w:t>
      </w:r>
      <w:r w:rsidR="00E52575">
        <w:rPr>
          <w:szCs w:val="24"/>
        </w:rPr>
        <w:t>студентската група,</w:t>
      </w:r>
      <w:r w:rsidRPr="00356207">
        <w:rPr>
          <w:szCs w:val="24"/>
        </w:rPr>
        <w:t xml:space="preserve"> с ко</w:t>
      </w:r>
      <w:r w:rsidR="00E52575">
        <w:rPr>
          <w:szCs w:val="24"/>
        </w:rPr>
        <w:t>я</w:t>
      </w:r>
      <w:r w:rsidRPr="00356207">
        <w:rPr>
          <w:szCs w:val="24"/>
        </w:rPr>
        <w:t xml:space="preserve">то ще работят като </w:t>
      </w:r>
      <w:r w:rsidR="00E52575">
        <w:rPr>
          <w:szCs w:val="24"/>
        </w:rPr>
        <w:t>преподаватели/асистенти.</w:t>
      </w:r>
    </w:p>
    <w:p w14:paraId="41A96799" w14:textId="77777777" w:rsidR="00891EE9" w:rsidRDefault="00891EE9" w:rsidP="003F62FB">
      <w:pPr>
        <w:numPr>
          <w:ilvl w:val="0"/>
          <w:numId w:val="9"/>
        </w:numPr>
        <w:jc w:val="both"/>
        <w:rPr>
          <w:szCs w:val="24"/>
        </w:rPr>
      </w:pPr>
      <w:r>
        <w:rPr>
          <w:szCs w:val="24"/>
        </w:rPr>
        <w:t>Да притежават отлични комуникативни умения и умения за справяне с конфликтни ситуации.</w:t>
      </w:r>
      <w:r w:rsidRPr="005B4CA4">
        <w:rPr>
          <w:szCs w:val="24"/>
        </w:rPr>
        <w:t xml:space="preserve"> </w:t>
      </w:r>
    </w:p>
    <w:p w14:paraId="1AF83605" w14:textId="3E9DF651" w:rsidR="00891EE9" w:rsidRDefault="00891EE9" w:rsidP="003F62FB">
      <w:pPr>
        <w:numPr>
          <w:ilvl w:val="0"/>
          <w:numId w:val="9"/>
        </w:numPr>
        <w:jc w:val="both"/>
        <w:rPr>
          <w:szCs w:val="24"/>
        </w:rPr>
      </w:pPr>
      <w:r>
        <w:rPr>
          <w:szCs w:val="24"/>
        </w:rPr>
        <w:t xml:space="preserve">Да </w:t>
      </w:r>
      <w:r w:rsidR="00E52575">
        <w:rPr>
          <w:szCs w:val="24"/>
        </w:rPr>
        <w:t>познават и прилагат съвременни методи, форми и средства за активизиране на студентите.</w:t>
      </w:r>
    </w:p>
    <w:p w14:paraId="3F3D24B3" w14:textId="185DAC33" w:rsidR="00146686" w:rsidRDefault="00146686" w:rsidP="003F62FB">
      <w:pPr>
        <w:numPr>
          <w:ilvl w:val="0"/>
          <w:numId w:val="9"/>
        </w:numPr>
        <w:jc w:val="both"/>
        <w:rPr>
          <w:szCs w:val="24"/>
        </w:rPr>
      </w:pPr>
      <w:r>
        <w:rPr>
          <w:szCs w:val="24"/>
        </w:rPr>
        <w:t xml:space="preserve">Да усвоят методи и средства за ефективно управление на </w:t>
      </w:r>
      <w:r w:rsidR="00E52575">
        <w:rPr>
          <w:szCs w:val="24"/>
        </w:rPr>
        <w:t>общуването с пациента/клиента, като субект в учебния процес на висшето медицинско училище.</w:t>
      </w:r>
    </w:p>
    <w:p w14:paraId="27B5BA6D" w14:textId="7F5320B3" w:rsidR="00146686" w:rsidRPr="005B4CA4" w:rsidRDefault="00146686" w:rsidP="003F62FB">
      <w:pPr>
        <w:numPr>
          <w:ilvl w:val="0"/>
          <w:numId w:val="9"/>
        </w:numPr>
        <w:jc w:val="both"/>
        <w:rPr>
          <w:szCs w:val="24"/>
        </w:rPr>
      </w:pPr>
      <w:r>
        <w:rPr>
          <w:szCs w:val="24"/>
        </w:rPr>
        <w:t xml:space="preserve">Да оптимизират качеството на </w:t>
      </w:r>
      <w:r w:rsidR="00E52575">
        <w:rPr>
          <w:szCs w:val="24"/>
        </w:rPr>
        <w:t>методиката на практическото обучение</w:t>
      </w:r>
      <w:r>
        <w:rPr>
          <w:szCs w:val="24"/>
        </w:rPr>
        <w:t xml:space="preserve">, в съответствие с непрекъснато променящата се външна и вътрешна среда на </w:t>
      </w:r>
      <w:r w:rsidR="00E52575">
        <w:rPr>
          <w:szCs w:val="24"/>
        </w:rPr>
        <w:t>висшето училище</w:t>
      </w:r>
      <w:r>
        <w:rPr>
          <w:szCs w:val="24"/>
        </w:rPr>
        <w:t xml:space="preserve">. </w:t>
      </w:r>
    </w:p>
    <w:p w14:paraId="01BDA172" w14:textId="77777777" w:rsidR="00164C2D" w:rsidRPr="00164C2D" w:rsidRDefault="00164C2D" w:rsidP="0047153F">
      <w:pPr>
        <w:ind w:firstLine="564"/>
        <w:rPr>
          <w:szCs w:val="24"/>
        </w:rPr>
      </w:pPr>
    </w:p>
    <w:p w14:paraId="62E74E94" w14:textId="77777777" w:rsidR="0047153F" w:rsidRPr="00BF7AF1" w:rsidRDefault="003779C4" w:rsidP="0047153F">
      <w:pPr>
        <w:ind w:firstLine="564"/>
        <w:rPr>
          <w:b/>
          <w:szCs w:val="24"/>
        </w:rPr>
      </w:pPr>
      <w:r w:rsidRPr="00BF7AF1">
        <w:rPr>
          <w:b/>
          <w:szCs w:val="24"/>
        </w:rPr>
        <w:t xml:space="preserve">3. </w:t>
      </w:r>
      <w:r w:rsidR="0047153F" w:rsidRPr="00BF7AF1">
        <w:rPr>
          <w:b/>
          <w:szCs w:val="24"/>
        </w:rPr>
        <w:t>ФОРМИ НА ОБУЧЕНИЕ:</w:t>
      </w:r>
    </w:p>
    <w:p w14:paraId="5EBE7E80" w14:textId="77777777" w:rsidR="0047153F" w:rsidRPr="00BF7AF1" w:rsidRDefault="0047153F" w:rsidP="003F62FB">
      <w:pPr>
        <w:numPr>
          <w:ilvl w:val="0"/>
          <w:numId w:val="3"/>
        </w:numPr>
        <w:rPr>
          <w:szCs w:val="24"/>
        </w:rPr>
      </w:pPr>
      <w:r w:rsidRPr="00BF7AF1">
        <w:rPr>
          <w:szCs w:val="24"/>
        </w:rPr>
        <w:t>Лекци</w:t>
      </w:r>
      <w:r w:rsidR="00465D97" w:rsidRPr="00BF7AF1">
        <w:rPr>
          <w:szCs w:val="24"/>
        </w:rPr>
        <w:t>и</w:t>
      </w:r>
      <w:r w:rsidRPr="00BF7AF1">
        <w:rPr>
          <w:szCs w:val="24"/>
        </w:rPr>
        <w:t>;</w:t>
      </w:r>
    </w:p>
    <w:p w14:paraId="4D07D335" w14:textId="77777777" w:rsidR="00BA276C" w:rsidRPr="00BF7AF1" w:rsidRDefault="00465D97" w:rsidP="003F62FB">
      <w:pPr>
        <w:numPr>
          <w:ilvl w:val="0"/>
          <w:numId w:val="3"/>
        </w:numPr>
        <w:rPr>
          <w:szCs w:val="24"/>
        </w:rPr>
      </w:pPr>
      <w:r w:rsidRPr="00BF7AF1">
        <w:rPr>
          <w:szCs w:val="24"/>
        </w:rPr>
        <w:t xml:space="preserve">Учебно-практически занятия; </w:t>
      </w:r>
    </w:p>
    <w:p w14:paraId="403E88DF" w14:textId="77777777" w:rsidR="0047153F" w:rsidRPr="00BF7AF1" w:rsidRDefault="00BA276C" w:rsidP="003F62FB">
      <w:pPr>
        <w:numPr>
          <w:ilvl w:val="0"/>
          <w:numId w:val="3"/>
        </w:numPr>
        <w:rPr>
          <w:szCs w:val="24"/>
        </w:rPr>
      </w:pPr>
      <w:r w:rsidRPr="00BF7AF1">
        <w:rPr>
          <w:szCs w:val="24"/>
        </w:rPr>
        <w:t>Самостоятелна подготовка</w:t>
      </w:r>
      <w:r w:rsidR="0047153F" w:rsidRPr="00BF7AF1">
        <w:rPr>
          <w:szCs w:val="24"/>
        </w:rPr>
        <w:t>;</w:t>
      </w:r>
    </w:p>
    <w:p w14:paraId="3A15AD14" w14:textId="77777777" w:rsidR="00465D97" w:rsidRPr="00BF7AF1" w:rsidRDefault="00EC6896" w:rsidP="003F62FB">
      <w:pPr>
        <w:numPr>
          <w:ilvl w:val="0"/>
          <w:numId w:val="3"/>
        </w:numPr>
        <w:rPr>
          <w:szCs w:val="24"/>
        </w:rPr>
      </w:pPr>
      <w:r w:rsidRPr="00BF7AF1">
        <w:rPr>
          <w:szCs w:val="24"/>
        </w:rPr>
        <w:t>Консултации</w:t>
      </w:r>
      <w:r w:rsidR="00465D97" w:rsidRPr="00BF7AF1">
        <w:rPr>
          <w:szCs w:val="24"/>
        </w:rPr>
        <w:t>.</w:t>
      </w:r>
    </w:p>
    <w:p w14:paraId="6C9D987A" w14:textId="77777777" w:rsidR="0047153F" w:rsidRPr="00BF7AF1" w:rsidRDefault="0047153F" w:rsidP="0047153F">
      <w:pPr>
        <w:rPr>
          <w:szCs w:val="24"/>
        </w:rPr>
      </w:pPr>
    </w:p>
    <w:p w14:paraId="74EF73B5" w14:textId="77777777" w:rsidR="0047153F" w:rsidRPr="00BF7AF1" w:rsidRDefault="003779C4" w:rsidP="0047153F">
      <w:pPr>
        <w:ind w:firstLine="564"/>
        <w:rPr>
          <w:szCs w:val="24"/>
        </w:rPr>
      </w:pPr>
      <w:r w:rsidRPr="00BF7AF1">
        <w:rPr>
          <w:b/>
          <w:caps/>
          <w:szCs w:val="24"/>
        </w:rPr>
        <w:t xml:space="preserve">4. </w:t>
      </w:r>
      <w:r w:rsidR="0047153F" w:rsidRPr="00BF7AF1">
        <w:rPr>
          <w:b/>
          <w:caps/>
          <w:szCs w:val="24"/>
        </w:rPr>
        <w:t>Методи на обучение:</w:t>
      </w:r>
      <w:r w:rsidR="0047153F" w:rsidRPr="00BF7AF1">
        <w:rPr>
          <w:szCs w:val="24"/>
        </w:rPr>
        <w:t xml:space="preserve"> </w:t>
      </w:r>
    </w:p>
    <w:p w14:paraId="2136DC78" w14:textId="77777777" w:rsidR="0047153F" w:rsidRPr="00BF7AF1" w:rsidRDefault="00BA276C" w:rsidP="003F62FB">
      <w:pPr>
        <w:numPr>
          <w:ilvl w:val="0"/>
          <w:numId w:val="3"/>
        </w:numPr>
        <w:rPr>
          <w:szCs w:val="24"/>
        </w:rPr>
      </w:pPr>
      <w:r w:rsidRPr="00BF7AF1">
        <w:rPr>
          <w:szCs w:val="24"/>
        </w:rPr>
        <w:t>Л</w:t>
      </w:r>
      <w:r w:rsidR="0047153F" w:rsidRPr="00BF7AF1">
        <w:rPr>
          <w:szCs w:val="24"/>
        </w:rPr>
        <w:t>екционно изложение;</w:t>
      </w:r>
    </w:p>
    <w:p w14:paraId="50B4A8DB" w14:textId="77777777" w:rsidR="00B64FB8" w:rsidRDefault="00B64FB8" w:rsidP="003F62FB">
      <w:pPr>
        <w:numPr>
          <w:ilvl w:val="0"/>
          <w:numId w:val="3"/>
        </w:numPr>
        <w:rPr>
          <w:szCs w:val="24"/>
        </w:rPr>
      </w:pPr>
      <w:r w:rsidRPr="00BF7AF1">
        <w:rPr>
          <w:szCs w:val="24"/>
        </w:rPr>
        <w:t>Практическо упражнение;</w:t>
      </w:r>
    </w:p>
    <w:p w14:paraId="3DBEBB6A" w14:textId="77777777" w:rsidR="00DC7896" w:rsidRDefault="00DC7896" w:rsidP="003F62FB">
      <w:pPr>
        <w:numPr>
          <w:ilvl w:val="0"/>
          <w:numId w:val="3"/>
        </w:numPr>
        <w:rPr>
          <w:szCs w:val="24"/>
        </w:rPr>
      </w:pPr>
      <w:r>
        <w:rPr>
          <w:szCs w:val="24"/>
        </w:rPr>
        <w:t>Беседа;</w:t>
      </w:r>
    </w:p>
    <w:p w14:paraId="5928B3E3" w14:textId="77777777" w:rsidR="00DC7896" w:rsidRPr="00BF7AF1" w:rsidRDefault="00DC7896" w:rsidP="003F62FB">
      <w:pPr>
        <w:numPr>
          <w:ilvl w:val="0"/>
          <w:numId w:val="3"/>
        </w:numPr>
        <w:rPr>
          <w:szCs w:val="24"/>
        </w:rPr>
      </w:pPr>
      <w:r>
        <w:rPr>
          <w:szCs w:val="24"/>
        </w:rPr>
        <w:t>Дискусия;</w:t>
      </w:r>
    </w:p>
    <w:p w14:paraId="0989F844" w14:textId="77777777" w:rsidR="0047153F" w:rsidRPr="00BF7AF1" w:rsidRDefault="00465D97" w:rsidP="003F62FB">
      <w:pPr>
        <w:numPr>
          <w:ilvl w:val="0"/>
          <w:numId w:val="3"/>
        </w:numPr>
        <w:rPr>
          <w:szCs w:val="24"/>
        </w:rPr>
      </w:pPr>
      <w:r w:rsidRPr="00BF7AF1">
        <w:rPr>
          <w:szCs w:val="24"/>
        </w:rPr>
        <w:t>Изпълнение на с</w:t>
      </w:r>
      <w:r w:rsidR="0047153F" w:rsidRPr="00BF7AF1">
        <w:rPr>
          <w:szCs w:val="24"/>
        </w:rPr>
        <w:t>амостоятелни и групови практически задачи;</w:t>
      </w:r>
    </w:p>
    <w:p w14:paraId="0D05F24B" w14:textId="77777777" w:rsidR="00465D97" w:rsidRPr="00BF7AF1" w:rsidRDefault="00465D97" w:rsidP="003F62FB">
      <w:pPr>
        <w:numPr>
          <w:ilvl w:val="0"/>
          <w:numId w:val="3"/>
        </w:numPr>
        <w:rPr>
          <w:szCs w:val="24"/>
        </w:rPr>
      </w:pPr>
      <w:r w:rsidRPr="00BF7AF1">
        <w:rPr>
          <w:szCs w:val="24"/>
        </w:rPr>
        <w:t xml:space="preserve">Решаване на </w:t>
      </w:r>
      <w:r w:rsidR="00DC7896">
        <w:rPr>
          <w:szCs w:val="24"/>
        </w:rPr>
        <w:t xml:space="preserve">типови и ситуационни </w:t>
      </w:r>
      <w:r w:rsidRPr="00BF7AF1">
        <w:rPr>
          <w:szCs w:val="24"/>
        </w:rPr>
        <w:t>учебни задачи</w:t>
      </w:r>
      <w:r w:rsidR="00DC7896">
        <w:rPr>
          <w:szCs w:val="24"/>
        </w:rPr>
        <w:t>;</w:t>
      </w:r>
    </w:p>
    <w:p w14:paraId="382CD374" w14:textId="77777777" w:rsidR="00F361E6" w:rsidRPr="00BF7AF1" w:rsidRDefault="00F361E6" w:rsidP="003F62FB">
      <w:pPr>
        <w:numPr>
          <w:ilvl w:val="0"/>
          <w:numId w:val="3"/>
        </w:numPr>
        <w:rPr>
          <w:szCs w:val="24"/>
        </w:rPr>
      </w:pPr>
      <w:r w:rsidRPr="00BF7AF1">
        <w:rPr>
          <w:szCs w:val="24"/>
        </w:rPr>
        <w:t>Работа с книга, учебник или друга помощна литература;</w:t>
      </w:r>
    </w:p>
    <w:p w14:paraId="2AB8E96D" w14:textId="77777777" w:rsidR="00F361E6" w:rsidRPr="00BF7AF1" w:rsidRDefault="00F361E6" w:rsidP="003F62FB">
      <w:pPr>
        <w:numPr>
          <w:ilvl w:val="0"/>
          <w:numId w:val="3"/>
        </w:numPr>
        <w:rPr>
          <w:szCs w:val="24"/>
        </w:rPr>
      </w:pPr>
      <w:r w:rsidRPr="00BF7AF1">
        <w:rPr>
          <w:szCs w:val="24"/>
        </w:rPr>
        <w:t xml:space="preserve">Самостоятелна </w:t>
      </w:r>
      <w:r w:rsidR="007D4130">
        <w:rPr>
          <w:szCs w:val="24"/>
        </w:rPr>
        <w:t>работа</w:t>
      </w:r>
      <w:r w:rsidRPr="00BF7AF1">
        <w:rPr>
          <w:szCs w:val="24"/>
        </w:rPr>
        <w:t xml:space="preserve">; </w:t>
      </w:r>
    </w:p>
    <w:p w14:paraId="12DFBDBD" w14:textId="77777777" w:rsidR="00B64FB8" w:rsidRPr="00BF7AF1" w:rsidRDefault="007D4130" w:rsidP="003F62FB">
      <w:pPr>
        <w:numPr>
          <w:ilvl w:val="0"/>
          <w:numId w:val="3"/>
        </w:numPr>
        <w:rPr>
          <w:szCs w:val="24"/>
        </w:rPr>
      </w:pPr>
      <w:r>
        <w:rPr>
          <w:szCs w:val="24"/>
        </w:rPr>
        <w:t>Дидактически програмиран контрол</w:t>
      </w:r>
      <w:r w:rsidR="00B64FB8" w:rsidRPr="00BF7AF1">
        <w:rPr>
          <w:szCs w:val="24"/>
        </w:rPr>
        <w:t>.</w:t>
      </w:r>
    </w:p>
    <w:p w14:paraId="2C7EA58C" w14:textId="77777777" w:rsidR="00465D97" w:rsidRPr="00BF7AF1" w:rsidRDefault="00465D97" w:rsidP="003F62FB">
      <w:pPr>
        <w:numPr>
          <w:ilvl w:val="0"/>
          <w:numId w:val="3"/>
        </w:numPr>
        <w:rPr>
          <w:szCs w:val="24"/>
        </w:rPr>
      </w:pPr>
      <w:r w:rsidRPr="00BF7AF1">
        <w:rPr>
          <w:szCs w:val="24"/>
        </w:rPr>
        <w:t>Писмено изпитване;</w:t>
      </w:r>
    </w:p>
    <w:p w14:paraId="11A1B3F2" w14:textId="77777777" w:rsidR="00037FD9" w:rsidRPr="00BF7AF1" w:rsidRDefault="00037FD9" w:rsidP="00037FD9">
      <w:pPr>
        <w:ind w:left="564"/>
        <w:jc w:val="center"/>
        <w:rPr>
          <w:i/>
          <w:color w:val="FF0000"/>
          <w:szCs w:val="24"/>
        </w:rPr>
      </w:pPr>
    </w:p>
    <w:p w14:paraId="0380F45A" w14:textId="77777777" w:rsidR="008D4158" w:rsidRPr="00BF7AF1" w:rsidRDefault="003779C4" w:rsidP="008D4158">
      <w:pPr>
        <w:jc w:val="center"/>
        <w:rPr>
          <w:b/>
          <w:szCs w:val="24"/>
        </w:rPr>
      </w:pPr>
      <w:r w:rsidRPr="00BF7AF1">
        <w:rPr>
          <w:b/>
          <w:szCs w:val="24"/>
        </w:rPr>
        <w:t xml:space="preserve">5. </w:t>
      </w:r>
      <w:r w:rsidR="00D12763" w:rsidRPr="00BF7AF1">
        <w:rPr>
          <w:b/>
          <w:szCs w:val="24"/>
        </w:rPr>
        <w:t xml:space="preserve">ТЕМАТИЧНО </w:t>
      </w:r>
      <w:r w:rsidR="008D4158" w:rsidRPr="00BF7AF1">
        <w:rPr>
          <w:b/>
          <w:szCs w:val="24"/>
        </w:rPr>
        <w:t>РАЗПРЕДЕЛЕНИЕ НА УЧЕБНИЯ МАТЕРИАЛ</w:t>
      </w:r>
    </w:p>
    <w:p w14:paraId="052AE555" w14:textId="77777777" w:rsidR="00D12763" w:rsidRPr="00BF7AF1" w:rsidRDefault="00DA23F5" w:rsidP="00DA23F5">
      <w:pPr>
        <w:ind w:left="7920" w:firstLine="720"/>
        <w:rPr>
          <w:i/>
          <w:szCs w:val="24"/>
        </w:rPr>
      </w:pPr>
      <w:r w:rsidRPr="00BF7AF1">
        <w:rPr>
          <w:i/>
          <w:szCs w:val="24"/>
        </w:rPr>
        <w:t>Табл. 1.</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551"/>
        <w:gridCol w:w="7779"/>
        <w:gridCol w:w="709"/>
      </w:tblGrid>
      <w:tr w:rsidR="00136E26" w:rsidRPr="00BF7AF1" w14:paraId="5DD163E9" w14:textId="77777777" w:rsidTr="00136E26">
        <w:trPr>
          <w:jc w:val="center"/>
        </w:trPr>
        <w:tc>
          <w:tcPr>
            <w:tcW w:w="551" w:type="dxa"/>
            <w:shd w:val="pct10" w:color="auto" w:fill="auto"/>
            <w:vAlign w:val="center"/>
          </w:tcPr>
          <w:p w14:paraId="59ACB00A" w14:textId="77777777" w:rsidR="00136E26" w:rsidRPr="00BF7AF1" w:rsidRDefault="00136E26" w:rsidP="008373F3">
            <w:pPr>
              <w:jc w:val="center"/>
              <w:rPr>
                <w:b/>
                <w:szCs w:val="24"/>
              </w:rPr>
            </w:pPr>
            <w:r w:rsidRPr="00BF7AF1">
              <w:rPr>
                <w:b/>
                <w:szCs w:val="24"/>
              </w:rPr>
              <w:t>№</w:t>
            </w:r>
          </w:p>
        </w:tc>
        <w:tc>
          <w:tcPr>
            <w:tcW w:w="7779" w:type="dxa"/>
            <w:shd w:val="pct10" w:color="auto" w:fill="auto"/>
          </w:tcPr>
          <w:p w14:paraId="50EA5862" w14:textId="77777777" w:rsidR="00136E26" w:rsidRPr="00BF7AF1" w:rsidRDefault="00136E26" w:rsidP="008373F3">
            <w:pPr>
              <w:jc w:val="center"/>
              <w:rPr>
                <w:b/>
                <w:szCs w:val="24"/>
              </w:rPr>
            </w:pPr>
            <w:r w:rsidRPr="00BF7AF1">
              <w:rPr>
                <w:b/>
                <w:szCs w:val="24"/>
              </w:rPr>
              <w:t xml:space="preserve">ТЕМАТИЧЕН ПЛАН НА </w:t>
            </w:r>
          </w:p>
          <w:p w14:paraId="494D7EE5" w14:textId="29CB19A4" w:rsidR="00136E26" w:rsidRDefault="00136E26" w:rsidP="008373F3">
            <w:pPr>
              <w:jc w:val="center"/>
              <w:rPr>
                <w:b/>
                <w:szCs w:val="24"/>
              </w:rPr>
            </w:pPr>
            <w:r w:rsidRPr="00BF7AF1">
              <w:rPr>
                <w:b/>
                <w:szCs w:val="24"/>
              </w:rPr>
              <w:t>НА ЛЕКЦИИТЕ ПО „</w:t>
            </w:r>
            <w:r w:rsidR="00DD7480">
              <w:rPr>
                <w:b/>
                <w:szCs w:val="24"/>
              </w:rPr>
              <w:t>МЕТОДИКА НА ОБУЧЕНИЕТО ПО ПРАКТИКА ПО СПЕЦИАЛНОСТИТЕ ОТ ПРОФЕСИОНАЛНО НАПРАВЛЕНИЕ „ЗДРАВНИ ГРИЖИ</w:t>
            </w:r>
            <w:r w:rsidRPr="00BF7AF1">
              <w:rPr>
                <w:b/>
                <w:szCs w:val="24"/>
              </w:rPr>
              <w:t>”</w:t>
            </w:r>
          </w:p>
          <w:p w14:paraId="3D09E21F" w14:textId="7CB018EF" w:rsidR="00136E26" w:rsidRPr="00BF7AF1" w:rsidRDefault="00DD7480" w:rsidP="008373F3">
            <w:pPr>
              <w:jc w:val="center"/>
              <w:rPr>
                <w:b/>
                <w:szCs w:val="24"/>
              </w:rPr>
            </w:pPr>
            <w:r>
              <w:rPr>
                <w:b/>
                <w:szCs w:val="24"/>
              </w:rPr>
              <w:t>ЧЕТВЪРТИ</w:t>
            </w:r>
            <w:r w:rsidR="00136E26">
              <w:rPr>
                <w:b/>
                <w:szCs w:val="24"/>
              </w:rPr>
              <w:t xml:space="preserve"> СЕМЕСТЪР</w:t>
            </w:r>
          </w:p>
        </w:tc>
        <w:tc>
          <w:tcPr>
            <w:tcW w:w="709" w:type="dxa"/>
            <w:shd w:val="pct10" w:color="auto" w:fill="auto"/>
          </w:tcPr>
          <w:p w14:paraId="3F348B50" w14:textId="77777777" w:rsidR="00136E26" w:rsidRPr="00BF7AF1" w:rsidRDefault="00136E26" w:rsidP="008373F3">
            <w:pPr>
              <w:jc w:val="center"/>
              <w:rPr>
                <w:b/>
                <w:szCs w:val="24"/>
              </w:rPr>
            </w:pPr>
            <w:r w:rsidRPr="00BF7AF1">
              <w:rPr>
                <w:b/>
                <w:szCs w:val="24"/>
              </w:rPr>
              <w:t>Часове</w:t>
            </w:r>
          </w:p>
        </w:tc>
      </w:tr>
      <w:tr w:rsidR="00136E26" w:rsidRPr="00BF7AF1" w14:paraId="21A8B34B" w14:textId="77777777" w:rsidTr="00136E26">
        <w:trPr>
          <w:jc w:val="center"/>
        </w:trPr>
        <w:tc>
          <w:tcPr>
            <w:tcW w:w="551" w:type="dxa"/>
            <w:vAlign w:val="center"/>
          </w:tcPr>
          <w:p w14:paraId="44F2D868" w14:textId="77777777" w:rsidR="00136E26" w:rsidRPr="00BF7AF1" w:rsidRDefault="00136E26" w:rsidP="003F62FB">
            <w:pPr>
              <w:numPr>
                <w:ilvl w:val="0"/>
                <w:numId w:val="1"/>
              </w:numPr>
              <w:spacing w:before="120" w:after="60"/>
              <w:jc w:val="center"/>
              <w:rPr>
                <w:szCs w:val="24"/>
              </w:rPr>
            </w:pPr>
          </w:p>
        </w:tc>
        <w:tc>
          <w:tcPr>
            <w:tcW w:w="7779" w:type="dxa"/>
          </w:tcPr>
          <w:p w14:paraId="3364E3CD" w14:textId="5271E5D4" w:rsidR="00136E26" w:rsidRPr="00356207" w:rsidRDefault="00DD7480" w:rsidP="007335BE">
            <w:pPr>
              <w:numPr>
                <w:ilvl w:val="12"/>
                <w:numId w:val="0"/>
              </w:numPr>
              <w:spacing w:before="40" w:after="40"/>
              <w:rPr>
                <w:szCs w:val="24"/>
              </w:rPr>
            </w:pPr>
            <w:r w:rsidRPr="00DD7480">
              <w:rPr>
                <w:szCs w:val="24"/>
              </w:rPr>
              <w:t>Предмет и задачи на дисциплината “Методика на обучението по специалности от професионално направление „Здравни грижи“.</w:t>
            </w:r>
          </w:p>
        </w:tc>
        <w:tc>
          <w:tcPr>
            <w:tcW w:w="709" w:type="dxa"/>
            <w:vAlign w:val="center"/>
          </w:tcPr>
          <w:p w14:paraId="4083F708" w14:textId="08DF1420" w:rsidR="00136E26" w:rsidRPr="005C3C40" w:rsidRDefault="005C3C40" w:rsidP="008373F3">
            <w:pPr>
              <w:numPr>
                <w:ilvl w:val="12"/>
                <w:numId w:val="0"/>
              </w:numPr>
              <w:spacing w:before="40" w:after="40"/>
              <w:jc w:val="center"/>
              <w:rPr>
                <w:szCs w:val="24"/>
              </w:rPr>
            </w:pPr>
            <w:r>
              <w:rPr>
                <w:szCs w:val="24"/>
              </w:rPr>
              <w:t>2</w:t>
            </w:r>
          </w:p>
        </w:tc>
      </w:tr>
      <w:tr w:rsidR="00136E26" w:rsidRPr="00BF7AF1" w14:paraId="31578EE6" w14:textId="77777777" w:rsidTr="00136E26">
        <w:trPr>
          <w:jc w:val="center"/>
        </w:trPr>
        <w:tc>
          <w:tcPr>
            <w:tcW w:w="551" w:type="dxa"/>
            <w:vAlign w:val="center"/>
          </w:tcPr>
          <w:p w14:paraId="5FF2FF5D" w14:textId="77777777" w:rsidR="00136E26" w:rsidRPr="00BF7AF1" w:rsidRDefault="00136E26" w:rsidP="003F62FB">
            <w:pPr>
              <w:numPr>
                <w:ilvl w:val="0"/>
                <w:numId w:val="1"/>
              </w:numPr>
              <w:spacing w:before="120" w:after="60"/>
              <w:jc w:val="center"/>
              <w:rPr>
                <w:szCs w:val="24"/>
              </w:rPr>
            </w:pPr>
          </w:p>
        </w:tc>
        <w:tc>
          <w:tcPr>
            <w:tcW w:w="7779" w:type="dxa"/>
          </w:tcPr>
          <w:p w14:paraId="083B78B1" w14:textId="7002E54F" w:rsidR="00136E26" w:rsidRPr="00356207" w:rsidRDefault="00DD7480" w:rsidP="00896F0A">
            <w:pPr>
              <w:numPr>
                <w:ilvl w:val="12"/>
                <w:numId w:val="0"/>
              </w:numPr>
              <w:spacing w:before="40" w:after="40"/>
              <w:rPr>
                <w:szCs w:val="24"/>
              </w:rPr>
            </w:pPr>
            <w:r>
              <w:rPr>
                <w:szCs w:val="24"/>
              </w:rPr>
              <w:t xml:space="preserve">Нормативна база регламентираща </w:t>
            </w:r>
            <w:r w:rsidR="00896F0A">
              <w:rPr>
                <w:szCs w:val="24"/>
              </w:rPr>
              <w:t>обучението в специалностите от професионално направление „Здравни грижи“</w:t>
            </w:r>
            <w:r w:rsidR="00136E26">
              <w:rPr>
                <w:szCs w:val="24"/>
              </w:rPr>
              <w:t xml:space="preserve"> </w:t>
            </w:r>
          </w:p>
        </w:tc>
        <w:tc>
          <w:tcPr>
            <w:tcW w:w="709" w:type="dxa"/>
            <w:vAlign w:val="center"/>
          </w:tcPr>
          <w:p w14:paraId="6C91D2F9" w14:textId="12720E58" w:rsidR="00136E26" w:rsidRPr="00356207" w:rsidRDefault="005C3C40" w:rsidP="008373F3">
            <w:pPr>
              <w:numPr>
                <w:ilvl w:val="12"/>
                <w:numId w:val="0"/>
              </w:numPr>
              <w:spacing w:before="40" w:after="40"/>
              <w:jc w:val="center"/>
              <w:rPr>
                <w:szCs w:val="24"/>
              </w:rPr>
            </w:pPr>
            <w:r>
              <w:rPr>
                <w:szCs w:val="24"/>
              </w:rPr>
              <w:t>2</w:t>
            </w:r>
          </w:p>
        </w:tc>
      </w:tr>
      <w:tr w:rsidR="00136E26" w:rsidRPr="00BF7AF1" w14:paraId="1FA81D25" w14:textId="77777777" w:rsidTr="00136E26">
        <w:trPr>
          <w:jc w:val="center"/>
        </w:trPr>
        <w:tc>
          <w:tcPr>
            <w:tcW w:w="551" w:type="dxa"/>
            <w:vAlign w:val="center"/>
          </w:tcPr>
          <w:p w14:paraId="0711CB86" w14:textId="77777777" w:rsidR="00136E26" w:rsidRPr="00D75AEE" w:rsidRDefault="00136E26" w:rsidP="003F62FB">
            <w:pPr>
              <w:pStyle w:val="ad"/>
              <w:numPr>
                <w:ilvl w:val="0"/>
                <w:numId w:val="1"/>
              </w:numPr>
              <w:spacing w:before="120" w:after="60"/>
              <w:jc w:val="center"/>
              <w:rPr>
                <w:szCs w:val="24"/>
              </w:rPr>
            </w:pPr>
          </w:p>
        </w:tc>
        <w:tc>
          <w:tcPr>
            <w:tcW w:w="7779" w:type="dxa"/>
          </w:tcPr>
          <w:p w14:paraId="50B98F79" w14:textId="62E10A7B" w:rsidR="00136E26" w:rsidRPr="00356207" w:rsidRDefault="00896F0A" w:rsidP="00896F0A">
            <w:pPr>
              <w:numPr>
                <w:ilvl w:val="12"/>
                <w:numId w:val="0"/>
              </w:numPr>
              <w:spacing w:before="40" w:after="40"/>
              <w:rPr>
                <w:szCs w:val="24"/>
              </w:rPr>
            </w:pPr>
            <w:r>
              <w:rPr>
                <w:szCs w:val="24"/>
              </w:rPr>
              <w:t>Учебни</w:t>
            </w:r>
            <w:r w:rsidR="00C70C06">
              <w:rPr>
                <w:szCs w:val="24"/>
              </w:rPr>
              <w:t>-възпитателни</w:t>
            </w:r>
            <w:r>
              <w:rPr>
                <w:szCs w:val="24"/>
              </w:rPr>
              <w:t xml:space="preserve"> цели</w:t>
            </w:r>
            <w:r w:rsidR="00136E26">
              <w:rPr>
                <w:szCs w:val="24"/>
              </w:rPr>
              <w:t>.</w:t>
            </w:r>
            <w:r>
              <w:rPr>
                <w:szCs w:val="24"/>
              </w:rPr>
              <w:t xml:space="preserve"> Методика на изработване на СУЦ</w:t>
            </w:r>
          </w:p>
        </w:tc>
        <w:tc>
          <w:tcPr>
            <w:tcW w:w="709" w:type="dxa"/>
            <w:vAlign w:val="center"/>
          </w:tcPr>
          <w:p w14:paraId="79C1ECD8" w14:textId="24465E36" w:rsidR="00136E26" w:rsidRPr="005C3C40" w:rsidRDefault="005C3C40" w:rsidP="008373F3">
            <w:pPr>
              <w:numPr>
                <w:ilvl w:val="12"/>
                <w:numId w:val="0"/>
              </w:numPr>
              <w:spacing w:before="40" w:after="40"/>
              <w:jc w:val="center"/>
              <w:rPr>
                <w:szCs w:val="24"/>
              </w:rPr>
            </w:pPr>
            <w:r>
              <w:rPr>
                <w:szCs w:val="24"/>
              </w:rPr>
              <w:t>2</w:t>
            </w:r>
          </w:p>
        </w:tc>
      </w:tr>
      <w:tr w:rsidR="00136E26" w:rsidRPr="00BF7AF1" w14:paraId="41890C4C" w14:textId="77777777" w:rsidTr="00136E26">
        <w:trPr>
          <w:jc w:val="center"/>
        </w:trPr>
        <w:tc>
          <w:tcPr>
            <w:tcW w:w="551" w:type="dxa"/>
            <w:vAlign w:val="center"/>
          </w:tcPr>
          <w:p w14:paraId="0F72E5E4" w14:textId="77777777" w:rsidR="00136E26" w:rsidRPr="00D75AEE" w:rsidRDefault="00136E26" w:rsidP="003F62FB">
            <w:pPr>
              <w:pStyle w:val="ad"/>
              <w:numPr>
                <w:ilvl w:val="0"/>
                <w:numId w:val="1"/>
              </w:numPr>
              <w:spacing w:before="120" w:after="60"/>
              <w:jc w:val="center"/>
              <w:rPr>
                <w:szCs w:val="24"/>
              </w:rPr>
            </w:pPr>
          </w:p>
        </w:tc>
        <w:tc>
          <w:tcPr>
            <w:tcW w:w="7779" w:type="dxa"/>
          </w:tcPr>
          <w:p w14:paraId="45EA2050" w14:textId="7A7FE82F" w:rsidR="00136E26" w:rsidRPr="000A4018" w:rsidRDefault="001605FE" w:rsidP="008373F3">
            <w:pPr>
              <w:numPr>
                <w:ilvl w:val="12"/>
                <w:numId w:val="0"/>
              </w:numPr>
              <w:spacing w:before="40" w:after="40"/>
              <w:rPr>
                <w:szCs w:val="24"/>
              </w:rPr>
            </w:pPr>
            <w:r>
              <w:rPr>
                <w:szCs w:val="24"/>
              </w:rPr>
              <w:t>Методи на обучение. Видове. М</w:t>
            </w:r>
            <w:r w:rsidR="00432D3D">
              <w:rPr>
                <w:szCs w:val="24"/>
              </w:rPr>
              <w:t>етодически изис</w:t>
            </w:r>
            <w:r>
              <w:rPr>
                <w:szCs w:val="24"/>
              </w:rPr>
              <w:t>квания.</w:t>
            </w:r>
          </w:p>
        </w:tc>
        <w:tc>
          <w:tcPr>
            <w:tcW w:w="709" w:type="dxa"/>
            <w:vAlign w:val="center"/>
          </w:tcPr>
          <w:p w14:paraId="41E677A7" w14:textId="08ED2E9B" w:rsidR="00136E26" w:rsidRPr="003D2EAF" w:rsidRDefault="003D2EAF" w:rsidP="008373F3">
            <w:pPr>
              <w:numPr>
                <w:ilvl w:val="12"/>
                <w:numId w:val="0"/>
              </w:numPr>
              <w:spacing w:before="40" w:after="40"/>
              <w:jc w:val="center"/>
              <w:rPr>
                <w:szCs w:val="24"/>
              </w:rPr>
            </w:pPr>
            <w:r>
              <w:rPr>
                <w:szCs w:val="24"/>
              </w:rPr>
              <w:t>2</w:t>
            </w:r>
          </w:p>
        </w:tc>
      </w:tr>
      <w:tr w:rsidR="00136E26" w:rsidRPr="00BF7AF1" w14:paraId="6B0A49EC" w14:textId="77777777" w:rsidTr="00136E26">
        <w:trPr>
          <w:jc w:val="center"/>
        </w:trPr>
        <w:tc>
          <w:tcPr>
            <w:tcW w:w="551" w:type="dxa"/>
            <w:vAlign w:val="center"/>
          </w:tcPr>
          <w:p w14:paraId="41A99627" w14:textId="77777777" w:rsidR="00136E26" w:rsidRPr="00D75AEE" w:rsidRDefault="00136E26" w:rsidP="003F62FB">
            <w:pPr>
              <w:pStyle w:val="ad"/>
              <w:numPr>
                <w:ilvl w:val="0"/>
                <w:numId w:val="1"/>
              </w:numPr>
              <w:spacing w:before="120" w:after="60"/>
              <w:jc w:val="center"/>
              <w:rPr>
                <w:szCs w:val="24"/>
              </w:rPr>
            </w:pPr>
          </w:p>
        </w:tc>
        <w:tc>
          <w:tcPr>
            <w:tcW w:w="7779" w:type="dxa"/>
          </w:tcPr>
          <w:p w14:paraId="21F22824" w14:textId="28B623A0" w:rsidR="00136E26" w:rsidRPr="000A4018" w:rsidRDefault="00896F0A" w:rsidP="0076672D">
            <w:pPr>
              <w:numPr>
                <w:ilvl w:val="12"/>
                <w:numId w:val="0"/>
              </w:numPr>
              <w:spacing w:before="40" w:after="40"/>
              <w:rPr>
                <w:szCs w:val="24"/>
              </w:rPr>
            </w:pPr>
            <w:r>
              <w:rPr>
                <w:szCs w:val="24"/>
              </w:rPr>
              <w:t xml:space="preserve">Форми на обучение по практика. </w:t>
            </w:r>
            <w:r w:rsidR="0076672D">
              <w:rPr>
                <w:szCs w:val="24"/>
              </w:rPr>
              <w:t>Методическа разработка - значимост</w:t>
            </w:r>
            <w:r>
              <w:rPr>
                <w:szCs w:val="24"/>
              </w:rPr>
              <w:t xml:space="preserve">. </w:t>
            </w:r>
          </w:p>
        </w:tc>
        <w:tc>
          <w:tcPr>
            <w:tcW w:w="709" w:type="dxa"/>
            <w:vAlign w:val="center"/>
          </w:tcPr>
          <w:p w14:paraId="61FABBFA" w14:textId="233A6D15" w:rsidR="00136E26" w:rsidRPr="003D2EAF" w:rsidRDefault="003D2EAF" w:rsidP="008373F3">
            <w:pPr>
              <w:numPr>
                <w:ilvl w:val="12"/>
                <w:numId w:val="0"/>
              </w:numPr>
              <w:spacing w:before="40" w:after="40"/>
              <w:jc w:val="center"/>
              <w:rPr>
                <w:szCs w:val="24"/>
              </w:rPr>
            </w:pPr>
            <w:r>
              <w:rPr>
                <w:szCs w:val="24"/>
              </w:rPr>
              <w:t>2</w:t>
            </w:r>
          </w:p>
        </w:tc>
      </w:tr>
      <w:tr w:rsidR="00EF7E31" w:rsidRPr="00BF7AF1" w14:paraId="0076753B" w14:textId="77777777" w:rsidTr="00136E26">
        <w:trPr>
          <w:jc w:val="center"/>
        </w:trPr>
        <w:tc>
          <w:tcPr>
            <w:tcW w:w="551" w:type="dxa"/>
            <w:vAlign w:val="center"/>
          </w:tcPr>
          <w:p w14:paraId="01315EEA" w14:textId="77777777" w:rsidR="00EF7E31" w:rsidRPr="00D75AEE" w:rsidRDefault="00EF7E31" w:rsidP="003F62FB">
            <w:pPr>
              <w:pStyle w:val="ad"/>
              <w:numPr>
                <w:ilvl w:val="0"/>
                <w:numId w:val="1"/>
              </w:numPr>
              <w:spacing w:before="120" w:after="60"/>
              <w:jc w:val="center"/>
              <w:rPr>
                <w:szCs w:val="24"/>
              </w:rPr>
            </w:pPr>
          </w:p>
        </w:tc>
        <w:tc>
          <w:tcPr>
            <w:tcW w:w="7779" w:type="dxa"/>
          </w:tcPr>
          <w:p w14:paraId="5E12E96F" w14:textId="75A9E72F" w:rsidR="00EF7E31" w:rsidRDefault="00EF7E31" w:rsidP="0076672D">
            <w:pPr>
              <w:numPr>
                <w:ilvl w:val="12"/>
                <w:numId w:val="0"/>
              </w:numPr>
              <w:spacing w:before="40" w:after="40"/>
              <w:rPr>
                <w:szCs w:val="24"/>
              </w:rPr>
            </w:pPr>
            <w:r>
              <w:rPr>
                <w:szCs w:val="24"/>
              </w:rPr>
              <w:t>Методи за контрол и оценка. Субективизъм при оценяване на практическите умения.</w:t>
            </w:r>
          </w:p>
        </w:tc>
        <w:tc>
          <w:tcPr>
            <w:tcW w:w="709" w:type="dxa"/>
            <w:vAlign w:val="center"/>
          </w:tcPr>
          <w:p w14:paraId="16922A89" w14:textId="4101B80A" w:rsidR="00EF7E31" w:rsidRPr="003D2EAF" w:rsidRDefault="003D2EAF" w:rsidP="008373F3">
            <w:pPr>
              <w:numPr>
                <w:ilvl w:val="12"/>
                <w:numId w:val="0"/>
              </w:numPr>
              <w:spacing w:before="40" w:after="40"/>
              <w:jc w:val="center"/>
              <w:rPr>
                <w:szCs w:val="24"/>
              </w:rPr>
            </w:pPr>
            <w:r>
              <w:rPr>
                <w:szCs w:val="24"/>
              </w:rPr>
              <w:t>2</w:t>
            </w:r>
          </w:p>
        </w:tc>
      </w:tr>
      <w:tr w:rsidR="00136E26" w:rsidRPr="00BF7AF1" w14:paraId="3F48F21D" w14:textId="77777777" w:rsidTr="00136E26">
        <w:trPr>
          <w:jc w:val="center"/>
        </w:trPr>
        <w:tc>
          <w:tcPr>
            <w:tcW w:w="551" w:type="dxa"/>
            <w:vAlign w:val="center"/>
          </w:tcPr>
          <w:p w14:paraId="04C2D65A" w14:textId="77777777" w:rsidR="00136E26" w:rsidRPr="00D75AEE" w:rsidRDefault="00136E26" w:rsidP="003F62FB">
            <w:pPr>
              <w:pStyle w:val="ad"/>
              <w:numPr>
                <w:ilvl w:val="0"/>
                <w:numId w:val="1"/>
              </w:numPr>
              <w:spacing w:before="120" w:after="60"/>
              <w:jc w:val="center"/>
              <w:rPr>
                <w:szCs w:val="24"/>
              </w:rPr>
            </w:pPr>
          </w:p>
        </w:tc>
        <w:tc>
          <w:tcPr>
            <w:tcW w:w="7779" w:type="dxa"/>
          </w:tcPr>
          <w:p w14:paraId="41A5F8A9" w14:textId="7E4F02ED" w:rsidR="00136E26" w:rsidRPr="00DE6170" w:rsidRDefault="001605FE" w:rsidP="007335BE">
            <w:pPr>
              <w:numPr>
                <w:ilvl w:val="12"/>
                <w:numId w:val="0"/>
              </w:numPr>
              <w:spacing w:before="40" w:after="40"/>
              <w:rPr>
                <w:szCs w:val="24"/>
                <w:lang w:val="en-US"/>
              </w:rPr>
            </w:pPr>
            <w:r>
              <w:rPr>
                <w:szCs w:val="24"/>
              </w:rPr>
              <w:t>Управление на обучението по практика в специалностите от професионално направление „Здравни грижи“</w:t>
            </w:r>
          </w:p>
        </w:tc>
        <w:tc>
          <w:tcPr>
            <w:tcW w:w="709" w:type="dxa"/>
            <w:vAlign w:val="center"/>
          </w:tcPr>
          <w:p w14:paraId="17414D8E" w14:textId="77777777" w:rsidR="00136E26" w:rsidRPr="00DE6170" w:rsidRDefault="00136E26" w:rsidP="008373F3">
            <w:pPr>
              <w:numPr>
                <w:ilvl w:val="12"/>
                <w:numId w:val="0"/>
              </w:numPr>
              <w:spacing w:before="40" w:after="40"/>
              <w:jc w:val="center"/>
              <w:rPr>
                <w:szCs w:val="24"/>
                <w:lang w:val="en-US"/>
              </w:rPr>
            </w:pPr>
            <w:r>
              <w:rPr>
                <w:szCs w:val="24"/>
                <w:lang w:val="en-US"/>
              </w:rPr>
              <w:t>3</w:t>
            </w:r>
          </w:p>
        </w:tc>
      </w:tr>
      <w:tr w:rsidR="002B2FEF" w:rsidRPr="00BF7AF1" w14:paraId="0E3BC75E" w14:textId="77777777" w:rsidTr="00136E26">
        <w:trPr>
          <w:jc w:val="center"/>
        </w:trPr>
        <w:tc>
          <w:tcPr>
            <w:tcW w:w="551" w:type="dxa"/>
            <w:vAlign w:val="center"/>
          </w:tcPr>
          <w:p w14:paraId="0877F2EF" w14:textId="77777777" w:rsidR="002B2FEF" w:rsidRPr="00D75AEE" w:rsidRDefault="002B2FEF" w:rsidP="002B2FEF">
            <w:pPr>
              <w:pStyle w:val="ad"/>
              <w:spacing w:before="120" w:after="60"/>
              <w:ind w:left="283"/>
              <w:rPr>
                <w:szCs w:val="24"/>
              </w:rPr>
            </w:pPr>
          </w:p>
        </w:tc>
        <w:tc>
          <w:tcPr>
            <w:tcW w:w="7779" w:type="dxa"/>
            <w:vAlign w:val="center"/>
          </w:tcPr>
          <w:p w14:paraId="7CAF75DD" w14:textId="77777777" w:rsidR="002B2FEF" w:rsidRPr="001E5E73" w:rsidRDefault="002B2FEF" w:rsidP="002B2FEF">
            <w:pPr>
              <w:rPr>
                <w:b/>
                <w:bCs/>
                <w:caps/>
                <w:lang w:eastAsia="en-US"/>
              </w:rPr>
            </w:pPr>
            <w:r w:rsidRPr="001E5E73">
              <w:rPr>
                <w:b/>
                <w:bCs/>
                <w:caps/>
                <w:lang w:val="ru-RU" w:eastAsia="en-US"/>
              </w:rPr>
              <w:t>Общо</w:t>
            </w:r>
            <w:r>
              <w:rPr>
                <w:b/>
                <w:bCs/>
                <w:caps/>
                <w:lang w:val="en-US" w:eastAsia="en-US"/>
              </w:rPr>
              <w:t xml:space="preserve"> </w:t>
            </w:r>
            <w:r>
              <w:rPr>
                <w:b/>
                <w:bCs/>
                <w:caps/>
                <w:lang w:eastAsia="en-US"/>
              </w:rPr>
              <w:t>за ЧЕТВЪРТИ семестър</w:t>
            </w:r>
          </w:p>
        </w:tc>
        <w:tc>
          <w:tcPr>
            <w:tcW w:w="709" w:type="dxa"/>
            <w:vAlign w:val="center"/>
          </w:tcPr>
          <w:p w14:paraId="7249A494" w14:textId="3835B2FC" w:rsidR="002B2FEF" w:rsidRPr="001E5E73" w:rsidRDefault="003D2EAF" w:rsidP="002B2FEF">
            <w:pPr>
              <w:jc w:val="center"/>
              <w:rPr>
                <w:b/>
                <w:bCs/>
                <w:caps/>
                <w:lang w:val="ru-RU" w:eastAsia="en-US"/>
              </w:rPr>
            </w:pPr>
            <w:r>
              <w:rPr>
                <w:b/>
                <w:bCs/>
                <w:caps/>
                <w:lang w:val="ru-RU" w:eastAsia="en-US"/>
              </w:rPr>
              <w:t>15</w:t>
            </w:r>
          </w:p>
        </w:tc>
      </w:tr>
    </w:tbl>
    <w:p w14:paraId="1F14503C" w14:textId="77777777" w:rsidR="00D12763" w:rsidRPr="00BF7AF1" w:rsidRDefault="00D12763" w:rsidP="00D12763">
      <w:pPr>
        <w:jc w:val="both"/>
        <w:rPr>
          <w:b/>
          <w:szCs w:val="24"/>
        </w:rPr>
      </w:pPr>
    </w:p>
    <w:p w14:paraId="6956C77D" w14:textId="77777777" w:rsidR="00DA23F5" w:rsidRPr="00BF7AF1" w:rsidRDefault="00DA23F5" w:rsidP="00DA23F5">
      <w:pPr>
        <w:ind w:left="7920" w:firstLine="720"/>
        <w:rPr>
          <w:i/>
          <w:szCs w:val="24"/>
        </w:rPr>
      </w:pPr>
      <w:r w:rsidRPr="00BF7AF1">
        <w:rPr>
          <w:i/>
          <w:szCs w:val="24"/>
        </w:rPr>
        <w:t>Табл. 2.</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551"/>
        <w:gridCol w:w="7779"/>
        <w:gridCol w:w="709"/>
      </w:tblGrid>
      <w:tr w:rsidR="00944151" w:rsidRPr="00944151" w14:paraId="72C7B2C3" w14:textId="77777777" w:rsidTr="002A4AF3">
        <w:trPr>
          <w:jc w:val="center"/>
        </w:trPr>
        <w:tc>
          <w:tcPr>
            <w:tcW w:w="551" w:type="dxa"/>
            <w:shd w:val="pct10" w:color="auto" w:fill="auto"/>
            <w:vAlign w:val="center"/>
          </w:tcPr>
          <w:p w14:paraId="4130015E" w14:textId="77777777" w:rsidR="00D12763" w:rsidRPr="00944151" w:rsidRDefault="00D12763" w:rsidP="00907842">
            <w:pPr>
              <w:jc w:val="center"/>
              <w:rPr>
                <w:b/>
                <w:szCs w:val="24"/>
              </w:rPr>
            </w:pPr>
            <w:r w:rsidRPr="00944151">
              <w:rPr>
                <w:b/>
                <w:szCs w:val="24"/>
              </w:rPr>
              <w:t>№</w:t>
            </w:r>
          </w:p>
        </w:tc>
        <w:tc>
          <w:tcPr>
            <w:tcW w:w="7779" w:type="dxa"/>
            <w:shd w:val="pct10" w:color="auto" w:fill="auto"/>
          </w:tcPr>
          <w:p w14:paraId="69B14FC2" w14:textId="77777777" w:rsidR="00D12763" w:rsidRPr="00944151" w:rsidRDefault="00D12763" w:rsidP="00F90E16">
            <w:pPr>
              <w:jc w:val="center"/>
              <w:rPr>
                <w:b/>
                <w:szCs w:val="24"/>
              </w:rPr>
            </w:pPr>
            <w:r w:rsidRPr="00944151">
              <w:rPr>
                <w:b/>
                <w:szCs w:val="24"/>
              </w:rPr>
              <w:t xml:space="preserve">ТЕМАТИЧЕН ПЛАН НА </w:t>
            </w:r>
          </w:p>
          <w:p w14:paraId="524DB2CC" w14:textId="77777777" w:rsidR="00B826BF" w:rsidRPr="00944151" w:rsidRDefault="00D12763" w:rsidP="00B92523">
            <w:pPr>
              <w:jc w:val="center"/>
              <w:rPr>
                <w:b/>
                <w:szCs w:val="24"/>
              </w:rPr>
            </w:pPr>
            <w:r w:rsidRPr="00944151">
              <w:rPr>
                <w:b/>
                <w:szCs w:val="24"/>
              </w:rPr>
              <w:t xml:space="preserve">НА </w:t>
            </w:r>
            <w:r w:rsidR="00B92523" w:rsidRPr="00944151">
              <w:rPr>
                <w:b/>
                <w:szCs w:val="24"/>
              </w:rPr>
              <w:t>УЧЕБНО-ПРАКТИЧЕСКИТЕ ЗАНЯТИЯ</w:t>
            </w:r>
            <w:r w:rsidRPr="00944151">
              <w:rPr>
                <w:b/>
                <w:szCs w:val="24"/>
              </w:rPr>
              <w:t xml:space="preserve"> ПО</w:t>
            </w:r>
          </w:p>
          <w:p w14:paraId="09D1167A" w14:textId="07F48CF6" w:rsidR="00D12763" w:rsidRPr="00944151" w:rsidRDefault="007A6AE8" w:rsidP="00AF1359">
            <w:pPr>
              <w:jc w:val="center"/>
              <w:rPr>
                <w:b/>
                <w:szCs w:val="24"/>
              </w:rPr>
            </w:pPr>
            <w:r w:rsidRPr="00944151">
              <w:rPr>
                <w:b/>
                <w:szCs w:val="24"/>
              </w:rPr>
              <w:t>„</w:t>
            </w:r>
            <w:r w:rsidR="003D2EAF">
              <w:rPr>
                <w:b/>
                <w:szCs w:val="24"/>
              </w:rPr>
              <w:t>МЕТОДИКА НА ОБУЧЕНИЕТО ПО ПРАКТИКА ПО СПЕЦИАЛНОСТИТЕ ОТ ПРОФЕСИОНАЛНО НАПРАВЛЕНИЕ „ЗДРАВНИ ГРИЖИ</w:t>
            </w:r>
            <w:r w:rsidRPr="00944151">
              <w:rPr>
                <w:b/>
                <w:szCs w:val="24"/>
              </w:rPr>
              <w:t>”</w:t>
            </w:r>
          </w:p>
          <w:p w14:paraId="3557FC0B" w14:textId="7367D931" w:rsidR="009B1F57" w:rsidRPr="00944151" w:rsidRDefault="009B1F57" w:rsidP="00AF1359">
            <w:pPr>
              <w:jc w:val="center"/>
              <w:rPr>
                <w:b/>
                <w:szCs w:val="24"/>
              </w:rPr>
            </w:pPr>
          </w:p>
        </w:tc>
        <w:tc>
          <w:tcPr>
            <w:tcW w:w="709" w:type="dxa"/>
            <w:shd w:val="pct10" w:color="auto" w:fill="auto"/>
          </w:tcPr>
          <w:p w14:paraId="0B6D14E8" w14:textId="77777777" w:rsidR="00D12763" w:rsidRPr="00944151" w:rsidRDefault="00D12763" w:rsidP="00F90E16">
            <w:pPr>
              <w:jc w:val="center"/>
              <w:rPr>
                <w:b/>
                <w:szCs w:val="24"/>
              </w:rPr>
            </w:pPr>
            <w:r w:rsidRPr="00944151">
              <w:rPr>
                <w:b/>
                <w:szCs w:val="24"/>
              </w:rPr>
              <w:t>Часове</w:t>
            </w:r>
          </w:p>
        </w:tc>
      </w:tr>
      <w:tr w:rsidR="00944151" w:rsidRPr="00944151" w14:paraId="7C5A6573" w14:textId="77777777" w:rsidTr="002A4AF3">
        <w:trPr>
          <w:jc w:val="center"/>
        </w:trPr>
        <w:tc>
          <w:tcPr>
            <w:tcW w:w="551" w:type="dxa"/>
            <w:vAlign w:val="center"/>
          </w:tcPr>
          <w:p w14:paraId="7221E2AA" w14:textId="77777777" w:rsidR="00D06C25" w:rsidRPr="00944151" w:rsidRDefault="00D06C25" w:rsidP="003F62FB">
            <w:pPr>
              <w:numPr>
                <w:ilvl w:val="0"/>
                <w:numId w:val="8"/>
              </w:numPr>
              <w:spacing w:before="120" w:after="60"/>
              <w:jc w:val="center"/>
              <w:rPr>
                <w:szCs w:val="24"/>
              </w:rPr>
            </w:pPr>
          </w:p>
        </w:tc>
        <w:tc>
          <w:tcPr>
            <w:tcW w:w="7779" w:type="dxa"/>
            <w:shd w:val="clear" w:color="auto" w:fill="auto"/>
          </w:tcPr>
          <w:p w14:paraId="19018F78" w14:textId="1CFEDB13" w:rsidR="00D06C25" w:rsidRPr="00944151" w:rsidRDefault="003D2EAF" w:rsidP="00A34C57">
            <w:pPr>
              <w:numPr>
                <w:ilvl w:val="12"/>
                <w:numId w:val="0"/>
              </w:numPr>
              <w:spacing w:before="40" w:after="40"/>
              <w:rPr>
                <w:szCs w:val="24"/>
              </w:rPr>
            </w:pPr>
            <w:r>
              <w:rPr>
                <w:szCs w:val="24"/>
              </w:rPr>
              <w:t>Методическа разработка. Структура. Значимост</w:t>
            </w:r>
          </w:p>
        </w:tc>
        <w:tc>
          <w:tcPr>
            <w:tcW w:w="709" w:type="dxa"/>
          </w:tcPr>
          <w:p w14:paraId="6BE99DDF" w14:textId="65916BD3" w:rsidR="00D06C25" w:rsidRPr="00944151" w:rsidRDefault="009B0FC9" w:rsidP="007C6EF6">
            <w:pPr>
              <w:spacing w:before="120" w:after="60"/>
              <w:jc w:val="center"/>
              <w:rPr>
                <w:szCs w:val="24"/>
              </w:rPr>
            </w:pPr>
            <w:r>
              <w:rPr>
                <w:szCs w:val="24"/>
              </w:rPr>
              <w:t>2</w:t>
            </w:r>
          </w:p>
        </w:tc>
      </w:tr>
      <w:tr w:rsidR="00944151" w:rsidRPr="00944151" w14:paraId="30689F35" w14:textId="77777777" w:rsidTr="002A4AF3">
        <w:trPr>
          <w:jc w:val="center"/>
        </w:trPr>
        <w:tc>
          <w:tcPr>
            <w:tcW w:w="551" w:type="dxa"/>
            <w:vAlign w:val="center"/>
          </w:tcPr>
          <w:p w14:paraId="32F2ED48" w14:textId="77777777" w:rsidR="00D06C25" w:rsidRPr="00944151" w:rsidRDefault="00D06C25" w:rsidP="003F62FB">
            <w:pPr>
              <w:numPr>
                <w:ilvl w:val="0"/>
                <w:numId w:val="8"/>
              </w:numPr>
              <w:spacing w:before="120" w:after="60"/>
              <w:jc w:val="center"/>
              <w:rPr>
                <w:szCs w:val="24"/>
              </w:rPr>
            </w:pPr>
          </w:p>
        </w:tc>
        <w:tc>
          <w:tcPr>
            <w:tcW w:w="7779" w:type="dxa"/>
            <w:shd w:val="clear" w:color="auto" w:fill="auto"/>
          </w:tcPr>
          <w:p w14:paraId="2C85AA6A" w14:textId="4AA8813F" w:rsidR="00D06C25" w:rsidRPr="00944151" w:rsidRDefault="003D2EAF" w:rsidP="003D2EAF">
            <w:pPr>
              <w:numPr>
                <w:ilvl w:val="12"/>
                <w:numId w:val="0"/>
              </w:numPr>
              <w:spacing w:before="40" w:after="40"/>
              <w:rPr>
                <w:szCs w:val="24"/>
              </w:rPr>
            </w:pPr>
            <w:r>
              <w:rPr>
                <w:szCs w:val="24"/>
              </w:rPr>
              <w:t>Методика на изработване на специфични учебни цели.</w:t>
            </w:r>
            <w:r w:rsidR="004C2ECA">
              <w:rPr>
                <w:szCs w:val="24"/>
              </w:rPr>
              <w:t xml:space="preserve"> </w:t>
            </w:r>
          </w:p>
        </w:tc>
        <w:tc>
          <w:tcPr>
            <w:tcW w:w="709" w:type="dxa"/>
          </w:tcPr>
          <w:p w14:paraId="1EE77462" w14:textId="7C5554CF" w:rsidR="00D06C25" w:rsidRPr="00944151" w:rsidRDefault="009B0FC9" w:rsidP="007C6EF6">
            <w:pPr>
              <w:spacing w:before="120" w:after="60"/>
              <w:jc w:val="center"/>
              <w:rPr>
                <w:szCs w:val="24"/>
              </w:rPr>
            </w:pPr>
            <w:r>
              <w:rPr>
                <w:szCs w:val="24"/>
              </w:rPr>
              <w:t>2</w:t>
            </w:r>
          </w:p>
        </w:tc>
      </w:tr>
      <w:tr w:rsidR="00944151" w:rsidRPr="00944151" w14:paraId="56D286D7" w14:textId="77777777" w:rsidTr="002A4AF3">
        <w:trPr>
          <w:jc w:val="center"/>
        </w:trPr>
        <w:tc>
          <w:tcPr>
            <w:tcW w:w="551" w:type="dxa"/>
            <w:vAlign w:val="center"/>
          </w:tcPr>
          <w:p w14:paraId="38B0724C" w14:textId="77777777" w:rsidR="00D06C25" w:rsidRPr="00944151" w:rsidRDefault="00D06C25" w:rsidP="003F62FB">
            <w:pPr>
              <w:numPr>
                <w:ilvl w:val="0"/>
                <w:numId w:val="8"/>
              </w:numPr>
              <w:spacing w:before="120" w:after="60"/>
              <w:jc w:val="center"/>
              <w:rPr>
                <w:szCs w:val="24"/>
              </w:rPr>
            </w:pPr>
          </w:p>
        </w:tc>
        <w:tc>
          <w:tcPr>
            <w:tcW w:w="7779" w:type="dxa"/>
            <w:shd w:val="clear" w:color="auto" w:fill="auto"/>
          </w:tcPr>
          <w:p w14:paraId="641D905E" w14:textId="07EB1C70" w:rsidR="00D06C25" w:rsidRPr="00944151" w:rsidRDefault="003D2EAF" w:rsidP="000127D3">
            <w:pPr>
              <w:numPr>
                <w:ilvl w:val="12"/>
                <w:numId w:val="0"/>
              </w:numPr>
              <w:spacing w:before="40" w:after="40"/>
              <w:rPr>
                <w:szCs w:val="24"/>
              </w:rPr>
            </w:pPr>
            <w:r>
              <w:rPr>
                <w:szCs w:val="24"/>
              </w:rPr>
              <w:t>Подбор на адекватни учебни методи</w:t>
            </w:r>
            <w:r w:rsidR="00D06C25" w:rsidRPr="00944151">
              <w:rPr>
                <w:szCs w:val="24"/>
              </w:rPr>
              <w:t>.</w:t>
            </w:r>
            <w:r>
              <w:rPr>
                <w:szCs w:val="24"/>
              </w:rPr>
              <w:t xml:space="preserve"> Методически изисквания.</w:t>
            </w:r>
            <w:r w:rsidR="00D06C25" w:rsidRPr="00944151">
              <w:rPr>
                <w:szCs w:val="24"/>
              </w:rPr>
              <w:t xml:space="preserve"> </w:t>
            </w:r>
          </w:p>
        </w:tc>
        <w:tc>
          <w:tcPr>
            <w:tcW w:w="709" w:type="dxa"/>
          </w:tcPr>
          <w:p w14:paraId="5D386048" w14:textId="77777777" w:rsidR="00D06C25" w:rsidRPr="00944151" w:rsidRDefault="000127D3" w:rsidP="000127D3">
            <w:pPr>
              <w:spacing w:before="120" w:after="60"/>
              <w:jc w:val="center"/>
              <w:rPr>
                <w:szCs w:val="24"/>
              </w:rPr>
            </w:pPr>
            <w:r>
              <w:rPr>
                <w:szCs w:val="24"/>
              </w:rPr>
              <w:t>2</w:t>
            </w:r>
          </w:p>
        </w:tc>
      </w:tr>
      <w:tr w:rsidR="009B0FC9" w:rsidRPr="00944151" w14:paraId="1798430C" w14:textId="77777777" w:rsidTr="002A4AF3">
        <w:trPr>
          <w:jc w:val="center"/>
        </w:trPr>
        <w:tc>
          <w:tcPr>
            <w:tcW w:w="551" w:type="dxa"/>
            <w:vAlign w:val="center"/>
          </w:tcPr>
          <w:p w14:paraId="4CE6C0A2" w14:textId="77777777" w:rsidR="009B0FC9" w:rsidRPr="00944151" w:rsidRDefault="009B0FC9" w:rsidP="003F62FB">
            <w:pPr>
              <w:numPr>
                <w:ilvl w:val="0"/>
                <w:numId w:val="8"/>
              </w:numPr>
              <w:spacing w:before="120" w:after="60"/>
              <w:jc w:val="center"/>
              <w:rPr>
                <w:szCs w:val="24"/>
              </w:rPr>
            </w:pPr>
          </w:p>
        </w:tc>
        <w:tc>
          <w:tcPr>
            <w:tcW w:w="7779" w:type="dxa"/>
            <w:shd w:val="clear" w:color="auto" w:fill="auto"/>
          </w:tcPr>
          <w:p w14:paraId="4B78F260" w14:textId="211259AF" w:rsidR="009B0FC9" w:rsidRDefault="009B0FC9" w:rsidP="000127D3">
            <w:pPr>
              <w:numPr>
                <w:ilvl w:val="12"/>
                <w:numId w:val="0"/>
              </w:numPr>
              <w:spacing w:before="40" w:after="40"/>
              <w:rPr>
                <w:szCs w:val="24"/>
              </w:rPr>
            </w:pPr>
            <w:r>
              <w:rPr>
                <w:szCs w:val="24"/>
              </w:rPr>
              <w:t>Активизиращи методи и средства на обучение.</w:t>
            </w:r>
          </w:p>
        </w:tc>
        <w:tc>
          <w:tcPr>
            <w:tcW w:w="709" w:type="dxa"/>
          </w:tcPr>
          <w:p w14:paraId="79F71973" w14:textId="7233C448" w:rsidR="009B0FC9" w:rsidRDefault="009B0FC9" w:rsidP="000127D3">
            <w:pPr>
              <w:spacing w:before="120" w:after="60"/>
              <w:jc w:val="center"/>
              <w:rPr>
                <w:szCs w:val="24"/>
              </w:rPr>
            </w:pPr>
            <w:r>
              <w:rPr>
                <w:szCs w:val="24"/>
              </w:rPr>
              <w:t>2</w:t>
            </w:r>
          </w:p>
        </w:tc>
      </w:tr>
      <w:tr w:rsidR="000127D3" w:rsidRPr="00944151" w14:paraId="188DA2E8" w14:textId="77777777" w:rsidTr="002A4AF3">
        <w:trPr>
          <w:jc w:val="center"/>
        </w:trPr>
        <w:tc>
          <w:tcPr>
            <w:tcW w:w="551" w:type="dxa"/>
            <w:vAlign w:val="center"/>
          </w:tcPr>
          <w:p w14:paraId="658BDA64" w14:textId="77777777" w:rsidR="000127D3" w:rsidRPr="00944151" w:rsidRDefault="000127D3" w:rsidP="003F62FB">
            <w:pPr>
              <w:numPr>
                <w:ilvl w:val="0"/>
                <w:numId w:val="8"/>
              </w:numPr>
              <w:spacing w:before="120" w:after="60"/>
              <w:jc w:val="center"/>
              <w:rPr>
                <w:szCs w:val="24"/>
              </w:rPr>
            </w:pPr>
          </w:p>
        </w:tc>
        <w:tc>
          <w:tcPr>
            <w:tcW w:w="7779" w:type="dxa"/>
            <w:shd w:val="clear" w:color="auto" w:fill="auto"/>
          </w:tcPr>
          <w:p w14:paraId="41462AEF" w14:textId="5F8883AA" w:rsidR="000127D3" w:rsidRPr="00944151" w:rsidRDefault="003D2EAF" w:rsidP="003D2EAF">
            <w:pPr>
              <w:numPr>
                <w:ilvl w:val="12"/>
                <w:numId w:val="0"/>
              </w:numPr>
              <w:spacing w:before="40" w:after="40"/>
              <w:rPr>
                <w:szCs w:val="24"/>
              </w:rPr>
            </w:pPr>
            <w:r>
              <w:rPr>
                <w:szCs w:val="24"/>
              </w:rPr>
              <w:t>Методика на изработване на дидактически програмиран контрол.</w:t>
            </w:r>
          </w:p>
        </w:tc>
        <w:tc>
          <w:tcPr>
            <w:tcW w:w="709" w:type="dxa"/>
          </w:tcPr>
          <w:p w14:paraId="3BE9EF49" w14:textId="77777777" w:rsidR="000127D3" w:rsidRDefault="000127D3" w:rsidP="007C6EF6">
            <w:pPr>
              <w:spacing w:before="120" w:after="60"/>
              <w:jc w:val="center"/>
              <w:rPr>
                <w:szCs w:val="24"/>
              </w:rPr>
            </w:pPr>
            <w:r>
              <w:rPr>
                <w:szCs w:val="24"/>
              </w:rPr>
              <w:t>2</w:t>
            </w:r>
          </w:p>
        </w:tc>
      </w:tr>
      <w:tr w:rsidR="00944151" w:rsidRPr="00944151" w14:paraId="0A400C1E" w14:textId="77777777" w:rsidTr="002A4AF3">
        <w:trPr>
          <w:jc w:val="center"/>
        </w:trPr>
        <w:tc>
          <w:tcPr>
            <w:tcW w:w="551" w:type="dxa"/>
            <w:vAlign w:val="center"/>
          </w:tcPr>
          <w:p w14:paraId="0CAF5A87" w14:textId="77777777" w:rsidR="00D06C25" w:rsidRPr="00944151" w:rsidRDefault="00D06C25" w:rsidP="003F62FB">
            <w:pPr>
              <w:numPr>
                <w:ilvl w:val="0"/>
                <w:numId w:val="8"/>
              </w:numPr>
              <w:spacing w:before="120" w:after="60"/>
              <w:jc w:val="center"/>
              <w:rPr>
                <w:szCs w:val="24"/>
              </w:rPr>
            </w:pPr>
          </w:p>
        </w:tc>
        <w:tc>
          <w:tcPr>
            <w:tcW w:w="7779" w:type="dxa"/>
            <w:shd w:val="clear" w:color="auto" w:fill="auto"/>
          </w:tcPr>
          <w:p w14:paraId="3E30A205" w14:textId="04EA5151" w:rsidR="00D06C25" w:rsidRPr="00944151" w:rsidRDefault="009B0FC9" w:rsidP="00D1587C">
            <w:pPr>
              <w:numPr>
                <w:ilvl w:val="12"/>
                <w:numId w:val="0"/>
              </w:numPr>
              <w:spacing w:before="40" w:after="40"/>
              <w:rPr>
                <w:szCs w:val="24"/>
              </w:rPr>
            </w:pPr>
            <w:r>
              <w:rPr>
                <w:szCs w:val="24"/>
              </w:rPr>
              <w:t>Анализ на методически разработки на УПЗ.</w:t>
            </w:r>
          </w:p>
        </w:tc>
        <w:tc>
          <w:tcPr>
            <w:tcW w:w="709" w:type="dxa"/>
          </w:tcPr>
          <w:p w14:paraId="6AC45D66" w14:textId="77777777" w:rsidR="00D06C25" w:rsidRPr="00944151" w:rsidRDefault="00D06C25" w:rsidP="007C6EF6">
            <w:pPr>
              <w:spacing w:before="120" w:after="60"/>
              <w:jc w:val="center"/>
              <w:rPr>
                <w:szCs w:val="24"/>
              </w:rPr>
            </w:pPr>
            <w:r w:rsidRPr="00944151">
              <w:rPr>
                <w:szCs w:val="24"/>
              </w:rPr>
              <w:t>2</w:t>
            </w:r>
          </w:p>
        </w:tc>
      </w:tr>
      <w:tr w:rsidR="00944151" w:rsidRPr="00944151" w14:paraId="43031887" w14:textId="77777777" w:rsidTr="002A4AF3">
        <w:trPr>
          <w:jc w:val="center"/>
        </w:trPr>
        <w:tc>
          <w:tcPr>
            <w:tcW w:w="551" w:type="dxa"/>
            <w:vAlign w:val="center"/>
          </w:tcPr>
          <w:p w14:paraId="561D8A54" w14:textId="77777777" w:rsidR="00D06C25" w:rsidRPr="00944151" w:rsidRDefault="00D06C25" w:rsidP="003F62FB">
            <w:pPr>
              <w:numPr>
                <w:ilvl w:val="0"/>
                <w:numId w:val="8"/>
              </w:numPr>
              <w:spacing w:before="120" w:after="60"/>
              <w:jc w:val="center"/>
              <w:rPr>
                <w:szCs w:val="24"/>
              </w:rPr>
            </w:pPr>
          </w:p>
        </w:tc>
        <w:tc>
          <w:tcPr>
            <w:tcW w:w="7779" w:type="dxa"/>
            <w:shd w:val="clear" w:color="auto" w:fill="auto"/>
          </w:tcPr>
          <w:p w14:paraId="46509188" w14:textId="2DBA854B" w:rsidR="00D06C25" w:rsidRPr="00944151" w:rsidRDefault="009B0FC9" w:rsidP="009B0FC9">
            <w:pPr>
              <w:numPr>
                <w:ilvl w:val="12"/>
                <w:numId w:val="0"/>
              </w:numPr>
              <w:spacing w:before="40" w:after="40"/>
              <w:rPr>
                <w:szCs w:val="24"/>
              </w:rPr>
            </w:pPr>
            <w:r>
              <w:rPr>
                <w:szCs w:val="24"/>
              </w:rPr>
              <w:t>Управление на учебно-практическо занятие</w:t>
            </w:r>
            <w:r w:rsidR="00D06C25" w:rsidRPr="00944151">
              <w:rPr>
                <w:szCs w:val="24"/>
              </w:rPr>
              <w:t>.</w:t>
            </w:r>
            <w:r>
              <w:rPr>
                <w:szCs w:val="24"/>
              </w:rPr>
              <w:t xml:space="preserve"> </w:t>
            </w:r>
          </w:p>
        </w:tc>
        <w:tc>
          <w:tcPr>
            <w:tcW w:w="709" w:type="dxa"/>
          </w:tcPr>
          <w:p w14:paraId="1BEBE028" w14:textId="77777777" w:rsidR="00D06C25" w:rsidRPr="00944151" w:rsidRDefault="00D06C25" w:rsidP="007C6EF6">
            <w:pPr>
              <w:spacing w:before="120" w:after="60"/>
              <w:jc w:val="center"/>
              <w:rPr>
                <w:szCs w:val="24"/>
              </w:rPr>
            </w:pPr>
            <w:r w:rsidRPr="00944151">
              <w:rPr>
                <w:szCs w:val="24"/>
              </w:rPr>
              <w:t>3</w:t>
            </w:r>
          </w:p>
        </w:tc>
      </w:tr>
      <w:tr w:rsidR="00944151" w:rsidRPr="00944151" w14:paraId="43FE016F" w14:textId="77777777" w:rsidTr="002A4AF3">
        <w:trPr>
          <w:jc w:val="center"/>
        </w:trPr>
        <w:tc>
          <w:tcPr>
            <w:tcW w:w="551" w:type="dxa"/>
            <w:vAlign w:val="center"/>
          </w:tcPr>
          <w:p w14:paraId="68D0BD25" w14:textId="77777777" w:rsidR="00D06C25" w:rsidRPr="00944151" w:rsidRDefault="00D06C25" w:rsidP="00907842">
            <w:pPr>
              <w:spacing w:before="120" w:after="60"/>
              <w:jc w:val="center"/>
              <w:rPr>
                <w:b/>
                <w:szCs w:val="24"/>
              </w:rPr>
            </w:pPr>
          </w:p>
        </w:tc>
        <w:tc>
          <w:tcPr>
            <w:tcW w:w="7779" w:type="dxa"/>
          </w:tcPr>
          <w:p w14:paraId="2AF526EF" w14:textId="6BE90F81" w:rsidR="00D06C25" w:rsidRPr="00944151" w:rsidRDefault="00D06C25" w:rsidP="009B0FC9">
            <w:pPr>
              <w:spacing w:before="120" w:after="60"/>
              <w:rPr>
                <w:b/>
                <w:szCs w:val="24"/>
              </w:rPr>
            </w:pPr>
            <w:r w:rsidRPr="00944151">
              <w:rPr>
                <w:b/>
                <w:szCs w:val="24"/>
              </w:rPr>
              <w:t>ОБЩО</w:t>
            </w:r>
            <w:r w:rsidR="009B0FC9">
              <w:rPr>
                <w:b/>
                <w:szCs w:val="24"/>
              </w:rPr>
              <w:t xml:space="preserve"> </w:t>
            </w:r>
          </w:p>
        </w:tc>
        <w:tc>
          <w:tcPr>
            <w:tcW w:w="709" w:type="dxa"/>
          </w:tcPr>
          <w:p w14:paraId="19E36748" w14:textId="77777777" w:rsidR="00D06C25" w:rsidRPr="00944151" w:rsidRDefault="002A4AF3" w:rsidP="00F90E16">
            <w:pPr>
              <w:spacing w:before="120" w:after="60"/>
              <w:jc w:val="center"/>
              <w:rPr>
                <w:b/>
                <w:szCs w:val="24"/>
              </w:rPr>
            </w:pPr>
            <w:r w:rsidRPr="00944151">
              <w:rPr>
                <w:b/>
                <w:szCs w:val="24"/>
              </w:rPr>
              <w:t>15</w:t>
            </w:r>
          </w:p>
        </w:tc>
      </w:tr>
    </w:tbl>
    <w:p w14:paraId="34C0CAF3" w14:textId="61DD0D0E" w:rsidR="00D12763" w:rsidRPr="00BF7AF1" w:rsidRDefault="00D12763" w:rsidP="00D12763">
      <w:pPr>
        <w:widowControl w:val="0"/>
        <w:tabs>
          <w:tab w:val="left" w:pos="709"/>
        </w:tabs>
        <w:jc w:val="both"/>
        <w:rPr>
          <w:szCs w:val="24"/>
          <w:lang w:eastAsia="en-US"/>
        </w:rPr>
      </w:pPr>
    </w:p>
    <w:p w14:paraId="6336AC7C" w14:textId="45D69FA9" w:rsidR="00D12763" w:rsidRPr="00BF7AF1" w:rsidRDefault="003779C4" w:rsidP="00E849AA">
      <w:pPr>
        <w:overflowPunct/>
        <w:autoSpaceDE/>
        <w:autoSpaceDN/>
        <w:adjustRightInd/>
        <w:ind w:firstLine="564"/>
        <w:textAlignment w:val="auto"/>
        <w:rPr>
          <w:b/>
          <w:caps/>
          <w:szCs w:val="24"/>
        </w:rPr>
      </w:pPr>
      <w:r w:rsidRPr="00BF7AF1">
        <w:rPr>
          <w:b/>
          <w:caps/>
          <w:szCs w:val="24"/>
        </w:rPr>
        <w:t xml:space="preserve">6. </w:t>
      </w:r>
      <w:r w:rsidR="00D12763" w:rsidRPr="00BF7AF1">
        <w:rPr>
          <w:b/>
          <w:caps/>
          <w:szCs w:val="24"/>
        </w:rPr>
        <w:t xml:space="preserve">ТЕЗИСИ НА ЛЕКЦИИТЕ И УПРАЖНЕНИЯТА ПО </w:t>
      </w:r>
      <w:r w:rsidR="0040521C" w:rsidRPr="00BF7AF1">
        <w:rPr>
          <w:b/>
          <w:caps/>
          <w:szCs w:val="24"/>
        </w:rPr>
        <w:t>„</w:t>
      </w:r>
      <w:r w:rsidR="00552979">
        <w:rPr>
          <w:b/>
          <w:caps/>
          <w:szCs w:val="24"/>
        </w:rPr>
        <w:t>методика на обучението по практика по специалностите от професионално направление „Здравни грижи</w:t>
      </w:r>
      <w:r w:rsidR="0040521C" w:rsidRPr="00BF7AF1">
        <w:rPr>
          <w:b/>
          <w:caps/>
          <w:szCs w:val="24"/>
        </w:rPr>
        <w:t>”</w:t>
      </w:r>
    </w:p>
    <w:p w14:paraId="4383F394" w14:textId="77777777" w:rsidR="00D12763" w:rsidRPr="00BF7AF1" w:rsidRDefault="00D12763" w:rsidP="00D12763">
      <w:pPr>
        <w:spacing w:line="360" w:lineRule="auto"/>
        <w:jc w:val="center"/>
        <w:rPr>
          <w:b/>
          <w:caps/>
          <w:szCs w:val="24"/>
        </w:rPr>
      </w:pPr>
    </w:p>
    <w:p w14:paraId="38244923" w14:textId="77777777" w:rsidR="00D12763" w:rsidRPr="00BF7AF1" w:rsidRDefault="003779C4" w:rsidP="00E849AA">
      <w:pPr>
        <w:spacing w:line="360" w:lineRule="auto"/>
        <w:ind w:firstLine="567"/>
        <w:rPr>
          <w:b/>
          <w:szCs w:val="24"/>
          <w:u w:val="single"/>
        </w:rPr>
      </w:pPr>
      <w:r w:rsidRPr="00BF7AF1">
        <w:rPr>
          <w:b/>
          <w:caps/>
          <w:szCs w:val="24"/>
        </w:rPr>
        <w:t xml:space="preserve">6.1. </w:t>
      </w:r>
      <w:r w:rsidR="00D12763" w:rsidRPr="00BF7AF1">
        <w:rPr>
          <w:b/>
          <w:caps/>
          <w:szCs w:val="24"/>
        </w:rPr>
        <w:t>ТЕЗИСИ НА ЛЕКЦИИТЕ:</w:t>
      </w:r>
    </w:p>
    <w:p w14:paraId="518101A5" w14:textId="0B4C16A3" w:rsidR="004E6AE0" w:rsidRDefault="004E6AE0" w:rsidP="004E6AE0">
      <w:pPr>
        <w:ind w:left="360"/>
        <w:jc w:val="both"/>
        <w:rPr>
          <w:b/>
          <w:u w:val="single"/>
        </w:rPr>
      </w:pPr>
      <w:r>
        <w:rPr>
          <w:b/>
          <w:u w:val="single"/>
        </w:rPr>
        <w:t xml:space="preserve">1. </w:t>
      </w:r>
      <w:r w:rsidRPr="00FA2DB6">
        <w:rPr>
          <w:b/>
          <w:u w:val="single"/>
        </w:rPr>
        <w:t xml:space="preserve">Предмет и задачи на дисциплината “Методика на </w:t>
      </w:r>
      <w:r>
        <w:rPr>
          <w:b/>
          <w:u w:val="single"/>
        </w:rPr>
        <w:t>обучението по специалностите от професионално направление „Здравни грижи”. (2</w:t>
      </w:r>
      <w:r w:rsidRPr="00FA2DB6">
        <w:rPr>
          <w:b/>
          <w:u w:val="single"/>
        </w:rPr>
        <w:t xml:space="preserve"> ч.</w:t>
      </w:r>
      <w:r>
        <w:rPr>
          <w:b/>
          <w:u w:val="single"/>
        </w:rPr>
        <w:t>)</w:t>
      </w:r>
      <w:r w:rsidRPr="00FA2DB6">
        <w:rPr>
          <w:b/>
          <w:u w:val="single"/>
        </w:rPr>
        <w:t xml:space="preserve">. </w:t>
      </w:r>
    </w:p>
    <w:p w14:paraId="766D4FDF" w14:textId="0E48A988" w:rsidR="004E6AE0" w:rsidRDefault="004E6AE0" w:rsidP="004E6AE0">
      <w:pPr>
        <w:ind w:firstLine="360"/>
        <w:jc w:val="both"/>
      </w:pPr>
      <w:r w:rsidRPr="00FA2DB6">
        <w:t xml:space="preserve">Характеризират се специфичните особености на учебната дисциплина, нейното място и значение в общата и специална подготовка на преподавателя по здравни грижи; определя се предмета и основните задачи на обучението. Изяснява се спецификата на учебния процес в </w:t>
      </w:r>
      <w:r>
        <w:t>специалностите от професионално направление „Здравни грижи“</w:t>
      </w:r>
      <w:r w:rsidRPr="00FA2DB6">
        <w:t>, свързана с присъствието на пациента в него.</w:t>
      </w:r>
    </w:p>
    <w:p w14:paraId="149C8FEA" w14:textId="77777777" w:rsidR="001F383A" w:rsidRDefault="001F383A" w:rsidP="004E6AE0">
      <w:pPr>
        <w:ind w:firstLine="360"/>
        <w:jc w:val="both"/>
      </w:pPr>
    </w:p>
    <w:p w14:paraId="2516D0B4" w14:textId="0718B05A" w:rsidR="004E6AE0" w:rsidRDefault="004E6AE0" w:rsidP="004E6AE0">
      <w:pPr>
        <w:ind w:left="360"/>
        <w:jc w:val="both"/>
        <w:rPr>
          <w:b/>
          <w:u w:val="single"/>
        </w:rPr>
      </w:pPr>
      <w:r>
        <w:rPr>
          <w:b/>
          <w:u w:val="single"/>
        </w:rPr>
        <w:t>2. Нормативни документи, регламентиращи обучението по специалностите от професионално направление „Здравни грижи”. (2</w:t>
      </w:r>
      <w:r w:rsidRPr="00FA2DB6">
        <w:rPr>
          <w:b/>
          <w:u w:val="single"/>
        </w:rPr>
        <w:t xml:space="preserve"> ч.</w:t>
      </w:r>
      <w:r>
        <w:rPr>
          <w:b/>
          <w:u w:val="single"/>
        </w:rPr>
        <w:t>)</w:t>
      </w:r>
      <w:r w:rsidRPr="00FA2DB6">
        <w:rPr>
          <w:b/>
          <w:u w:val="single"/>
        </w:rPr>
        <w:t xml:space="preserve">. </w:t>
      </w:r>
    </w:p>
    <w:p w14:paraId="6E092C7C" w14:textId="73674A18" w:rsidR="004E6AE0" w:rsidRPr="00FA2DB6" w:rsidRDefault="004E6AE0" w:rsidP="004E6AE0">
      <w:pPr>
        <w:ind w:firstLine="360"/>
        <w:jc w:val="both"/>
      </w:pPr>
      <w:r>
        <w:t xml:space="preserve">Представят се основните нормативни документи – Закон за висшето образование, Единни държавни изисквания за обучението в специалностите от професионално направление „Здравни грижи“. </w:t>
      </w:r>
      <w:r w:rsidR="009F72A6">
        <w:t>Акцентира се на нормативните документи, определящи учебното съдържание в процеса на обучение във ВМУ – учебен план, учебна програма, учебници, учебни помагала.</w:t>
      </w:r>
    </w:p>
    <w:p w14:paraId="5A9E1C6A" w14:textId="77777777" w:rsidR="004E6AE0" w:rsidRPr="00FA2DB6" w:rsidRDefault="004E6AE0" w:rsidP="004E6AE0">
      <w:pPr>
        <w:jc w:val="both"/>
      </w:pPr>
    </w:p>
    <w:p w14:paraId="7EB4F8D4" w14:textId="409DCABA" w:rsidR="004E6AE0" w:rsidRDefault="004E6AE0" w:rsidP="004E6AE0">
      <w:pPr>
        <w:ind w:left="360"/>
        <w:jc w:val="both"/>
      </w:pPr>
      <w:r>
        <w:rPr>
          <w:b/>
          <w:u w:val="single"/>
        </w:rPr>
        <w:t xml:space="preserve">3. </w:t>
      </w:r>
      <w:r w:rsidR="00B1014B">
        <w:rPr>
          <w:b/>
          <w:u w:val="single"/>
        </w:rPr>
        <w:t xml:space="preserve">Учебно – възпитателни цели. </w:t>
      </w:r>
      <w:r>
        <w:rPr>
          <w:b/>
          <w:u w:val="single"/>
        </w:rPr>
        <w:t xml:space="preserve"> Методика на изработване</w:t>
      </w:r>
      <w:r w:rsidR="00C70C06">
        <w:rPr>
          <w:b/>
          <w:u w:val="single"/>
        </w:rPr>
        <w:t xml:space="preserve"> на СУЦ</w:t>
      </w:r>
      <w:r>
        <w:rPr>
          <w:b/>
          <w:u w:val="single"/>
        </w:rPr>
        <w:t>. (</w:t>
      </w:r>
      <w:r w:rsidRPr="00FA2DB6">
        <w:rPr>
          <w:b/>
          <w:u w:val="single"/>
        </w:rPr>
        <w:t>2ч.</w:t>
      </w:r>
      <w:r>
        <w:rPr>
          <w:b/>
          <w:u w:val="single"/>
        </w:rPr>
        <w:t>)</w:t>
      </w:r>
      <w:r w:rsidRPr="00FA2DB6">
        <w:rPr>
          <w:b/>
          <w:u w:val="single"/>
        </w:rPr>
        <w:t xml:space="preserve">. </w:t>
      </w:r>
      <w:r w:rsidRPr="00FA2DB6">
        <w:t xml:space="preserve"> </w:t>
      </w:r>
    </w:p>
    <w:p w14:paraId="7FBAD38C" w14:textId="166A915B" w:rsidR="004E6AE0" w:rsidRPr="00FA2DB6" w:rsidRDefault="00EB3902" w:rsidP="004E6AE0">
      <w:pPr>
        <w:ind w:firstLine="360"/>
        <w:jc w:val="both"/>
      </w:pPr>
      <w:r>
        <w:lastRenderedPageBreak/>
        <w:t xml:space="preserve">Актуализира се същността на учебно-възпитателните цели и тяхната значимост за учебния процес по специалностите от професионално направление „Здравни грижи“. Акцентира се на основните </w:t>
      </w:r>
      <w:r w:rsidR="004E6AE0" w:rsidRPr="00FA2DB6">
        <w:t xml:space="preserve"> се методиката на изработване на учебни цели на Ж. Ж. Гилбер: определят се елементите на специфичните цели-дейност, съдържание, условие и критерий. </w:t>
      </w:r>
    </w:p>
    <w:p w14:paraId="3D52AFD9" w14:textId="77777777" w:rsidR="004E6AE0" w:rsidRDefault="004E6AE0" w:rsidP="004E6AE0">
      <w:pPr>
        <w:ind w:left="360"/>
        <w:jc w:val="both"/>
        <w:rPr>
          <w:b/>
          <w:u w:val="single"/>
        </w:rPr>
      </w:pPr>
    </w:p>
    <w:p w14:paraId="2830F9C4" w14:textId="407ED8A6" w:rsidR="004E6AE0" w:rsidRDefault="004E6AE0" w:rsidP="004E6AE0">
      <w:pPr>
        <w:ind w:firstLine="360"/>
        <w:jc w:val="both"/>
        <w:rPr>
          <w:b/>
          <w:u w:val="single"/>
        </w:rPr>
      </w:pPr>
      <w:r>
        <w:rPr>
          <w:b/>
          <w:u w:val="single"/>
        </w:rPr>
        <w:t xml:space="preserve">4. </w:t>
      </w:r>
      <w:r w:rsidR="00823D9A" w:rsidRPr="00823D9A">
        <w:rPr>
          <w:b/>
          <w:u w:val="single"/>
        </w:rPr>
        <w:tab/>
        <w:t xml:space="preserve">Методи на обучение. Видове. Методически изисквания. </w:t>
      </w:r>
      <w:r w:rsidR="00823D9A">
        <w:rPr>
          <w:b/>
          <w:u w:val="single"/>
        </w:rPr>
        <w:t>(2</w:t>
      </w:r>
      <w:r>
        <w:rPr>
          <w:b/>
          <w:u w:val="single"/>
        </w:rPr>
        <w:t>ч.</w:t>
      </w:r>
      <w:r w:rsidRPr="00FA2DB6">
        <w:rPr>
          <w:b/>
          <w:u w:val="single"/>
        </w:rPr>
        <w:t xml:space="preserve">). </w:t>
      </w:r>
    </w:p>
    <w:p w14:paraId="3E539D1A" w14:textId="004A75FB" w:rsidR="004E6AE0" w:rsidRPr="00FA2DB6" w:rsidRDefault="004E6AE0" w:rsidP="00823D9A">
      <w:pPr>
        <w:ind w:firstLine="360"/>
        <w:jc w:val="both"/>
      </w:pPr>
      <w:r w:rsidRPr="002E3872">
        <w:t>Предлагат се различни класификации за учебните методи. Анализират се обяснително-илюстративните методи на обучение - разказ, демонстрация, обяснение, повторение  и др.</w:t>
      </w:r>
      <w:r w:rsidR="00823D9A">
        <w:rPr>
          <w:lang w:val="en-US"/>
        </w:rPr>
        <w:t xml:space="preserve"> </w:t>
      </w:r>
      <w:r w:rsidRPr="00FA2DB6">
        <w:t xml:space="preserve">Коментира се използването на евристични методи - беседа, дискусия, работа в малки групи, решаване на проблемни задачи. Предлагат се методически изисквания за приложението на всеки отделен метод. </w:t>
      </w:r>
      <w:r w:rsidR="00823D9A">
        <w:t xml:space="preserve"> Р</w:t>
      </w:r>
      <w:r>
        <w:t>азглеждат се използ</w:t>
      </w:r>
      <w:r w:rsidRPr="00FA2DB6">
        <w:t xml:space="preserve">вани в практиката на европейското медицинско образование технологии за оптимизиране на обучението-проблемно обучение, програмирано обучение, проблемно - базирано обучение и свързаните с тях изследователски методи, насочени към активизиране на студентската дейност и самостоятелност в обучението, към развитие  на логическото и творческото мислене, към промяна в мотивацията за учене и изява. </w:t>
      </w:r>
    </w:p>
    <w:p w14:paraId="28BED34D" w14:textId="77777777" w:rsidR="004E6AE0" w:rsidRPr="00FA2DB6" w:rsidRDefault="004E6AE0" w:rsidP="004E6AE0">
      <w:pPr>
        <w:jc w:val="both"/>
      </w:pPr>
    </w:p>
    <w:p w14:paraId="7AA6DC89" w14:textId="0B1BECEB" w:rsidR="004E6AE0" w:rsidRDefault="00823D9A" w:rsidP="004E6AE0">
      <w:pPr>
        <w:ind w:left="360"/>
        <w:jc w:val="both"/>
        <w:rPr>
          <w:b/>
          <w:u w:val="single"/>
        </w:rPr>
      </w:pPr>
      <w:r>
        <w:rPr>
          <w:b/>
          <w:u w:val="single"/>
        </w:rPr>
        <w:t>5</w:t>
      </w:r>
      <w:r w:rsidR="004E6AE0" w:rsidRPr="0042497B">
        <w:rPr>
          <w:b/>
          <w:u w:val="single"/>
        </w:rPr>
        <w:t>.</w:t>
      </w:r>
      <w:r>
        <w:rPr>
          <w:b/>
          <w:u w:val="single"/>
        </w:rPr>
        <w:t xml:space="preserve"> Форм</w:t>
      </w:r>
      <w:r w:rsidR="004D6957">
        <w:rPr>
          <w:b/>
          <w:u w:val="single"/>
        </w:rPr>
        <w:t>и</w:t>
      </w:r>
      <w:r>
        <w:rPr>
          <w:b/>
          <w:u w:val="single"/>
        </w:rPr>
        <w:t xml:space="preserve"> на обучение. Методическа разработка – значимост за процеса на обучение</w:t>
      </w:r>
      <w:r w:rsidR="004E6AE0">
        <w:rPr>
          <w:b/>
          <w:u w:val="single"/>
        </w:rPr>
        <w:t>. (</w:t>
      </w:r>
      <w:r w:rsidR="00FA6C53">
        <w:rPr>
          <w:b/>
          <w:u w:val="single"/>
        </w:rPr>
        <w:t>2</w:t>
      </w:r>
      <w:r w:rsidR="004E6AE0">
        <w:rPr>
          <w:b/>
          <w:u w:val="single"/>
        </w:rPr>
        <w:t>ч.)</w:t>
      </w:r>
      <w:r w:rsidR="004E6AE0" w:rsidRPr="0042497B">
        <w:rPr>
          <w:b/>
          <w:u w:val="single"/>
        </w:rPr>
        <w:t xml:space="preserve">. </w:t>
      </w:r>
    </w:p>
    <w:p w14:paraId="6E6767D5" w14:textId="4D301CE0" w:rsidR="004E6AE0" w:rsidRPr="00FA2DB6" w:rsidRDefault="00FA6C53" w:rsidP="004E6AE0">
      <w:pPr>
        <w:ind w:firstLine="360"/>
        <w:jc w:val="both"/>
      </w:pPr>
      <w:r>
        <w:t>Припомнят се същността на различните видове форми</w:t>
      </w:r>
      <w:r w:rsidR="004D6957">
        <w:t xml:space="preserve"> и дидактическата им значимост</w:t>
      </w:r>
      <w:r>
        <w:t xml:space="preserve">. </w:t>
      </w:r>
      <w:r w:rsidR="004D6957">
        <w:t xml:space="preserve">Дискутира се спецификата на четири основни форми за придобиване на практически умения сред студентите от специалностите на професионално направление „Здравни грижи“ – учебно-практическо занятие, учебна практика, преддипломен стаж, семинар. </w:t>
      </w:r>
      <w:r w:rsidR="004E6AE0" w:rsidRPr="00FA2DB6">
        <w:t xml:space="preserve">В лекцията се обсъждат факторите, </w:t>
      </w:r>
      <w:r w:rsidR="004D6957">
        <w:t>имащи отношение</w:t>
      </w:r>
      <w:r w:rsidR="004E6AE0" w:rsidRPr="00FA2DB6">
        <w:t xml:space="preserve"> при </w:t>
      </w:r>
      <w:r w:rsidR="004D6957">
        <w:t>разработване на теоретичния модел за организирането на учебно-практическо занятие</w:t>
      </w:r>
      <w:r w:rsidR="004E6AE0" w:rsidRPr="00FA2DB6">
        <w:t xml:space="preserve">: специфичните учебни цели, характера на учебното съдържание, учебното време, познавателните възможности на студентските групи и др. </w:t>
      </w:r>
    </w:p>
    <w:p w14:paraId="10073E28" w14:textId="77777777" w:rsidR="004E6AE0" w:rsidRPr="00FA2DB6" w:rsidRDefault="004E6AE0" w:rsidP="004E6AE0">
      <w:pPr>
        <w:jc w:val="both"/>
      </w:pPr>
    </w:p>
    <w:p w14:paraId="00E84E0A" w14:textId="239B6435" w:rsidR="004E6AE0" w:rsidRDefault="008A2CB6" w:rsidP="004E6AE0">
      <w:pPr>
        <w:ind w:firstLine="360"/>
        <w:jc w:val="both"/>
        <w:rPr>
          <w:b/>
          <w:u w:val="single"/>
        </w:rPr>
      </w:pPr>
      <w:r>
        <w:rPr>
          <w:b/>
          <w:u w:val="single"/>
        </w:rPr>
        <w:t>6</w:t>
      </w:r>
      <w:r w:rsidR="004E6AE0" w:rsidRPr="0042497B">
        <w:rPr>
          <w:b/>
          <w:u w:val="single"/>
        </w:rPr>
        <w:t>.</w:t>
      </w:r>
      <w:r>
        <w:rPr>
          <w:b/>
          <w:u w:val="single"/>
        </w:rPr>
        <w:t xml:space="preserve"> </w:t>
      </w:r>
      <w:r w:rsidR="004E6AE0" w:rsidRPr="0042497B">
        <w:rPr>
          <w:b/>
          <w:u w:val="single"/>
        </w:rPr>
        <w:t>Контр</w:t>
      </w:r>
      <w:r w:rsidR="004E6AE0">
        <w:rPr>
          <w:b/>
          <w:u w:val="single"/>
        </w:rPr>
        <w:t xml:space="preserve">олът в практическото обучение в специалностите от направление „Здравани грижи“. </w:t>
      </w:r>
      <w:r>
        <w:rPr>
          <w:b/>
          <w:u w:val="single"/>
        </w:rPr>
        <w:t>(2</w:t>
      </w:r>
      <w:r w:rsidR="004E6AE0" w:rsidRPr="0042497B">
        <w:rPr>
          <w:b/>
          <w:u w:val="single"/>
        </w:rPr>
        <w:t xml:space="preserve"> ч.</w:t>
      </w:r>
      <w:r w:rsidR="004E6AE0">
        <w:rPr>
          <w:b/>
          <w:u w:val="single"/>
        </w:rPr>
        <w:t>)</w:t>
      </w:r>
      <w:r w:rsidR="004E6AE0" w:rsidRPr="0042497B">
        <w:rPr>
          <w:b/>
          <w:u w:val="single"/>
        </w:rPr>
        <w:t xml:space="preserve">. </w:t>
      </w:r>
    </w:p>
    <w:p w14:paraId="1C27B8D9" w14:textId="487CD027" w:rsidR="004E6AE0" w:rsidRPr="00CD7C65" w:rsidRDefault="004E6AE0" w:rsidP="00CD7C65">
      <w:pPr>
        <w:ind w:firstLine="360"/>
        <w:jc w:val="both"/>
      </w:pPr>
      <w:r w:rsidRPr="00FA2DB6">
        <w:t>Изясняват се видовете контрол - предварителен, текущ и заключителен и се препоръчват подходящи методи за контрол за всяка учебна форма на практическо обучение.</w:t>
      </w:r>
      <w:r w:rsidR="00CD7C65">
        <w:t xml:space="preserve"> </w:t>
      </w:r>
      <w:r w:rsidRPr="00FA2DB6">
        <w:t xml:space="preserve">Изясняват се преимуществата и недостатъците на дидактическите тестове за контрол като съвременни контролни процедури. Предлагат се конкретни изисквания при съставянето и изработване на дидактически тестове за контрол и техните еталони, както и се дават методически препоръки за приложението им. </w:t>
      </w:r>
    </w:p>
    <w:p w14:paraId="3AEB1A46" w14:textId="77777777" w:rsidR="004E6AE0" w:rsidRPr="00FA2DB6" w:rsidRDefault="004E6AE0" w:rsidP="004E6AE0">
      <w:pPr>
        <w:ind w:left="284"/>
        <w:jc w:val="both"/>
      </w:pPr>
    </w:p>
    <w:p w14:paraId="685BC72B" w14:textId="2CA4DA5C" w:rsidR="004E6AE0" w:rsidRDefault="00CD7C65" w:rsidP="004E6AE0">
      <w:pPr>
        <w:ind w:firstLine="360"/>
        <w:jc w:val="both"/>
        <w:rPr>
          <w:b/>
          <w:u w:val="single"/>
        </w:rPr>
      </w:pPr>
      <w:r>
        <w:rPr>
          <w:b/>
          <w:u w:val="single"/>
        </w:rPr>
        <w:t>7</w:t>
      </w:r>
      <w:r w:rsidR="004E6AE0" w:rsidRPr="0042497B">
        <w:rPr>
          <w:b/>
          <w:u w:val="single"/>
        </w:rPr>
        <w:t>.</w:t>
      </w:r>
      <w:r>
        <w:rPr>
          <w:b/>
          <w:u w:val="single"/>
        </w:rPr>
        <w:t>Управление на обучението по практика в специалностите от направление „Здравни  вижки</w:t>
      </w:r>
      <w:r w:rsidR="004E6AE0">
        <w:rPr>
          <w:b/>
          <w:u w:val="single"/>
        </w:rPr>
        <w:t>. (</w:t>
      </w:r>
      <w:r>
        <w:rPr>
          <w:b/>
          <w:u w:val="single"/>
        </w:rPr>
        <w:t>3</w:t>
      </w:r>
      <w:r w:rsidR="004E6AE0" w:rsidRPr="0042497B">
        <w:rPr>
          <w:b/>
          <w:u w:val="single"/>
        </w:rPr>
        <w:t>ч.</w:t>
      </w:r>
      <w:r w:rsidR="004E6AE0">
        <w:rPr>
          <w:b/>
          <w:u w:val="single"/>
        </w:rPr>
        <w:t>).</w:t>
      </w:r>
      <w:r w:rsidR="004E6AE0" w:rsidRPr="0042497B">
        <w:rPr>
          <w:b/>
          <w:u w:val="single"/>
        </w:rPr>
        <w:t xml:space="preserve"> </w:t>
      </w:r>
    </w:p>
    <w:p w14:paraId="7D44F01C" w14:textId="6D5420D2" w:rsidR="004E6AE0" w:rsidRDefault="00CD4034" w:rsidP="00CD4034">
      <w:pPr>
        <w:ind w:firstLine="360"/>
        <w:jc w:val="both"/>
      </w:pPr>
      <w:r>
        <w:t xml:space="preserve">Разяснява се връзката между управленския и учебния процес. Акцентира се на специфичните умения на преподавателя за ефективното управление на учебните форми, формиращи практически умения у студентите. Дискутира се мястото на пациента/клиента в учебния процес и се анализират взаимоотношенията между субектите. Обсъждат се характеристиките на студентите в съвременните условия. </w:t>
      </w:r>
    </w:p>
    <w:p w14:paraId="4F7BFB1E" w14:textId="77777777" w:rsidR="00CD4034" w:rsidRPr="00FA2DB6" w:rsidRDefault="00CD4034" w:rsidP="00CD4034">
      <w:pPr>
        <w:ind w:firstLine="360"/>
        <w:jc w:val="both"/>
      </w:pPr>
    </w:p>
    <w:p w14:paraId="06738ABF" w14:textId="40E94540" w:rsidR="00AC59CE" w:rsidRDefault="003779C4" w:rsidP="001F383A">
      <w:pPr>
        <w:ind w:firstLine="567"/>
        <w:jc w:val="both"/>
        <w:rPr>
          <w:b/>
          <w:caps/>
          <w:szCs w:val="24"/>
        </w:rPr>
      </w:pPr>
      <w:r w:rsidRPr="00BF7AF1">
        <w:rPr>
          <w:b/>
          <w:caps/>
          <w:szCs w:val="24"/>
        </w:rPr>
        <w:t xml:space="preserve">6.2. </w:t>
      </w:r>
      <w:r w:rsidR="00AC59CE">
        <w:rPr>
          <w:b/>
          <w:caps/>
          <w:szCs w:val="24"/>
        </w:rPr>
        <w:t xml:space="preserve">ТЕЗИСИ НА УПз </w:t>
      </w:r>
      <w:r w:rsidR="00926BF2">
        <w:rPr>
          <w:b/>
          <w:caps/>
          <w:szCs w:val="24"/>
        </w:rPr>
        <w:t xml:space="preserve">по </w:t>
      </w:r>
      <w:r w:rsidR="006F75AA">
        <w:rPr>
          <w:b/>
          <w:caps/>
          <w:szCs w:val="24"/>
        </w:rPr>
        <w:t>МЕТОДИКА НА ОБУЧЕНИЕТО ПО ПРАКТИКА ПО СПЕЦИАЛНОСТИТЕ ОТ ПРОФЕСИОНАЛНО НАПРАВЛЕНИЕ „ЗДРАВНИ ГРИЖИ“</w:t>
      </w:r>
      <w:r w:rsidR="00926BF2">
        <w:rPr>
          <w:b/>
          <w:caps/>
          <w:szCs w:val="24"/>
        </w:rPr>
        <w:t xml:space="preserve"> </w:t>
      </w:r>
    </w:p>
    <w:p w14:paraId="199E8101" w14:textId="77777777" w:rsidR="008E29AA" w:rsidRDefault="008E29AA" w:rsidP="00AC59CE">
      <w:pPr>
        <w:ind w:firstLine="567"/>
        <w:jc w:val="center"/>
        <w:rPr>
          <w:b/>
          <w:caps/>
          <w:szCs w:val="24"/>
        </w:rPr>
      </w:pPr>
    </w:p>
    <w:p w14:paraId="35C50381" w14:textId="4C8A63EA" w:rsidR="00CD4034" w:rsidRPr="006F75AA" w:rsidRDefault="00F80894" w:rsidP="006F75AA">
      <w:pPr>
        <w:pStyle w:val="ad"/>
        <w:numPr>
          <w:ilvl w:val="0"/>
          <w:numId w:val="16"/>
        </w:numPr>
        <w:rPr>
          <w:b/>
          <w:u w:val="single"/>
        </w:rPr>
      </w:pPr>
      <w:r w:rsidRPr="006F75AA">
        <w:rPr>
          <w:b/>
          <w:u w:val="single"/>
        </w:rPr>
        <w:t>Методическа разработка. Структура и значимост</w:t>
      </w:r>
      <w:r w:rsidR="00CD4034" w:rsidRPr="006F75AA">
        <w:rPr>
          <w:b/>
          <w:u w:val="single"/>
        </w:rPr>
        <w:t xml:space="preserve"> (</w:t>
      </w:r>
      <w:r w:rsidRPr="006F75AA">
        <w:rPr>
          <w:b/>
          <w:u w:val="single"/>
        </w:rPr>
        <w:t>2</w:t>
      </w:r>
      <w:r w:rsidR="00CD4034" w:rsidRPr="006F75AA">
        <w:rPr>
          <w:b/>
          <w:u w:val="single"/>
        </w:rPr>
        <w:t xml:space="preserve">ч.). </w:t>
      </w:r>
    </w:p>
    <w:p w14:paraId="622439DD" w14:textId="5846EB9E" w:rsidR="00CD4034" w:rsidRDefault="00B839CE" w:rsidP="00CD4034">
      <w:pPr>
        <w:ind w:firstLine="360"/>
        <w:jc w:val="both"/>
      </w:pPr>
      <w:r>
        <w:t>Представя се структурата на методическата разработка като се обръща внимание на съдържанието и значимостта на всяка една от частите</w:t>
      </w:r>
      <w:r w:rsidR="00CD4034" w:rsidRPr="00FA2DB6">
        <w:t xml:space="preserve">. </w:t>
      </w:r>
      <w:r>
        <w:t xml:space="preserve">Подробно се разглежда методологията при </w:t>
      </w:r>
      <w:r>
        <w:lastRenderedPageBreak/>
        <w:t>изготвянето на методическата разработка, разпределението на времето за всяка една от частите, като се акцентира на дидактическата им стойност.</w:t>
      </w:r>
    </w:p>
    <w:p w14:paraId="3E3EF78E" w14:textId="0FCF56FA" w:rsidR="00F80894" w:rsidRDefault="00F80894" w:rsidP="00CD4034">
      <w:pPr>
        <w:ind w:firstLine="360"/>
        <w:jc w:val="both"/>
      </w:pPr>
    </w:p>
    <w:p w14:paraId="204861DB" w14:textId="3E7A3AFF" w:rsidR="00F80894" w:rsidRDefault="00F80894" w:rsidP="00F80894">
      <w:pPr>
        <w:pStyle w:val="ad"/>
        <w:numPr>
          <w:ilvl w:val="0"/>
          <w:numId w:val="13"/>
        </w:numPr>
        <w:jc w:val="both"/>
        <w:rPr>
          <w:b/>
          <w:u w:val="single"/>
        </w:rPr>
      </w:pPr>
      <w:r w:rsidRPr="00F80894">
        <w:rPr>
          <w:b/>
          <w:u w:val="single"/>
        </w:rPr>
        <w:t>Методика на изработване на специфичните учебни цели (2ч.)</w:t>
      </w:r>
    </w:p>
    <w:p w14:paraId="723628FE" w14:textId="78C8FD6D" w:rsidR="00F80894" w:rsidRDefault="00B839CE" w:rsidP="00C652BA">
      <w:pPr>
        <w:ind w:firstLine="360"/>
        <w:jc w:val="both"/>
      </w:pPr>
      <w:r>
        <w:t>Припомнят се методическите изисквания за формулирането на специфичните учебни цели. По предварително зададено учебно съдържание, студентите формулират специфични учебни цели, представят ги в групата и се дискутират. Обръща се внимание на таксономията на специфичните учебни цели</w:t>
      </w:r>
    </w:p>
    <w:p w14:paraId="51AF3057" w14:textId="77777777" w:rsidR="00C652BA" w:rsidRPr="00B839CE" w:rsidRDefault="00C652BA" w:rsidP="00F80894">
      <w:pPr>
        <w:jc w:val="both"/>
      </w:pPr>
    </w:p>
    <w:p w14:paraId="02B1EECF" w14:textId="2CDF5D84" w:rsidR="00F80894" w:rsidRDefault="00F80894" w:rsidP="00F80894">
      <w:pPr>
        <w:pStyle w:val="ad"/>
        <w:numPr>
          <w:ilvl w:val="0"/>
          <w:numId w:val="13"/>
        </w:numPr>
        <w:jc w:val="both"/>
        <w:rPr>
          <w:b/>
          <w:u w:val="single"/>
        </w:rPr>
      </w:pPr>
      <w:r>
        <w:rPr>
          <w:b/>
          <w:u w:val="single"/>
        </w:rPr>
        <w:t>Подбор на адекватни учебни методи. Методически изисквания (2ч.)</w:t>
      </w:r>
    </w:p>
    <w:p w14:paraId="49406665" w14:textId="19B396AA" w:rsidR="00F80894" w:rsidRPr="00C652BA" w:rsidRDefault="00C652BA" w:rsidP="00C652BA">
      <w:pPr>
        <w:ind w:firstLine="360"/>
      </w:pPr>
      <w:r>
        <w:t xml:space="preserve">Анализира се значимостта на адекватността на методите за обучение. Определят се факторите, които се съобразяват при подбора на методите. Акцентира се на методическите изисквания на най-често използваните </w:t>
      </w:r>
      <w:r w:rsidR="00942F3F">
        <w:t xml:space="preserve">традиционни </w:t>
      </w:r>
      <w:r>
        <w:t>методи – демонстрация, самостоятелна работа, инструктаж, беседа и др.</w:t>
      </w:r>
    </w:p>
    <w:p w14:paraId="0B754942" w14:textId="77777777" w:rsidR="00F80894" w:rsidRPr="00F80894" w:rsidRDefault="00F80894" w:rsidP="00F80894">
      <w:pPr>
        <w:pStyle w:val="ad"/>
        <w:rPr>
          <w:b/>
          <w:u w:val="single"/>
        </w:rPr>
      </w:pPr>
    </w:p>
    <w:p w14:paraId="101357C3" w14:textId="6A943728" w:rsidR="00F80894" w:rsidRDefault="00F80894" w:rsidP="00F80894">
      <w:pPr>
        <w:pStyle w:val="ad"/>
        <w:numPr>
          <w:ilvl w:val="0"/>
          <w:numId w:val="13"/>
        </w:numPr>
        <w:jc w:val="both"/>
        <w:rPr>
          <w:b/>
          <w:u w:val="single"/>
        </w:rPr>
      </w:pPr>
      <w:r>
        <w:rPr>
          <w:b/>
          <w:u w:val="single"/>
        </w:rPr>
        <w:t>Активизиращи методи и средства на обучение (2ч.)</w:t>
      </w:r>
    </w:p>
    <w:p w14:paraId="5314F756" w14:textId="200B1B5E" w:rsidR="00F80894" w:rsidRPr="00942F3F" w:rsidRDefault="00942F3F" w:rsidP="008D4630">
      <w:pPr>
        <w:ind w:firstLine="360"/>
        <w:jc w:val="both"/>
      </w:pPr>
      <w:r>
        <w:t>Обсъждат се предимствата и недостатъците на ролевата игра, на нетрадиционни учебни задачи</w:t>
      </w:r>
      <w:r w:rsidR="008D4630">
        <w:t xml:space="preserve">, на проблемността в процеса на обучение. Дискутират се възможностите и адекватността на приложение на видеофилмите в учебния процес. </w:t>
      </w:r>
    </w:p>
    <w:p w14:paraId="6304EED3" w14:textId="42ED972D" w:rsidR="00F80894" w:rsidRDefault="00F80894" w:rsidP="00F80894">
      <w:pPr>
        <w:jc w:val="both"/>
        <w:rPr>
          <w:b/>
          <w:u w:val="single"/>
        </w:rPr>
      </w:pPr>
    </w:p>
    <w:p w14:paraId="2FCD6720" w14:textId="441DC736" w:rsidR="00F80894" w:rsidRDefault="00F80894" w:rsidP="00F80894">
      <w:pPr>
        <w:pStyle w:val="ad"/>
        <w:numPr>
          <w:ilvl w:val="0"/>
          <w:numId w:val="13"/>
        </w:numPr>
        <w:jc w:val="both"/>
        <w:rPr>
          <w:b/>
          <w:u w:val="single"/>
        </w:rPr>
      </w:pPr>
      <w:r>
        <w:rPr>
          <w:b/>
          <w:u w:val="single"/>
        </w:rPr>
        <w:t>Методика на изработване на дидактически програмиран контрол (2ч)</w:t>
      </w:r>
    </w:p>
    <w:p w14:paraId="78E3F441" w14:textId="1141CA48" w:rsidR="00302028" w:rsidRPr="00302028" w:rsidRDefault="00302028" w:rsidP="00302028">
      <w:pPr>
        <w:ind w:firstLine="360"/>
        <w:jc w:val="both"/>
        <w:rPr>
          <w:b/>
          <w:u w:val="single"/>
        </w:rPr>
      </w:pPr>
      <w:r w:rsidRPr="00FA2DB6">
        <w:t xml:space="preserve">Изясняват се преимуществата и недостатъците на дидактическите тестове за контрол като съвременни контролни процедури. Предлагат се конкретни изисквания при съставянето и изработване на дидактически тестове за контрол и техните еталони, както и се дават методически препоръки за приложението им. </w:t>
      </w:r>
      <w:r>
        <w:t>Анализират се примерни тестови въпроси.</w:t>
      </w:r>
    </w:p>
    <w:p w14:paraId="457044C6" w14:textId="3E900491" w:rsidR="00F80894" w:rsidRPr="00302028" w:rsidRDefault="00F80894" w:rsidP="00302028">
      <w:pPr>
        <w:ind w:left="360"/>
        <w:jc w:val="both"/>
      </w:pPr>
    </w:p>
    <w:p w14:paraId="342CA8B7" w14:textId="77777777" w:rsidR="00B839CE" w:rsidRDefault="00B839CE" w:rsidP="00B839CE">
      <w:pPr>
        <w:pStyle w:val="ad"/>
        <w:numPr>
          <w:ilvl w:val="0"/>
          <w:numId w:val="13"/>
        </w:numPr>
        <w:jc w:val="both"/>
        <w:rPr>
          <w:b/>
          <w:u w:val="single"/>
        </w:rPr>
      </w:pPr>
      <w:r>
        <w:rPr>
          <w:b/>
          <w:u w:val="single"/>
        </w:rPr>
        <w:t>Учебно-практическо занятие – основна форма за практическо обучение във ВМУ (2ч.)</w:t>
      </w:r>
    </w:p>
    <w:p w14:paraId="30513811" w14:textId="77777777" w:rsidR="00B839CE" w:rsidRDefault="00B839CE" w:rsidP="00B839CE">
      <w:pPr>
        <w:pStyle w:val="ad"/>
        <w:jc w:val="both"/>
      </w:pPr>
      <w:r>
        <w:t>Демонстрира се учебно-практическо занятие на студенти от специалност „Медицинска</w:t>
      </w:r>
    </w:p>
    <w:p w14:paraId="36E0B7DF" w14:textId="77777777" w:rsidR="00B839CE" w:rsidRDefault="00B839CE" w:rsidP="00B839CE">
      <w:pPr>
        <w:jc w:val="both"/>
      </w:pPr>
      <w:r>
        <w:t>сестра. Анализират се използваните методи на обучение и контрол и адекватността на средствата на обучение. Обръща се внимание на способите за активизиране на студентите.</w:t>
      </w:r>
    </w:p>
    <w:p w14:paraId="65FABBBA" w14:textId="77777777" w:rsidR="00B839CE" w:rsidRPr="00F80894" w:rsidRDefault="00B839CE" w:rsidP="00B839CE">
      <w:pPr>
        <w:jc w:val="both"/>
      </w:pPr>
    </w:p>
    <w:p w14:paraId="0FD9E7EE" w14:textId="00DDBD7D" w:rsidR="00F80894" w:rsidRPr="00F80894" w:rsidRDefault="00F80894" w:rsidP="00F80894">
      <w:pPr>
        <w:pStyle w:val="ad"/>
        <w:numPr>
          <w:ilvl w:val="0"/>
          <w:numId w:val="13"/>
        </w:numPr>
        <w:jc w:val="both"/>
        <w:rPr>
          <w:b/>
          <w:u w:val="single"/>
        </w:rPr>
      </w:pPr>
      <w:r>
        <w:rPr>
          <w:b/>
          <w:u w:val="single"/>
        </w:rPr>
        <w:t>Специфика на управлението на учебните форми за практическо обучение на студентите (3ч.)</w:t>
      </w:r>
    </w:p>
    <w:p w14:paraId="22CCB080" w14:textId="63C9F5FD" w:rsidR="00CD4034" w:rsidRPr="00FF7468" w:rsidRDefault="00FF7468" w:rsidP="00CD4034">
      <w:pPr>
        <w:ind w:left="284"/>
        <w:jc w:val="both"/>
      </w:pPr>
      <w:r>
        <w:t>Анализират се учебно-практическото занятие, учебната практика и преддипломния стаж като основни форми за практическо обучение в специалностите от професионално направление „Здравни грижи“.</w:t>
      </w:r>
      <w:r w:rsidR="009922F8">
        <w:t xml:space="preserve"> Обсъждат се спецификите в планирането и организирането на трите форми, както и мястото на пациента/клиента и неговите близки.</w:t>
      </w:r>
    </w:p>
    <w:p w14:paraId="0883C7FB" w14:textId="77777777" w:rsidR="001E721E" w:rsidRPr="00356207" w:rsidRDefault="001E721E" w:rsidP="001E721E">
      <w:pPr>
        <w:ind w:firstLine="720"/>
        <w:jc w:val="both"/>
        <w:rPr>
          <w:szCs w:val="24"/>
        </w:rPr>
      </w:pPr>
    </w:p>
    <w:p w14:paraId="429B9D28" w14:textId="77777777" w:rsidR="001E721E" w:rsidRPr="00356207" w:rsidRDefault="001E721E" w:rsidP="001E721E">
      <w:pPr>
        <w:ind w:firstLine="720"/>
        <w:jc w:val="both"/>
        <w:rPr>
          <w:b/>
          <w:szCs w:val="24"/>
          <w:u w:val="single"/>
        </w:rPr>
      </w:pPr>
    </w:p>
    <w:p w14:paraId="66E8F17A" w14:textId="77777777" w:rsidR="00BF44DD" w:rsidRPr="00BF44DD" w:rsidRDefault="00BF44DD" w:rsidP="00BF44DD">
      <w:pPr>
        <w:ind w:firstLine="720"/>
        <w:jc w:val="both"/>
        <w:rPr>
          <w:szCs w:val="24"/>
        </w:rPr>
      </w:pPr>
    </w:p>
    <w:p w14:paraId="1184CF62" w14:textId="77777777" w:rsidR="007C6EF6" w:rsidRPr="00BF7AF1" w:rsidRDefault="003779C4" w:rsidP="007C6EF6">
      <w:pPr>
        <w:ind w:firstLine="567"/>
        <w:jc w:val="both"/>
        <w:rPr>
          <w:b/>
          <w:szCs w:val="24"/>
        </w:rPr>
      </w:pPr>
      <w:r w:rsidRPr="00BF7AF1">
        <w:rPr>
          <w:b/>
          <w:szCs w:val="24"/>
        </w:rPr>
        <w:t xml:space="preserve">7. </w:t>
      </w:r>
      <w:r w:rsidR="007C6EF6" w:rsidRPr="00BF7AF1">
        <w:rPr>
          <w:b/>
          <w:szCs w:val="24"/>
        </w:rPr>
        <w:t>МЕТОДИ ЗА КОНТРОЛ:</w:t>
      </w:r>
    </w:p>
    <w:p w14:paraId="2F1491F5" w14:textId="77777777" w:rsidR="00164C2D" w:rsidRDefault="00164C2D" w:rsidP="007C6EF6">
      <w:pPr>
        <w:ind w:firstLine="567"/>
        <w:jc w:val="both"/>
        <w:rPr>
          <w:szCs w:val="24"/>
        </w:rPr>
      </w:pPr>
    </w:p>
    <w:p w14:paraId="4330360D" w14:textId="77777777" w:rsidR="007C6EF6" w:rsidRPr="00BF7AF1" w:rsidRDefault="007C6EF6" w:rsidP="007C6EF6">
      <w:pPr>
        <w:ind w:firstLine="567"/>
        <w:jc w:val="both"/>
        <w:rPr>
          <w:szCs w:val="24"/>
        </w:rPr>
      </w:pPr>
      <w:r w:rsidRPr="00BF7AF1">
        <w:rPr>
          <w:szCs w:val="24"/>
        </w:rPr>
        <w:t xml:space="preserve">Оценяване знанията на студентите се базира на предварително дефинирани критерии и се формира от </w:t>
      </w:r>
      <w:r w:rsidR="005D58CB" w:rsidRPr="005D58CB">
        <w:rPr>
          <w:b/>
          <w:szCs w:val="24"/>
        </w:rPr>
        <w:t xml:space="preserve">текущ и </w:t>
      </w:r>
      <w:r w:rsidRPr="005D58CB">
        <w:rPr>
          <w:b/>
          <w:szCs w:val="24"/>
        </w:rPr>
        <w:t>заключителен</w:t>
      </w:r>
      <w:r w:rsidRPr="00BF7AF1">
        <w:rPr>
          <w:b/>
          <w:szCs w:val="24"/>
        </w:rPr>
        <w:t xml:space="preserve"> контрол</w:t>
      </w:r>
      <w:r w:rsidR="003779C4" w:rsidRPr="00BF7AF1">
        <w:rPr>
          <w:szCs w:val="24"/>
        </w:rPr>
        <w:t xml:space="preserve"> с критерии за </w:t>
      </w:r>
      <w:r w:rsidR="003779C4" w:rsidRPr="00BF7AF1">
        <w:rPr>
          <w:b/>
          <w:szCs w:val="24"/>
        </w:rPr>
        <w:t>формиране</w:t>
      </w:r>
      <w:r w:rsidR="005F0C83" w:rsidRPr="00BF7AF1">
        <w:rPr>
          <w:b/>
          <w:szCs w:val="24"/>
        </w:rPr>
        <w:t xml:space="preserve"> на крайна</w:t>
      </w:r>
      <w:r w:rsidR="003779C4" w:rsidRPr="00BF7AF1">
        <w:rPr>
          <w:b/>
          <w:szCs w:val="24"/>
        </w:rPr>
        <w:t xml:space="preserve"> оценка</w:t>
      </w:r>
      <w:r w:rsidRPr="00BF7AF1">
        <w:rPr>
          <w:b/>
          <w:szCs w:val="24"/>
        </w:rPr>
        <w:t xml:space="preserve">. </w:t>
      </w:r>
      <w:r w:rsidRPr="00BF7AF1">
        <w:rPr>
          <w:szCs w:val="24"/>
        </w:rPr>
        <w:t>В методите за контрол, като критерии за оценка на знанията се имат предвид:</w:t>
      </w:r>
    </w:p>
    <w:p w14:paraId="2B966698" w14:textId="77777777" w:rsidR="007C6EF6" w:rsidRPr="00BF7AF1" w:rsidRDefault="007C6EF6" w:rsidP="003F62FB">
      <w:pPr>
        <w:numPr>
          <w:ilvl w:val="0"/>
          <w:numId w:val="6"/>
        </w:numPr>
        <w:jc w:val="both"/>
        <w:rPr>
          <w:szCs w:val="24"/>
        </w:rPr>
      </w:pPr>
      <w:r w:rsidRPr="00BF7AF1">
        <w:rPr>
          <w:szCs w:val="24"/>
        </w:rPr>
        <w:t>Пълнота на усвояване на учебния материал;</w:t>
      </w:r>
    </w:p>
    <w:p w14:paraId="43EA8ED7" w14:textId="77777777" w:rsidR="007C6EF6" w:rsidRPr="00BF7AF1" w:rsidRDefault="007C6EF6" w:rsidP="003F62FB">
      <w:pPr>
        <w:numPr>
          <w:ilvl w:val="0"/>
          <w:numId w:val="6"/>
        </w:numPr>
        <w:jc w:val="both"/>
        <w:rPr>
          <w:szCs w:val="24"/>
        </w:rPr>
      </w:pPr>
      <w:r w:rsidRPr="00BF7AF1">
        <w:rPr>
          <w:szCs w:val="24"/>
        </w:rPr>
        <w:t>Усвоена терминология;</w:t>
      </w:r>
    </w:p>
    <w:p w14:paraId="18769BBC" w14:textId="77777777" w:rsidR="007C6EF6" w:rsidRPr="00BF7AF1" w:rsidRDefault="007C6EF6" w:rsidP="003F62FB">
      <w:pPr>
        <w:numPr>
          <w:ilvl w:val="0"/>
          <w:numId w:val="6"/>
        </w:numPr>
        <w:jc w:val="both"/>
        <w:rPr>
          <w:szCs w:val="24"/>
        </w:rPr>
      </w:pPr>
      <w:r w:rsidRPr="00BF7AF1">
        <w:rPr>
          <w:szCs w:val="24"/>
        </w:rPr>
        <w:t>Съобразителност при работа с тестови системи;</w:t>
      </w:r>
    </w:p>
    <w:p w14:paraId="194135AB" w14:textId="77777777" w:rsidR="007C6EF6" w:rsidRPr="00BF7AF1" w:rsidRDefault="007C6EF6" w:rsidP="003F62FB">
      <w:pPr>
        <w:numPr>
          <w:ilvl w:val="0"/>
          <w:numId w:val="6"/>
        </w:numPr>
        <w:jc w:val="both"/>
        <w:rPr>
          <w:szCs w:val="24"/>
        </w:rPr>
      </w:pPr>
      <w:r w:rsidRPr="00BF7AF1">
        <w:rPr>
          <w:szCs w:val="24"/>
        </w:rPr>
        <w:lastRenderedPageBreak/>
        <w:t>Аналитични умения и способности;</w:t>
      </w:r>
    </w:p>
    <w:p w14:paraId="75B4A7B3" w14:textId="77777777" w:rsidR="007C6EF6" w:rsidRPr="00BF7AF1" w:rsidRDefault="007C6EF6" w:rsidP="003F62FB">
      <w:pPr>
        <w:numPr>
          <w:ilvl w:val="0"/>
          <w:numId w:val="6"/>
        </w:numPr>
        <w:jc w:val="both"/>
        <w:rPr>
          <w:szCs w:val="24"/>
        </w:rPr>
      </w:pPr>
      <w:r w:rsidRPr="00BF7AF1">
        <w:rPr>
          <w:szCs w:val="24"/>
        </w:rPr>
        <w:t>Умения за формиране на изводи и обобщения;</w:t>
      </w:r>
    </w:p>
    <w:p w14:paraId="2E928247" w14:textId="77777777" w:rsidR="007C6EF6" w:rsidRPr="00BF7AF1" w:rsidRDefault="007C6EF6" w:rsidP="007C6EF6">
      <w:pPr>
        <w:ind w:left="1287"/>
        <w:jc w:val="both"/>
        <w:rPr>
          <w:szCs w:val="24"/>
        </w:rPr>
      </w:pPr>
    </w:p>
    <w:p w14:paraId="459CA832" w14:textId="77777777" w:rsidR="007C6EF6" w:rsidRPr="00BF7AF1" w:rsidRDefault="003779C4" w:rsidP="003779C4">
      <w:pPr>
        <w:ind w:left="567"/>
        <w:jc w:val="both"/>
        <w:rPr>
          <w:b/>
          <w:szCs w:val="24"/>
        </w:rPr>
      </w:pPr>
      <w:r w:rsidRPr="00BF7AF1">
        <w:rPr>
          <w:b/>
          <w:szCs w:val="24"/>
        </w:rPr>
        <w:t>7.1.</w:t>
      </w:r>
      <w:r w:rsidR="007C6EF6" w:rsidRPr="00BF7AF1">
        <w:rPr>
          <w:b/>
          <w:szCs w:val="24"/>
        </w:rPr>
        <w:t xml:space="preserve"> ТЕКУЩ КОНТРОЛ:</w:t>
      </w:r>
    </w:p>
    <w:p w14:paraId="25ED6E2B" w14:textId="133D68FE" w:rsidR="007C6EF6" w:rsidRPr="00BF7AF1" w:rsidRDefault="007C6EF6" w:rsidP="007C6EF6">
      <w:pPr>
        <w:ind w:firstLine="567"/>
        <w:jc w:val="both"/>
        <w:rPr>
          <w:w w:val="102"/>
        </w:rPr>
      </w:pPr>
      <w:r w:rsidRPr="00BF7AF1">
        <w:rPr>
          <w:w w:val="102"/>
        </w:rPr>
        <w:t>Текущият контрол</w:t>
      </w:r>
      <w:r w:rsidR="00C702FA" w:rsidRPr="00BF7AF1">
        <w:rPr>
          <w:w w:val="102"/>
        </w:rPr>
        <w:t xml:space="preserve"> </w:t>
      </w:r>
      <w:r w:rsidRPr="00BF7AF1">
        <w:rPr>
          <w:w w:val="102"/>
        </w:rPr>
        <w:t xml:space="preserve">се базира на </w:t>
      </w:r>
      <w:r w:rsidR="00B751DB">
        <w:rPr>
          <w:w w:val="102"/>
        </w:rPr>
        <w:t xml:space="preserve">редовната посещаемост на очните занятия и проявената </w:t>
      </w:r>
      <w:r w:rsidRPr="00BF7AF1">
        <w:rPr>
          <w:w w:val="102"/>
        </w:rPr>
        <w:t xml:space="preserve">учебна активност на студентите по време на </w:t>
      </w:r>
      <w:r w:rsidR="00B751DB">
        <w:rPr>
          <w:w w:val="102"/>
        </w:rPr>
        <w:t>лекциите и практическите занятия. При 80% посещаемост на лекциите студентите могат да получат бонус 0.25, а при 90% и над 90% - бонус 0,5, който се прибавя при оформяне на крайната оценка по дисциплината</w:t>
      </w:r>
      <w:r w:rsidRPr="00BF7AF1">
        <w:rPr>
          <w:w w:val="102"/>
        </w:rPr>
        <w:t xml:space="preserve">. </w:t>
      </w:r>
    </w:p>
    <w:p w14:paraId="20A81F98" w14:textId="77777777" w:rsidR="007C6EF6" w:rsidRPr="00BF7AF1" w:rsidRDefault="007C6EF6" w:rsidP="007C6EF6">
      <w:pPr>
        <w:ind w:firstLine="567"/>
        <w:jc w:val="both"/>
      </w:pPr>
    </w:p>
    <w:p w14:paraId="6CD0D7FE" w14:textId="77777777" w:rsidR="007C6EF6" w:rsidRPr="00BF7AF1" w:rsidRDefault="007C6EF6" w:rsidP="007C6EF6">
      <w:pPr>
        <w:ind w:firstLine="567"/>
        <w:jc w:val="both"/>
      </w:pPr>
      <w:r w:rsidRPr="00BF7AF1">
        <w:rPr>
          <w:w w:val="102"/>
        </w:rPr>
        <w:t xml:space="preserve">Тази оценка </w:t>
      </w:r>
      <w:r w:rsidR="005D58CB">
        <w:rPr>
          <w:w w:val="102"/>
        </w:rPr>
        <w:t>няма</w:t>
      </w:r>
      <w:r w:rsidRPr="00BF7AF1">
        <w:rPr>
          <w:w w:val="102"/>
        </w:rPr>
        <w:t xml:space="preserve"> принос </w:t>
      </w:r>
      <w:r w:rsidRPr="00BF7AF1">
        <w:rPr>
          <w:spacing w:val="2"/>
        </w:rPr>
        <w:t xml:space="preserve">при определяне на кредитната оценка и </w:t>
      </w:r>
      <w:r w:rsidR="005D58CB">
        <w:rPr>
          <w:spacing w:val="2"/>
        </w:rPr>
        <w:t xml:space="preserve">не </w:t>
      </w:r>
      <w:r w:rsidRPr="00BF7AF1">
        <w:rPr>
          <w:spacing w:val="2"/>
        </w:rPr>
        <w:t xml:space="preserve">участват при формиране на крайната оценка по учебната дисциплина. </w:t>
      </w:r>
    </w:p>
    <w:p w14:paraId="22FB19F2" w14:textId="77777777" w:rsidR="007C6EF6" w:rsidRPr="00BF7AF1" w:rsidRDefault="007C6EF6" w:rsidP="007C6EF6">
      <w:pPr>
        <w:ind w:firstLine="567"/>
        <w:jc w:val="both"/>
        <w:rPr>
          <w:szCs w:val="24"/>
        </w:rPr>
      </w:pPr>
    </w:p>
    <w:p w14:paraId="161F1755" w14:textId="77777777" w:rsidR="007C6EF6" w:rsidRPr="00BF7AF1" w:rsidRDefault="003779C4" w:rsidP="003779C4">
      <w:pPr>
        <w:ind w:left="567"/>
        <w:jc w:val="both"/>
        <w:rPr>
          <w:b/>
          <w:szCs w:val="24"/>
        </w:rPr>
      </w:pPr>
      <w:r w:rsidRPr="00BF7AF1">
        <w:rPr>
          <w:b/>
          <w:szCs w:val="24"/>
        </w:rPr>
        <w:t xml:space="preserve">7.2. </w:t>
      </w:r>
      <w:r w:rsidR="007C6EF6" w:rsidRPr="00BF7AF1">
        <w:rPr>
          <w:b/>
          <w:szCs w:val="24"/>
        </w:rPr>
        <w:t>ЗАКЛЮЧИТЕЛЕН КОНТРОЛ:</w:t>
      </w:r>
    </w:p>
    <w:p w14:paraId="4C1820F2" w14:textId="41038634" w:rsidR="006063A2" w:rsidRDefault="006063A2" w:rsidP="006063A2">
      <w:pPr>
        <w:ind w:firstLine="567"/>
        <w:jc w:val="both"/>
        <w:rPr>
          <w:szCs w:val="24"/>
        </w:rPr>
      </w:pPr>
      <w:r w:rsidRPr="00BF7AF1">
        <w:rPr>
          <w:szCs w:val="24"/>
        </w:rPr>
        <w:t>Заключителният контрол предвижда провеждане на писмен изпит</w:t>
      </w:r>
      <w:r>
        <w:rPr>
          <w:szCs w:val="24"/>
        </w:rPr>
        <w:t>/дидактически програмиран контрол</w:t>
      </w:r>
      <w:r w:rsidRPr="00BF7AF1">
        <w:rPr>
          <w:szCs w:val="24"/>
        </w:rPr>
        <w:t xml:space="preserve"> (ПИ) в сесията за </w:t>
      </w:r>
      <w:r>
        <w:rPr>
          <w:szCs w:val="24"/>
        </w:rPr>
        <w:t>четвърти</w:t>
      </w:r>
      <w:r w:rsidRPr="00BF7AF1">
        <w:rPr>
          <w:szCs w:val="24"/>
        </w:rPr>
        <w:t xml:space="preserve"> семестър.</w:t>
      </w:r>
    </w:p>
    <w:p w14:paraId="54B4BBF4" w14:textId="77777777" w:rsidR="006063A2" w:rsidRDefault="006063A2" w:rsidP="006063A2">
      <w:pPr>
        <w:ind w:firstLine="567"/>
        <w:jc w:val="both"/>
        <w:rPr>
          <w:szCs w:val="24"/>
        </w:rPr>
      </w:pPr>
      <w:r w:rsidRPr="00BF7AF1">
        <w:rPr>
          <w:szCs w:val="24"/>
        </w:rPr>
        <w:t xml:space="preserve"> Изпитът се провеждат по график, обявен от Учебен отдел при спазване реда и процедурите според Правилника на МУ – Плевен. Той се състои от </w:t>
      </w:r>
      <w:r>
        <w:rPr>
          <w:szCs w:val="24"/>
        </w:rPr>
        <w:t>писмен изпит (ПИ) от конспекта и защита на теоретичен модел на учебно-практическо занятие (методическа разработка)</w:t>
      </w:r>
      <w:r w:rsidRPr="00BF7AF1">
        <w:rPr>
          <w:szCs w:val="24"/>
        </w:rPr>
        <w:t xml:space="preserve">. За </w:t>
      </w:r>
      <w:r>
        <w:rPr>
          <w:szCs w:val="24"/>
        </w:rPr>
        <w:t>писмен изпит</w:t>
      </w:r>
      <w:r w:rsidRPr="00BF7AF1">
        <w:rPr>
          <w:szCs w:val="24"/>
        </w:rPr>
        <w:t xml:space="preserve"> се допускат само студентите, които са </w:t>
      </w:r>
      <w:r>
        <w:rPr>
          <w:szCs w:val="24"/>
        </w:rPr>
        <w:t>се справили успешно</w:t>
      </w:r>
      <w:r w:rsidRPr="00BF7AF1">
        <w:rPr>
          <w:szCs w:val="24"/>
        </w:rPr>
        <w:t xml:space="preserve"> в пълен обем </w:t>
      </w:r>
      <w:r>
        <w:rPr>
          <w:szCs w:val="24"/>
        </w:rPr>
        <w:t>с поставената практичес</w:t>
      </w:r>
      <w:r w:rsidRPr="00BF7AF1">
        <w:rPr>
          <w:szCs w:val="24"/>
        </w:rPr>
        <w:t>ка зада</w:t>
      </w:r>
      <w:r>
        <w:rPr>
          <w:szCs w:val="24"/>
        </w:rPr>
        <w:t xml:space="preserve">ча и </w:t>
      </w:r>
      <w:r w:rsidRPr="00BF7AF1">
        <w:rPr>
          <w:szCs w:val="24"/>
        </w:rPr>
        <w:t>имат положителна оценка (Среден 3.00)</w:t>
      </w:r>
      <w:r>
        <w:rPr>
          <w:szCs w:val="24"/>
        </w:rPr>
        <w:t>.</w:t>
      </w:r>
      <w:r w:rsidRPr="00BF7AF1">
        <w:rPr>
          <w:szCs w:val="24"/>
        </w:rPr>
        <w:t xml:space="preserve"> </w:t>
      </w:r>
    </w:p>
    <w:p w14:paraId="349B69E4" w14:textId="1DBBEE52" w:rsidR="006063A2" w:rsidRPr="00BF7AF1" w:rsidRDefault="006063A2" w:rsidP="006063A2">
      <w:pPr>
        <w:ind w:firstLine="567"/>
        <w:jc w:val="both"/>
        <w:rPr>
          <w:szCs w:val="24"/>
        </w:rPr>
      </w:pPr>
      <w:r w:rsidRPr="00BF7AF1">
        <w:rPr>
          <w:szCs w:val="24"/>
        </w:rPr>
        <w:t>Оформянето на изпитната оценка (ИО) е въз основа на о</w:t>
      </w:r>
      <w:r>
        <w:rPr>
          <w:szCs w:val="24"/>
        </w:rPr>
        <w:t>ценките от писмения изпит/дидактически програмиран контрол (</w:t>
      </w:r>
      <w:r w:rsidRPr="00BF7AF1">
        <w:rPr>
          <w:szCs w:val="24"/>
        </w:rPr>
        <w:t>ПИ</w:t>
      </w:r>
      <w:r>
        <w:rPr>
          <w:szCs w:val="24"/>
        </w:rPr>
        <w:t>)</w:t>
      </w:r>
      <w:r w:rsidRPr="00BF7AF1">
        <w:rPr>
          <w:szCs w:val="24"/>
        </w:rPr>
        <w:t xml:space="preserve"> и задължител</w:t>
      </w:r>
      <w:r>
        <w:rPr>
          <w:szCs w:val="24"/>
        </w:rPr>
        <w:t xml:space="preserve">ната методическа разработка (МР), </w:t>
      </w:r>
      <w:r w:rsidRPr="00BF7AF1">
        <w:rPr>
          <w:szCs w:val="24"/>
        </w:rPr>
        <w:t xml:space="preserve">които трябва да са положителни, т.е. да са със стойност равна или по-голяма на Среден 3.00. </w:t>
      </w:r>
    </w:p>
    <w:p w14:paraId="493A1908" w14:textId="77777777" w:rsidR="006063A2" w:rsidRDefault="006063A2" w:rsidP="006063A2">
      <w:pPr>
        <w:ind w:left="567"/>
        <w:jc w:val="both"/>
        <w:rPr>
          <w:b/>
          <w:szCs w:val="24"/>
        </w:rPr>
      </w:pPr>
    </w:p>
    <w:p w14:paraId="12C7BFF3" w14:textId="6756C21C" w:rsidR="00BA01BE" w:rsidRDefault="007C6EF6" w:rsidP="007C6EF6">
      <w:pPr>
        <w:ind w:firstLine="567"/>
        <w:jc w:val="both"/>
        <w:rPr>
          <w:szCs w:val="24"/>
        </w:rPr>
      </w:pPr>
      <w:r w:rsidRPr="00BF7AF1">
        <w:rPr>
          <w:szCs w:val="24"/>
        </w:rPr>
        <w:t xml:space="preserve">Оценката от </w:t>
      </w:r>
      <w:r w:rsidR="00153215">
        <w:rPr>
          <w:szCs w:val="24"/>
        </w:rPr>
        <w:t>дидактическия програмиран контрол</w:t>
      </w:r>
      <w:r w:rsidRPr="00BF7AF1">
        <w:rPr>
          <w:szCs w:val="24"/>
        </w:rPr>
        <w:t xml:space="preserve"> се формира по разработена скала</w:t>
      </w:r>
      <w:r w:rsidR="00BA01BE">
        <w:rPr>
          <w:szCs w:val="24"/>
        </w:rPr>
        <w:t xml:space="preserve">. Минимално изискуемо ниво за </w:t>
      </w:r>
      <w:r w:rsidRPr="00BF7AF1">
        <w:rPr>
          <w:szCs w:val="24"/>
        </w:rPr>
        <w:t xml:space="preserve">положителна </w:t>
      </w:r>
      <w:r w:rsidR="00BA01BE">
        <w:rPr>
          <w:szCs w:val="24"/>
        </w:rPr>
        <w:t xml:space="preserve">оценка </w:t>
      </w:r>
      <w:r w:rsidRPr="00BF7AF1">
        <w:rPr>
          <w:szCs w:val="24"/>
        </w:rPr>
        <w:t>Среден 3.00</w:t>
      </w:r>
      <w:r w:rsidR="00BA01BE">
        <w:rPr>
          <w:szCs w:val="24"/>
        </w:rPr>
        <w:t xml:space="preserve"> е 60%. Скалата за последващи оценки се опира на постигнат процент верни отговори, както следва: </w:t>
      </w:r>
    </w:p>
    <w:p w14:paraId="661ABC26" w14:textId="77777777" w:rsidR="00BA01BE" w:rsidRDefault="00BA01BE" w:rsidP="007C6EF6">
      <w:pPr>
        <w:ind w:firstLine="567"/>
        <w:jc w:val="both"/>
        <w:rPr>
          <w:szCs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1431"/>
      </w:tblGrid>
      <w:tr w:rsidR="00BA01BE" w:rsidRPr="008365ED" w14:paraId="20EDD942" w14:textId="77777777" w:rsidTr="00BA01BE">
        <w:tc>
          <w:tcPr>
            <w:tcW w:w="3388" w:type="dxa"/>
            <w:tcBorders>
              <w:top w:val="single" w:sz="4" w:space="0" w:color="auto"/>
              <w:left w:val="single" w:sz="4" w:space="0" w:color="auto"/>
              <w:bottom w:val="single" w:sz="4" w:space="0" w:color="auto"/>
              <w:right w:val="single" w:sz="4" w:space="0" w:color="auto"/>
            </w:tcBorders>
            <w:hideMark/>
          </w:tcPr>
          <w:p w14:paraId="141B839A" w14:textId="77777777" w:rsidR="00BA01BE" w:rsidRPr="008365ED" w:rsidRDefault="00BA01BE" w:rsidP="00BA01BE">
            <w:pPr>
              <w:rPr>
                <w:bCs/>
              </w:rPr>
            </w:pPr>
            <w:r w:rsidRPr="008365ED">
              <w:rPr>
                <w:bCs/>
              </w:rPr>
              <w:t>Ниво на успеваемост</w:t>
            </w:r>
          </w:p>
        </w:tc>
        <w:tc>
          <w:tcPr>
            <w:tcW w:w="1431" w:type="dxa"/>
            <w:tcBorders>
              <w:top w:val="single" w:sz="4" w:space="0" w:color="auto"/>
              <w:left w:val="single" w:sz="4" w:space="0" w:color="auto"/>
              <w:bottom w:val="single" w:sz="4" w:space="0" w:color="auto"/>
              <w:right w:val="single" w:sz="4" w:space="0" w:color="auto"/>
            </w:tcBorders>
            <w:hideMark/>
          </w:tcPr>
          <w:p w14:paraId="7E9478DE" w14:textId="77777777" w:rsidR="00BA01BE" w:rsidRPr="008365ED" w:rsidRDefault="00BA01BE" w:rsidP="00BA01BE">
            <w:pPr>
              <w:rPr>
                <w:bCs/>
              </w:rPr>
            </w:pPr>
            <w:r w:rsidRPr="008365ED">
              <w:rPr>
                <w:bCs/>
              </w:rPr>
              <w:t>Оценка</w:t>
            </w:r>
          </w:p>
        </w:tc>
      </w:tr>
      <w:tr w:rsidR="00BA01BE" w:rsidRPr="008365ED" w14:paraId="5F023C04" w14:textId="77777777" w:rsidTr="00BA01BE">
        <w:tc>
          <w:tcPr>
            <w:tcW w:w="3388" w:type="dxa"/>
            <w:tcBorders>
              <w:top w:val="single" w:sz="4" w:space="0" w:color="auto"/>
              <w:left w:val="single" w:sz="4" w:space="0" w:color="auto"/>
              <w:bottom w:val="single" w:sz="4" w:space="0" w:color="auto"/>
              <w:right w:val="single" w:sz="4" w:space="0" w:color="auto"/>
            </w:tcBorders>
            <w:hideMark/>
          </w:tcPr>
          <w:p w14:paraId="5FB46F26" w14:textId="77777777" w:rsidR="00BA01BE" w:rsidRPr="008365ED" w:rsidRDefault="00BA01BE" w:rsidP="00BA01BE">
            <w:r w:rsidRPr="008365ED">
              <w:t>95 - 100 %</w:t>
            </w:r>
          </w:p>
        </w:tc>
        <w:tc>
          <w:tcPr>
            <w:tcW w:w="1431" w:type="dxa"/>
            <w:tcBorders>
              <w:top w:val="single" w:sz="4" w:space="0" w:color="auto"/>
              <w:left w:val="single" w:sz="4" w:space="0" w:color="auto"/>
              <w:bottom w:val="single" w:sz="4" w:space="0" w:color="auto"/>
              <w:right w:val="single" w:sz="4" w:space="0" w:color="auto"/>
            </w:tcBorders>
            <w:hideMark/>
          </w:tcPr>
          <w:p w14:paraId="2818EB29" w14:textId="77777777" w:rsidR="00BA01BE" w:rsidRPr="008365ED" w:rsidRDefault="00BA01BE" w:rsidP="00BA01BE">
            <w:r w:rsidRPr="008365ED">
              <w:t>6.00</w:t>
            </w:r>
          </w:p>
        </w:tc>
      </w:tr>
      <w:tr w:rsidR="00BA01BE" w:rsidRPr="008365ED" w14:paraId="5042F51A" w14:textId="77777777" w:rsidTr="00BA01BE">
        <w:tc>
          <w:tcPr>
            <w:tcW w:w="3388" w:type="dxa"/>
            <w:tcBorders>
              <w:top w:val="single" w:sz="4" w:space="0" w:color="auto"/>
              <w:left w:val="single" w:sz="4" w:space="0" w:color="auto"/>
              <w:bottom w:val="single" w:sz="4" w:space="0" w:color="auto"/>
              <w:right w:val="single" w:sz="4" w:space="0" w:color="auto"/>
            </w:tcBorders>
            <w:hideMark/>
          </w:tcPr>
          <w:p w14:paraId="73C5412A" w14:textId="77777777" w:rsidR="00BA01BE" w:rsidRPr="008365ED" w:rsidRDefault="00BA01BE" w:rsidP="00BA01BE">
            <w:r w:rsidRPr="008365ED">
              <w:t>89 - 94 %</w:t>
            </w:r>
          </w:p>
        </w:tc>
        <w:tc>
          <w:tcPr>
            <w:tcW w:w="1431" w:type="dxa"/>
            <w:tcBorders>
              <w:top w:val="single" w:sz="4" w:space="0" w:color="auto"/>
              <w:left w:val="single" w:sz="4" w:space="0" w:color="auto"/>
              <w:bottom w:val="single" w:sz="4" w:space="0" w:color="auto"/>
              <w:right w:val="single" w:sz="4" w:space="0" w:color="auto"/>
            </w:tcBorders>
            <w:hideMark/>
          </w:tcPr>
          <w:p w14:paraId="7161CEAF" w14:textId="77777777" w:rsidR="00BA01BE" w:rsidRPr="008365ED" w:rsidRDefault="00BA01BE" w:rsidP="00BA01BE">
            <w:r w:rsidRPr="008365ED">
              <w:t>5.50</w:t>
            </w:r>
          </w:p>
        </w:tc>
      </w:tr>
      <w:tr w:rsidR="00BA01BE" w:rsidRPr="008365ED" w14:paraId="78FBE431" w14:textId="77777777" w:rsidTr="00BA01BE">
        <w:tc>
          <w:tcPr>
            <w:tcW w:w="3388" w:type="dxa"/>
            <w:tcBorders>
              <w:top w:val="single" w:sz="4" w:space="0" w:color="auto"/>
              <w:left w:val="single" w:sz="4" w:space="0" w:color="auto"/>
              <w:bottom w:val="single" w:sz="4" w:space="0" w:color="auto"/>
              <w:right w:val="single" w:sz="4" w:space="0" w:color="auto"/>
            </w:tcBorders>
            <w:hideMark/>
          </w:tcPr>
          <w:p w14:paraId="33C1C515" w14:textId="77777777" w:rsidR="00BA01BE" w:rsidRPr="008365ED" w:rsidRDefault="00BA01BE" w:rsidP="00BA01BE">
            <w:r w:rsidRPr="008365ED">
              <w:t>83 – 88 %</w:t>
            </w:r>
          </w:p>
        </w:tc>
        <w:tc>
          <w:tcPr>
            <w:tcW w:w="1431" w:type="dxa"/>
            <w:tcBorders>
              <w:top w:val="single" w:sz="4" w:space="0" w:color="auto"/>
              <w:left w:val="single" w:sz="4" w:space="0" w:color="auto"/>
              <w:bottom w:val="single" w:sz="4" w:space="0" w:color="auto"/>
              <w:right w:val="single" w:sz="4" w:space="0" w:color="auto"/>
            </w:tcBorders>
            <w:hideMark/>
          </w:tcPr>
          <w:p w14:paraId="2BB279EB" w14:textId="77777777" w:rsidR="00BA01BE" w:rsidRPr="008365ED" w:rsidRDefault="00BA01BE" w:rsidP="00BA01BE">
            <w:r w:rsidRPr="008365ED">
              <w:t>5.00</w:t>
            </w:r>
          </w:p>
        </w:tc>
      </w:tr>
      <w:tr w:rsidR="00BA01BE" w:rsidRPr="008365ED" w14:paraId="651F4EAC" w14:textId="77777777" w:rsidTr="00BA01BE">
        <w:tc>
          <w:tcPr>
            <w:tcW w:w="3388" w:type="dxa"/>
            <w:tcBorders>
              <w:top w:val="single" w:sz="4" w:space="0" w:color="auto"/>
              <w:left w:val="single" w:sz="4" w:space="0" w:color="auto"/>
              <w:bottom w:val="single" w:sz="4" w:space="0" w:color="auto"/>
              <w:right w:val="single" w:sz="4" w:space="0" w:color="auto"/>
            </w:tcBorders>
            <w:hideMark/>
          </w:tcPr>
          <w:p w14:paraId="726E1200" w14:textId="77777777" w:rsidR="00BA01BE" w:rsidRPr="008365ED" w:rsidRDefault="00BA01BE" w:rsidP="00BA01BE">
            <w:r w:rsidRPr="008365ED">
              <w:t>77 - 82 %</w:t>
            </w:r>
          </w:p>
        </w:tc>
        <w:tc>
          <w:tcPr>
            <w:tcW w:w="1431" w:type="dxa"/>
            <w:tcBorders>
              <w:top w:val="single" w:sz="4" w:space="0" w:color="auto"/>
              <w:left w:val="single" w:sz="4" w:space="0" w:color="auto"/>
              <w:bottom w:val="single" w:sz="4" w:space="0" w:color="auto"/>
              <w:right w:val="single" w:sz="4" w:space="0" w:color="auto"/>
            </w:tcBorders>
            <w:hideMark/>
          </w:tcPr>
          <w:p w14:paraId="03B580EA" w14:textId="77777777" w:rsidR="00BA01BE" w:rsidRPr="008365ED" w:rsidRDefault="00BA01BE" w:rsidP="00BA01BE">
            <w:r w:rsidRPr="008365ED">
              <w:t>4.50</w:t>
            </w:r>
          </w:p>
        </w:tc>
      </w:tr>
      <w:tr w:rsidR="00BA01BE" w:rsidRPr="008365ED" w14:paraId="40090DAC" w14:textId="77777777" w:rsidTr="00BA01BE">
        <w:tc>
          <w:tcPr>
            <w:tcW w:w="3388" w:type="dxa"/>
            <w:tcBorders>
              <w:top w:val="single" w:sz="4" w:space="0" w:color="auto"/>
              <w:left w:val="single" w:sz="4" w:space="0" w:color="auto"/>
              <w:bottom w:val="single" w:sz="4" w:space="0" w:color="auto"/>
              <w:right w:val="single" w:sz="4" w:space="0" w:color="auto"/>
            </w:tcBorders>
            <w:hideMark/>
          </w:tcPr>
          <w:p w14:paraId="7D1A0921" w14:textId="77777777" w:rsidR="00BA01BE" w:rsidRPr="008365ED" w:rsidRDefault="00BA01BE" w:rsidP="00BA01BE">
            <w:r w:rsidRPr="008365ED">
              <w:t>72 - 76 %</w:t>
            </w:r>
          </w:p>
        </w:tc>
        <w:tc>
          <w:tcPr>
            <w:tcW w:w="1431" w:type="dxa"/>
            <w:tcBorders>
              <w:top w:val="single" w:sz="4" w:space="0" w:color="auto"/>
              <w:left w:val="single" w:sz="4" w:space="0" w:color="auto"/>
              <w:bottom w:val="single" w:sz="4" w:space="0" w:color="auto"/>
              <w:right w:val="single" w:sz="4" w:space="0" w:color="auto"/>
            </w:tcBorders>
            <w:hideMark/>
          </w:tcPr>
          <w:p w14:paraId="6ADD1F5C" w14:textId="77777777" w:rsidR="00BA01BE" w:rsidRPr="008365ED" w:rsidRDefault="00BA01BE" w:rsidP="00BA01BE">
            <w:r w:rsidRPr="008365ED">
              <w:t>4.00</w:t>
            </w:r>
          </w:p>
        </w:tc>
      </w:tr>
      <w:tr w:rsidR="00BA01BE" w:rsidRPr="008365ED" w14:paraId="2C8A4775" w14:textId="77777777" w:rsidTr="00BA01BE">
        <w:tc>
          <w:tcPr>
            <w:tcW w:w="3388" w:type="dxa"/>
            <w:tcBorders>
              <w:top w:val="single" w:sz="4" w:space="0" w:color="auto"/>
              <w:left w:val="single" w:sz="4" w:space="0" w:color="auto"/>
              <w:bottom w:val="single" w:sz="4" w:space="0" w:color="auto"/>
              <w:right w:val="single" w:sz="4" w:space="0" w:color="auto"/>
            </w:tcBorders>
            <w:hideMark/>
          </w:tcPr>
          <w:p w14:paraId="365E6610" w14:textId="77777777" w:rsidR="00BA01BE" w:rsidRPr="008365ED" w:rsidRDefault="00BA01BE" w:rsidP="00BA01BE">
            <w:r w:rsidRPr="008365ED">
              <w:t>65 - 71 %</w:t>
            </w:r>
          </w:p>
        </w:tc>
        <w:tc>
          <w:tcPr>
            <w:tcW w:w="1431" w:type="dxa"/>
            <w:tcBorders>
              <w:top w:val="single" w:sz="4" w:space="0" w:color="auto"/>
              <w:left w:val="single" w:sz="4" w:space="0" w:color="auto"/>
              <w:bottom w:val="single" w:sz="4" w:space="0" w:color="auto"/>
              <w:right w:val="single" w:sz="4" w:space="0" w:color="auto"/>
            </w:tcBorders>
            <w:hideMark/>
          </w:tcPr>
          <w:p w14:paraId="5E7E40D6" w14:textId="77777777" w:rsidR="00BA01BE" w:rsidRPr="008365ED" w:rsidRDefault="00BA01BE" w:rsidP="00BA01BE">
            <w:r w:rsidRPr="008365ED">
              <w:t>3.50</w:t>
            </w:r>
          </w:p>
        </w:tc>
      </w:tr>
      <w:tr w:rsidR="00BA01BE" w:rsidRPr="008365ED" w14:paraId="59A008F0" w14:textId="77777777" w:rsidTr="00BA01BE">
        <w:tc>
          <w:tcPr>
            <w:tcW w:w="3388" w:type="dxa"/>
            <w:tcBorders>
              <w:top w:val="single" w:sz="4" w:space="0" w:color="auto"/>
              <w:left w:val="single" w:sz="4" w:space="0" w:color="auto"/>
              <w:bottom w:val="single" w:sz="4" w:space="0" w:color="auto"/>
              <w:right w:val="single" w:sz="4" w:space="0" w:color="auto"/>
            </w:tcBorders>
            <w:hideMark/>
          </w:tcPr>
          <w:p w14:paraId="4FE414B1" w14:textId="77777777" w:rsidR="00BA01BE" w:rsidRPr="008365ED" w:rsidRDefault="00BA01BE" w:rsidP="00BA01BE">
            <w:r w:rsidRPr="008365ED">
              <w:t>60 - 64 %</w:t>
            </w:r>
          </w:p>
        </w:tc>
        <w:tc>
          <w:tcPr>
            <w:tcW w:w="1431" w:type="dxa"/>
            <w:tcBorders>
              <w:top w:val="single" w:sz="4" w:space="0" w:color="auto"/>
              <w:left w:val="single" w:sz="4" w:space="0" w:color="auto"/>
              <w:bottom w:val="single" w:sz="4" w:space="0" w:color="auto"/>
              <w:right w:val="single" w:sz="4" w:space="0" w:color="auto"/>
            </w:tcBorders>
            <w:hideMark/>
          </w:tcPr>
          <w:p w14:paraId="7BFAA52F" w14:textId="77777777" w:rsidR="00BA01BE" w:rsidRPr="008365ED" w:rsidRDefault="00BA01BE" w:rsidP="00BA01BE">
            <w:r w:rsidRPr="008365ED">
              <w:t>3.00</w:t>
            </w:r>
          </w:p>
        </w:tc>
      </w:tr>
      <w:tr w:rsidR="00BA01BE" w14:paraId="034A9369" w14:textId="77777777" w:rsidTr="00BA01BE">
        <w:tc>
          <w:tcPr>
            <w:tcW w:w="3388" w:type="dxa"/>
            <w:tcBorders>
              <w:top w:val="single" w:sz="4" w:space="0" w:color="auto"/>
              <w:left w:val="single" w:sz="4" w:space="0" w:color="auto"/>
              <w:bottom w:val="single" w:sz="4" w:space="0" w:color="auto"/>
              <w:right w:val="single" w:sz="4" w:space="0" w:color="auto"/>
            </w:tcBorders>
            <w:hideMark/>
          </w:tcPr>
          <w:p w14:paraId="6B83CB9B" w14:textId="77777777" w:rsidR="00BA01BE" w:rsidRPr="008365ED" w:rsidRDefault="00BA01BE" w:rsidP="00BA01BE">
            <w:r w:rsidRPr="008365ED">
              <w:t>0 - 59 %</w:t>
            </w:r>
          </w:p>
        </w:tc>
        <w:tc>
          <w:tcPr>
            <w:tcW w:w="1431" w:type="dxa"/>
            <w:tcBorders>
              <w:top w:val="single" w:sz="4" w:space="0" w:color="auto"/>
              <w:left w:val="single" w:sz="4" w:space="0" w:color="auto"/>
              <w:bottom w:val="single" w:sz="4" w:space="0" w:color="auto"/>
              <w:right w:val="single" w:sz="4" w:space="0" w:color="auto"/>
            </w:tcBorders>
            <w:hideMark/>
          </w:tcPr>
          <w:p w14:paraId="3A26F325" w14:textId="77777777" w:rsidR="00BA01BE" w:rsidRPr="00BA01BE" w:rsidRDefault="00BA01BE" w:rsidP="00BA01BE">
            <w:r w:rsidRPr="008365ED">
              <w:t>2.00</w:t>
            </w:r>
          </w:p>
        </w:tc>
      </w:tr>
    </w:tbl>
    <w:p w14:paraId="4E685728" w14:textId="1E53E011" w:rsidR="007C6EF6" w:rsidRPr="00BF7AF1" w:rsidRDefault="00BA01BE" w:rsidP="007C6EF6">
      <w:pPr>
        <w:ind w:firstLine="567"/>
        <w:jc w:val="both"/>
        <w:rPr>
          <w:szCs w:val="24"/>
        </w:rPr>
      </w:pPr>
      <w:r>
        <w:rPr>
          <w:szCs w:val="24"/>
        </w:rPr>
        <w:t xml:space="preserve"> </w:t>
      </w:r>
      <w:r w:rsidR="007C6EF6" w:rsidRPr="00BF7AF1">
        <w:rPr>
          <w:szCs w:val="24"/>
        </w:rPr>
        <w:t xml:space="preserve"> </w:t>
      </w:r>
    </w:p>
    <w:p w14:paraId="13E47C37" w14:textId="77777777" w:rsidR="007C6EF6" w:rsidRPr="00BF7AF1" w:rsidRDefault="007C6EF6" w:rsidP="007C6EF6">
      <w:pPr>
        <w:ind w:firstLine="567"/>
        <w:jc w:val="both"/>
        <w:rPr>
          <w:szCs w:val="24"/>
        </w:rPr>
      </w:pPr>
    </w:p>
    <w:p w14:paraId="60B6148F" w14:textId="77777777" w:rsidR="007C6EF6" w:rsidRPr="00BF7AF1" w:rsidRDefault="005F0C83" w:rsidP="005F0C83">
      <w:pPr>
        <w:ind w:left="567"/>
        <w:jc w:val="both"/>
        <w:rPr>
          <w:b/>
          <w:szCs w:val="24"/>
        </w:rPr>
      </w:pPr>
      <w:r w:rsidRPr="00BF7AF1">
        <w:rPr>
          <w:b/>
          <w:szCs w:val="24"/>
        </w:rPr>
        <w:t xml:space="preserve">7.3. </w:t>
      </w:r>
      <w:r w:rsidR="007C6EF6" w:rsidRPr="00BF7AF1">
        <w:rPr>
          <w:b/>
          <w:szCs w:val="24"/>
        </w:rPr>
        <w:t>ФОРМИРАНЕ НА КРАЙНА ОЦЕНКА:</w:t>
      </w:r>
    </w:p>
    <w:p w14:paraId="443FAC62" w14:textId="1308A39F" w:rsidR="007C6EF6" w:rsidRPr="00BF7AF1" w:rsidRDefault="007C6EF6" w:rsidP="007C6EF6">
      <w:pPr>
        <w:ind w:firstLine="567"/>
        <w:jc w:val="both"/>
        <w:rPr>
          <w:szCs w:val="24"/>
        </w:rPr>
      </w:pPr>
      <w:r w:rsidRPr="00BF7AF1">
        <w:rPr>
          <w:szCs w:val="24"/>
        </w:rPr>
        <w:t xml:space="preserve">Крайната изпитна оценка </w:t>
      </w:r>
      <w:r w:rsidR="00AF3558">
        <w:rPr>
          <w:szCs w:val="24"/>
        </w:rPr>
        <w:t>(</w:t>
      </w:r>
      <w:r w:rsidRPr="00BF7AF1">
        <w:rPr>
          <w:szCs w:val="24"/>
        </w:rPr>
        <w:t>ИО</w:t>
      </w:r>
      <w:r w:rsidR="00AF3558">
        <w:rPr>
          <w:szCs w:val="24"/>
        </w:rPr>
        <w:t>)</w:t>
      </w:r>
      <w:r w:rsidRPr="00BF7AF1">
        <w:rPr>
          <w:szCs w:val="24"/>
        </w:rPr>
        <w:t xml:space="preserve"> е комплексна и оценява цялостното представяне по време на обучението. Оформянето на крайната оценка (ИО) е въз основ</w:t>
      </w:r>
      <w:r w:rsidR="00393625">
        <w:rPr>
          <w:szCs w:val="24"/>
        </w:rPr>
        <w:t>а на оценките от изпитния тест</w:t>
      </w:r>
      <w:r w:rsidRPr="00BF7AF1">
        <w:rPr>
          <w:szCs w:val="24"/>
        </w:rPr>
        <w:t xml:space="preserve"> </w:t>
      </w:r>
      <w:r w:rsidR="00393625">
        <w:rPr>
          <w:szCs w:val="24"/>
        </w:rPr>
        <w:t xml:space="preserve">и от </w:t>
      </w:r>
      <w:r w:rsidR="006063A2">
        <w:rPr>
          <w:szCs w:val="24"/>
        </w:rPr>
        <w:t>методическата разработка</w:t>
      </w:r>
      <w:r w:rsidRPr="00BF7AF1">
        <w:rPr>
          <w:szCs w:val="24"/>
        </w:rPr>
        <w:t>. Тя се формира от 2 ос</w:t>
      </w:r>
      <w:r w:rsidR="00393625">
        <w:rPr>
          <w:szCs w:val="24"/>
        </w:rPr>
        <w:t>новни компонента – 50% от изпитния тест (ИТ) и 5</w:t>
      </w:r>
      <w:r w:rsidRPr="00BF7AF1">
        <w:rPr>
          <w:szCs w:val="24"/>
        </w:rPr>
        <w:t xml:space="preserve">0 % от </w:t>
      </w:r>
      <w:r w:rsidR="00393625">
        <w:rPr>
          <w:szCs w:val="24"/>
        </w:rPr>
        <w:t xml:space="preserve">оценката от </w:t>
      </w:r>
      <w:r w:rsidR="006063A2">
        <w:rPr>
          <w:szCs w:val="24"/>
        </w:rPr>
        <w:t>МР</w:t>
      </w:r>
      <w:r w:rsidR="00393625">
        <w:rPr>
          <w:szCs w:val="24"/>
        </w:rPr>
        <w:t xml:space="preserve">. </w:t>
      </w:r>
      <w:r w:rsidRPr="00BF7AF1">
        <w:rPr>
          <w:szCs w:val="24"/>
        </w:rPr>
        <w:t xml:space="preserve"> Тя е положителна, (по-голяма или равна на Среден 3) само ако двата компонента са положителни и се определя от израза:</w:t>
      </w:r>
    </w:p>
    <w:p w14:paraId="59C4FDCC" w14:textId="77777777" w:rsidR="007C6EF6" w:rsidRPr="00BF7AF1" w:rsidRDefault="007C6EF6" w:rsidP="007C6EF6">
      <w:pPr>
        <w:ind w:firstLine="567"/>
        <w:jc w:val="both"/>
        <w:rPr>
          <w:b/>
          <w:szCs w:val="24"/>
        </w:rPr>
      </w:pPr>
    </w:p>
    <w:p w14:paraId="75495EE9" w14:textId="5B78A948" w:rsidR="007C6EF6" w:rsidRPr="008365ED" w:rsidRDefault="007C6EF6" w:rsidP="007C6EF6">
      <w:pPr>
        <w:ind w:firstLine="720"/>
        <w:jc w:val="both"/>
        <w:rPr>
          <w:b/>
          <w:szCs w:val="24"/>
        </w:rPr>
      </w:pPr>
      <w:r w:rsidRPr="00BF7AF1">
        <w:rPr>
          <w:b/>
          <w:szCs w:val="24"/>
        </w:rPr>
        <w:t>ИО  = 0,</w:t>
      </w:r>
      <w:r w:rsidR="00393625">
        <w:rPr>
          <w:b/>
          <w:szCs w:val="24"/>
        </w:rPr>
        <w:t>50</w:t>
      </w:r>
      <w:r w:rsidR="00AF3558">
        <w:rPr>
          <w:b/>
          <w:szCs w:val="24"/>
        </w:rPr>
        <w:t xml:space="preserve"> х </w:t>
      </w:r>
      <w:r w:rsidRPr="00BF7AF1">
        <w:rPr>
          <w:b/>
          <w:szCs w:val="24"/>
        </w:rPr>
        <w:t>ИТ + 0,</w:t>
      </w:r>
      <w:r w:rsidR="00393625">
        <w:rPr>
          <w:b/>
          <w:szCs w:val="24"/>
        </w:rPr>
        <w:t>5</w:t>
      </w:r>
      <w:r w:rsidRPr="00BF7AF1">
        <w:rPr>
          <w:b/>
          <w:szCs w:val="24"/>
        </w:rPr>
        <w:t>0</w:t>
      </w:r>
      <w:r w:rsidR="00AF3558">
        <w:rPr>
          <w:b/>
          <w:szCs w:val="24"/>
        </w:rPr>
        <w:t xml:space="preserve"> х </w:t>
      </w:r>
      <w:r w:rsidR="006063A2">
        <w:rPr>
          <w:b/>
          <w:szCs w:val="24"/>
        </w:rPr>
        <w:t>МР</w:t>
      </w:r>
      <w:r w:rsidR="00B751DB">
        <w:rPr>
          <w:b/>
          <w:szCs w:val="24"/>
        </w:rPr>
        <w:t xml:space="preserve"> </w:t>
      </w:r>
      <w:r w:rsidR="00B751DB" w:rsidRPr="008365ED">
        <w:rPr>
          <w:b/>
          <w:szCs w:val="24"/>
        </w:rPr>
        <w:t>+ бонус (ако има основание за такъв)</w:t>
      </w:r>
    </w:p>
    <w:p w14:paraId="1ACB0EC0" w14:textId="77777777" w:rsidR="007C6EF6" w:rsidRPr="008365ED" w:rsidRDefault="007C6EF6" w:rsidP="007C6EF6">
      <w:pPr>
        <w:ind w:firstLine="567"/>
        <w:jc w:val="both"/>
        <w:rPr>
          <w:szCs w:val="24"/>
        </w:rPr>
      </w:pPr>
    </w:p>
    <w:p w14:paraId="09EB4730" w14:textId="0FD713DA" w:rsidR="007C6EF6" w:rsidRPr="00BF7AF1" w:rsidRDefault="007C6EF6" w:rsidP="007C6EF6">
      <w:pPr>
        <w:ind w:firstLine="567"/>
        <w:jc w:val="both"/>
        <w:rPr>
          <w:b/>
          <w:szCs w:val="24"/>
        </w:rPr>
      </w:pPr>
      <w:r w:rsidRPr="008365ED">
        <w:rPr>
          <w:szCs w:val="24"/>
        </w:rPr>
        <w:lastRenderedPageBreak/>
        <w:t xml:space="preserve">Крайната оценка е по шестобалната система и се закръглява с точност до единица в </w:t>
      </w:r>
      <w:r w:rsidR="00AF3558" w:rsidRPr="008365ED">
        <w:rPr>
          <w:szCs w:val="24"/>
        </w:rPr>
        <w:t>полза на студента и се нанася в учебната документация.</w:t>
      </w:r>
      <w:r w:rsidR="00AF3558">
        <w:rPr>
          <w:szCs w:val="24"/>
        </w:rPr>
        <w:t xml:space="preserve"> </w:t>
      </w:r>
    </w:p>
    <w:p w14:paraId="2216BC34" w14:textId="77777777" w:rsidR="005F0C83" w:rsidRPr="00BF7AF1" w:rsidRDefault="005F0C83" w:rsidP="007973A3">
      <w:pPr>
        <w:ind w:firstLine="567"/>
        <w:jc w:val="both"/>
        <w:rPr>
          <w:b/>
          <w:szCs w:val="24"/>
        </w:rPr>
      </w:pPr>
    </w:p>
    <w:p w14:paraId="063D2DD3" w14:textId="77777777" w:rsidR="006063A2" w:rsidRPr="00BF7AF1" w:rsidRDefault="006063A2" w:rsidP="006063A2">
      <w:pPr>
        <w:ind w:firstLine="567"/>
        <w:jc w:val="both"/>
        <w:rPr>
          <w:szCs w:val="24"/>
        </w:rPr>
      </w:pPr>
      <w:r w:rsidRPr="00BF7AF1">
        <w:rPr>
          <w:szCs w:val="24"/>
        </w:rPr>
        <w:t>Общ брой кредити:</w:t>
      </w:r>
      <w:r w:rsidRPr="00BF7AF1">
        <w:rPr>
          <w:b/>
          <w:szCs w:val="24"/>
        </w:rPr>
        <w:t xml:space="preserve"> </w:t>
      </w:r>
      <w:r>
        <w:rPr>
          <w:b/>
          <w:szCs w:val="24"/>
        </w:rPr>
        <w:t>5</w:t>
      </w:r>
      <w:r w:rsidRPr="00BF7AF1">
        <w:rPr>
          <w:szCs w:val="24"/>
        </w:rPr>
        <w:t xml:space="preserve"> </w:t>
      </w:r>
    </w:p>
    <w:p w14:paraId="74139924" w14:textId="77777777" w:rsidR="006063A2" w:rsidRPr="00BF7AF1" w:rsidRDefault="006063A2" w:rsidP="006063A2">
      <w:pPr>
        <w:ind w:firstLine="567"/>
        <w:jc w:val="both"/>
        <w:rPr>
          <w:szCs w:val="24"/>
        </w:rPr>
      </w:pPr>
      <w:r w:rsidRPr="00BF7AF1">
        <w:rPr>
          <w:szCs w:val="24"/>
        </w:rPr>
        <w:t>Сумарната кредитна оценка се формира от:</w:t>
      </w:r>
    </w:p>
    <w:p w14:paraId="2EE701B3" w14:textId="77777777" w:rsidR="006063A2" w:rsidRPr="00BF7AF1" w:rsidRDefault="006063A2" w:rsidP="006063A2">
      <w:pPr>
        <w:numPr>
          <w:ilvl w:val="0"/>
          <w:numId w:val="7"/>
        </w:numPr>
        <w:jc w:val="both"/>
        <w:rPr>
          <w:b/>
          <w:szCs w:val="24"/>
        </w:rPr>
      </w:pPr>
      <w:r w:rsidRPr="00BF7AF1">
        <w:rPr>
          <w:szCs w:val="24"/>
        </w:rPr>
        <w:t>присъствие на лекции;</w:t>
      </w:r>
    </w:p>
    <w:p w14:paraId="6F39012C" w14:textId="77777777" w:rsidR="006063A2" w:rsidRPr="00B826BF" w:rsidRDefault="006063A2" w:rsidP="006063A2">
      <w:pPr>
        <w:numPr>
          <w:ilvl w:val="0"/>
          <w:numId w:val="7"/>
        </w:numPr>
        <w:jc w:val="both"/>
        <w:rPr>
          <w:szCs w:val="24"/>
        </w:rPr>
      </w:pPr>
      <w:r w:rsidRPr="00BF7AF1">
        <w:rPr>
          <w:szCs w:val="24"/>
        </w:rPr>
        <w:t xml:space="preserve">присъствие и участие </w:t>
      </w:r>
      <w:r w:rsidRPr="00B826BF">
        <w:rPr>
          <w:szCs w:val="24"/>
        </w:rPr>
        <w:t>в учебно-практическите занятия;</w:t>
      </w:r>
    </w:p>
    <w:p w14:paraId="78EEEA52" w14:textId="77777777" w:rsidR="006063A2" w:rsidRPr="00B826BF" w:rsidRDefault="006063A2" w:rsidP="006063A2">
      <w:pPr>
        <w:numPr>
          <w:ilvl w:val="0"/>
          <w:numId w:val="7"/>
        </w:numPr>
        <w:jc w:val="both"/>
        <w:rPr>
          <w:b/>
          <w:szCs w:val="24"/>
        </w:rPr>
      </w:pPr>
      <w:r w:rsidRPr="00B826BF">
        <w:rPr>
          <w:rFonts w:eastAsia="Calibri"/>
          <w:szCs w:val="24"/>
          <w:lang w:eastAsia="en-US"/>
        </w:rPr>
        <w:t>самостоятелна</w:t>
      </w:r>
      <w:r w:rsidRPr="00B826BF">
        <w:rPr>
          <w:szCs w:val="24"/>
        </w:rPr>
        <w:t xml:space="preserve"> подготовка за практически </w:t>
      </w:r>
      <w:r w:rsidRPr="00B826BF">
        <w:rPr>
          <w:rFonts w:eastAsia="Calibri"/>
          <w:szCs w:val="24"/>
          <w:lang w:eastAsia="en-US"/>
        </w:rPr>
        <w:t>занятия, колоквиуми, тестове и др.</w:t>
      </w:r>
      <w:r w:rsidRPr="00B826BF">
        <w:rPr>
          <w:szCs w:val="24"/>
        </w:rPr>
        <w:t>;</w:t>
      </w:r>
    </w:p>
    <w:p w14:paraId="00A03704" w14:textId="77777777" w:rsidR="006063A2" w:rsidRPr="00B826BF" w:rsidRDefault="006063A2" w:rsidP="006063A2">
      <w:pPr>
        <w:numPr>
          <w:ilvl w:val="0"/>
          <w:numId w:val="7"/>
        </w:numPr>
        <w:jc w:val="both"/>
        <w:rPr>
          <w:b/>
          <w:szCs w:val="24"/>
        </w:rPr>
      </w:pPr>
      <w:r w:rsidRPr="00B826BF">
        <w:rPr>
          <w:szCs w:val="24"/>
        </w:rPr>
        <w:t xml:space="preserve">задължително решаване на задачи; </w:t>
      </w:r>
    </w:p>
    <w:p w14:paraId="1D6B453C" w14:textId="77777777" w:rsidR="006063A2" w:rsidRPr="00B826BF" w:rsidRDefault="006063A2" w:rsidP="006063A2">
      <w:pPr>
        <w:numPr>
          <w:ilvl w:val="0"/>
          <w:numId w:val="7"/>
        </w:numPr>
        <w:jc w:val="both"/>
        <w:rPr>
          <w:b/>
          <w:szCs w:val="24"/>
        </w:rPr>
      </w:pPr>
      <w:r w:rsidRPr="00B826BF">
        <w:rPr>
          <w:rFonts w:eastAsia="Calibri"/>
          <w:szCs w:val="24"/>
          <w:lang w:eastAsia="en-US"/>
        </w:rPr>
        <w:t>самостоятелна подготовка и полагане на семестриален изпит</w:t>
      </w:r>
      <w:r w:rsidRPr="00B826BF">
        <w:rPr>
          <w:szCs w:val="24"/>
        </w:rPr>
        <w:t>.</w:t>
      </w:r>
    </w:p>
    <w:p w14:paraId="374BCBCA" w14:textId="77777777" w:rsidR="006063A2" w:rsidRDefault="006063A2" w:rsidP="006063A2">
      <w:pPr>
        <w:ind w:firstLine="567"/>
        <w:rPr>
          <w:b/>
          <w:caps/>
          <w:szCs w:val="24"/>
        </w:rPr>
      </w:pPr>
    </w:p>
    <w:p w14:paraId="71D5E42D" w14:textId="77777777" w:rsidR="006063A2" w:rsidRPr="00BF7AF1" w:rsidRDefault="006063A2" w:rsidP="006063A2">
      <w:pPr>
        <w:ind w:firstLine="567"/>
        <w:rPr>
          <w:b/>
          <w:caps/>
          <w:szCs w:val="24"/>
        </w:rPr>
      </w:pPr>
      <w:r w:rsidRPr="00BF7AF1">
        <w:rPr>
          <w:b/>
          <w:caps/>
          <w:szCs w:val="24"/>
        </w:rPr>
        <w:t>9. Изпитен конспект:</w:t>
      </w:r>
    </w:p>
    <w:p w14:paraId="359F8823" w14:textId="77777777" w:rsidR="006063A2" w:rsidRPr="00FA2DB6" w:rsidRDefault="006063A2" w:rsidP="006063A2">
      <w:pPr>
        <w:numPr>
          <w:ilvl w:val="0"/>
          <w:numId w:val="14"/>
        </w:numPr>
        <w:jc w:val="both"/>
      </w:pPr>
      <w:r w:rsidRPr="00FA2DB6">
        <w:t xml:space="preserve">Предмет и задачи на дисциплината “Методика на обучението </w:t>
      </w:r>
      <w:r>
        <w:t>в специалностите от професионално направление „Здравни грижи“</w:t>
      </w:r>
    </w:p>
    <w:p w14:paraId="44366EDF" w14:textId="0F5C0CA6" w:rsidR="006063A2" w:rsidRDefault="006063A2" w:rsidP="006063A2">
      <w:pPr>
        <w:numPr>
          <w:ilvl w:val="0"/>
          <w:numId w:val="14"/>
        </w:numPr>
        <w:jc w:val="both"/>
      </w:pPr>
      <w:r w:rsidRPr="00FA2DB6">
        <w:t>Учебният процес в</w:t>
      </w:r>
      <w:r>
        <w:t>ъв висшето медицинско училище</w:t>
      </w:r>
      <w:r w:rsidRPr="00FA2DB6">
        <w:t xml:space="preserve"> - специфика и особености.</w:t>
      </w:r>
    </w:p>
    <w:p w14:paraId="595E00CA" w14:textId="41C96BE1" w:rsidR="00153215" w:rsidRPr="00FA2DB6" w:rsidRDefault="00153215" w:rsidP="006063A2">
      <w:pPr>
        <w:numPr>
          <w:ilvl w:val="0"/>
          <w:numId w:val="14"/>
        </w:numPr>
        <w:jc w:val="both"/>
      </w:pPr>
      <w:r>
        <w:t>Нормативна база, регламентираща обучението в специалностите от професионално направление „Здравни грижи“.</w:t>
      </w:r>
    </w:p>
    <w:p w14:paraId="44CD8B3E" w14:textId="731B551A" w:rsidR="00153215" w:rsidRDefault="00153215" w:rsidP="006063A2">
      <w:pPr>
        <w:numPr>
          <w:ilvl w:val="0"/>
          <w:numId w:val="14"/>
        </w:numPr>
        <w:jc w:val="both"/>
      </w:pPr>
      <w:r>
        <w:t>Учебно-възпитателни цели. Същност. Методически изисквания.</w:t>
      </w:r>
    </w:p>
    <w:p w14:paraId="774837C7" w14:textId="7E8B65CE" w:rsidR="006063A2" w:rsidRPr="00FA2DB6" w:rsidRDefault="006063A2" w:rsidP="006063A2">
      <w:pPr>
        <w:numPr>
          <w:ilvl w:val="0"/>
          <w:numId w:val="14"/>
        </w:numPr>
        <w:jc w:val="both"/>
      </w:pPr>
      <w:r w:rsidRPr="00FA2DB6">
        <w:t>Специфични учебни цели.</w:t>
      </w:r>
      <w:r>
        <w:t xml:space="preserve"> </w:t>
      </w:r>
      <w:r w:rsidRPr="00FA2DB6">
        <w:t>Методика на изработването на специфични учебни цели .</w:t>
      </w:r>
    </w:p>
    <w:p w14:paraId="2890B42C" w14:textId="77777777" w:rsidR="006063A2" w:rsidRPr="00FA2DB6" w:rsidRDefault="006063A2" w:rsidP="006063A2">
      <w:pPr>
        <w:numPr>
          <w:ilvl w:val="0"/>
          <w:numId w:val="14"/>
        </w:numPr>
        <w:jc w:val="both"/>
      </w:pPr>
      <w:r w:rsidRPr="00FA2DB6">
        <w:t>Разработване на специфични учебни цели за практическо занятие.</w:t>
      </w:r>
    </w:p>
    <w:p w14:paraId="525CBE98" w14:textId="77777777" w:rsidR="006063A2" w:rsidRPr="00FA2DB6" w:rsidRDefault="006063A2" w:rsidP="006063A2">
      <w:pPr>
        <w:numPr>
          <w:ilvl w:val="0"/>
          <w:numId w:val="14"/>
        </w:numPr>
        <w:jc w:val="both"/>
      </w:pPr>
      <w:r w:rsidRPr="00FA2DB6">
        <w:t xml:space="preserve">Разработване на специфични учебни цели за провеждане на учебна практика. </w:t>
      </w:r>
    </w:p>
    <w:p w14:paraId="4B08B96A" w14:textId="76C2B81F" w:rsidR="006063A2" w:rsidRPr="00FA2DB6" w:rsidRDefault="00153215" w:rsidP="006063A2">
      <w:pPr>
        <w:numPr>
          <w:ilvl w:val="0"/>
          <w:numId w:val="14"/>
        </w:numPr>
        <w:jc w:val="both"/>
      </w:pPr>
      <w:r>
        <w:t>Методи на обучение</w:t>
      </w:r>
      <w:r w:rsidR="006063A2" w:rsidRPr="00FA2DB6">
        <w:t>.</w:t>
      </w:r>
      <w:r>
        <w:t xml:space="preserve"> Традиционни методи на обучение – демонстрация, инструктаж, </w:t>
      </w:r>
      <w:r w:rsidR="004C0596">
        <w:t>самостоятелна работа и др.</w:t>
      </w:r>
    </w:p>
    <w:p w14:paraId="1B8A21DE" w14:textId="7D139651" w:rsidR="006063A2" w:rsidRPr="00FA2DB6" w:rsidRDefault="004C0596" w:rsidP="004C0596">
      <w:pPr>
        <w:numPr>
          <w:ilvl w:val="0"/>
          <w:numId w:val="14"/>
        </w:numPr>
        <w:jc w:val="both"/>
      </w:pPr>
      <w:r>
        <w:t>А</w:t>
      </w:r>
      <w:r w:rsidR="006063A2">
        <w:t xml:space="preserve">ктивизиращите </w:t>
      </w:r>
      <w:r w:rsidR="006063A2" w:rsidRPr="00FA2DB6">
        <w:t>методи на обучение.</w:t>
      </w:r>
      <w:r>
        <w:t xml:space="preserve"> Характеристики. Методически изисквания.</w:t>
      </w:r>
      <w:r w:rsidR="006063A2" w:rsidRPr="00FA2DB6">
        <w:t>.</w:t>
      </w:r>
    </w:p>
    <w:p w14:paraId="06E9D85A" w14:textId="6D1DB336" w:rsidR="006063A2" w:rsidRPr="00FA2DB6" w:rsidRDefault="006063A2" w:rsidP="004C0596">
      <w:pPr>
        <w:numPr>
          <w:ilvl w:val="0"/>
          <w:numId w:val="14"/>
        </w:numPr>
        <w:jc w:val="both"/>
      </w:pPr>
      <w:r w:rsidRPr="00FA2DB6">
        <w:t>Дидактически и поведенчески алгоритми и тяхното значение в практическото обучение на студентите.</w:t>
      </w:r>
    </w:p>
    <w:p w14:paraId="541DA9F8" w14:textId="1EDE2A8F" w:rsidR="006063A2" w:rsidRPr="00FA2DB6" w:rsidRDefault="006063A2" w:rsidP="006063A2">
      <w:pPr>
        <w:numPr>
          <w:ilvl w:val="0"/>
          <w:numId w:val="14"/>
        </w:numPr>
        <w:jc w:val="both"/>
      </w:pPr>
      <w:r w:rsidRPr="00FA2DB6">
        <w:t>Ролевите игри в обучението по практика.</w:t>
      </w:r>
      <w:r w:rsidR="004C0596">
        <w:t xml:space="preserve"> Методически изисквания.</w:t>
      </w:r>
    </w:p>
    <w:p w14:paraId="110E6E8E" w14:textId="28D43ED9" w:rsidR="006063A2" w:rsidRDefault="006063A2" w:rsidP="006063A2">
      <w:pPr>
        <w:numPr>
          <w:ilvl w:val="0"/>
          <w:numId w:val="14"/>
        </w:numPr>
        <w:jc w:val="both"/>
      </w:pPr>
      <w:r w:rsidRPr="00FA2DB6">
        <w:t>Подбор и прилож</w:t>
      </w:r>
      <w:r w:rsidR="00455485">
        <w:t>ение на адекватни учебни методи и средства.</w:t>
      </w:r>
    </w:p>
    <w:p w14:paraId="7E981BBF" w14:textId="33CBE9EA" w:rsidR="004C0596" w:rsidRPr="00FA2DB6" w:rsidRDefault="004C0596" w:rsidP="006063A2">
      <w:pPr>
        <w:numPr>
          <w:ilvl w:val="0"/>
          <w:numId w:val="14"/>
        </w:numPr>
        <w:jc w:val="both"/>
      </w:pPr>
      <w:r>
        <w:t>Форми на обучение. Сравнителен анализ на учебните форми – УПЗ, учебна практика, преддипломен стаж</w:t>
      </w:r>
    </w:p>
    <w:p w14:paraId="71B400CB" w14:textId="77777777" w:rsidR="006063A2" w:rsidRPr="00FA2DB6" w:rsidRDefault="006063A2" w:rsidP="006063A2">
      <w:pPr>
        <w:numPr>
          <w:ilvl w:val="0"/>
          <w:numId w:val="14"/>
        </w:numPr>
        <w:jc w:val="both"/>
      </w:pPr>
      <w:r w:rsidRPr="00FA2DB6">
        <w:t xml:space="preserve">Контролът в практическото обучение в </w:t>
      </w:r>
      <w:r>
        <w:t>специалностите от професионално направление „Здравни грижи“</w:t>
      </w:r>
      <w:r w:rsidRPr="00FA2DB6">
        <w:t>.</w:t>
      </w:r>
    </w:p>
    <w:p w14:paraId="218F6954" w14:textId="77777777" w:rsidR="006063A2" w:rsidRPr="00FA2DB6" w:rsidRDefault="006063A2" w:rsidP="006063A2">
      <w:pPr>
        <w:numPr>
          <w:ilvl w:val="0"/>
          <w:numId w:val="14"/>
        </w:numPr>
        <w:jc w:val="both"/>
      </w:pPr>
      <w:r>
        <w:t>Методически изисквания при изработване</w:t>
      </w:r>
      <w:r w:rsidRPr="00FA2DB6">
        <w:t xml:space="preserve"> на програмирани тестове за контрол</w:t>
      </w:r>
      <w:r>
        <w:t xml:space="preserve"> от 1 и 2 ниво</w:t>
      </w:r>
      <w:r w:rsidRPr="00FA2DB6">
        <w:t xml:space="preserve">. </w:t>
      </w:r>
    </w:p>
    <w:p w14:paraId="15C87F7A" w14:textId="77777777" w:rsidR="006063A2" w:rsidRPr="00FA2DB6" w:rsidRDefault="006063A2" w:rsidP="006063A2">
      <w:pPr>
        <w:numPr>
          <w:ilvl w:val="0"/>
          <w:numId w:val="14"/>
        </w:numPr>
        <w:jc w:val="both"/>
      </w:pPr>
      <w:r w:rsidRPr="00FA2DB6">
        <w:t>Изисквания при съставянето на дидактически тестове за контрол</w:t>
      </w:r>
      <w:r>
        <w:t xml:space="preserve"> от 3 и 4 ниво</w:t>
      </w:r>
      <w:r w:rsidRPr="00FA2DB6">
        <w:t>.</w:t>
      </w:r>
    </w:p>
    <w:p w14:paraId="47CF3B7E" w14:textId="1727B778" w:rsidR="006063A2" w:rsidRDefault="006063A2" w:rsidP="006063A2">
      <w:pPr>
        <w:numPr>
          <w:ilvl w:val="0"/>
          <w:numId w:val="14"/>
        </w:numPr>
        <w:jc w:val="both"/>
      </w:pPr>
      <w:r w:rsidRPr="00FA2DB6">
        <w:t>Структура на учебно-практическото занятие</w:t>
      </w:r>
      <w:r w:rsidR="00455485">
        <w:t>, като основна форма за практическо обучение</w:t>
      </w:r>
      <w:r w:rsidRPr="00FA2DB6">
        <w:t xml:space="preserve"> в </w:t>
      </w:r>
      <w:r w:rsidR="004C0596">
        <w:t>специалностите от професионално направление здравни грижи.</w:t>
      </w:r>
    </w:p>
    <w:p w14:paraId="0AF2FFC6" w14:textId="7CB6BEBF" w:rsidR="004C0596" w:rsidRPr="00FA2DB6" w:rsidRDefault="004C0596" w:rsidP="006063A2">
      <w:pPr>
        <w:numPr>
          <w:ilvl w:val="0"/>
          <w:numId w:val="14"/>
        </w:numPr>
        <w:jc w:val="both"/>
      </w:pPr>
      <w:r>
        <w:t>Методическата разработка за УПЗ. Значимост и методически изисквания</w:t>
      </w:r>
    </w:p>
    <w:p w14:paraId="5E4FA33C" w14:textId="37268C27" w:rsidR="00455485" w:rsidRDefault="00450AED" w:rsidP="0093065F">
      <w:pPr>
        <w:numPr>
          <w:ilvl w:val="0"/>
          <w:numId w:val="14"/>
        </w:numPr>
        <w:jc w:val="both"/>
      </w:pPr>
      <w:r>
        <w:t>Х</w:t>
      </w:r>
      <w:r w:rsidR="00455485">
        <w:t>арактеристики на</w:t>
      </w:r>
      <w:r w:rsidR="004C0596">
        <w:t xml:space="preserve"> </w:t>
      </w:r>
      <w:r>
        <w:t xml:space="preserve">съвременните </w:t>
      </w:r>
      <w:r w:rsidR="004C0596">
        <w:t xml:space="preserve">субекти </w:t>
      </w:r>
      <w:r w:rsidR="00455485">
        <w:t>в учебния процес във ВМУ.</w:t>
      </w:r>
    </w:p>
    <w:p w14:paraId="12BCC32C" w14:textId="00DAA098" w:rsidR="006063A2" w:rsidRPr="00FA2DB6" w:rsidRDefault="00455485" w:rsidP="0093065F">
      <w:pPr>
        <w:numPr>
          <w:ilvl w:val="0"/>
          <w:numId w:val="14"/>
        </w:numPr>
        <w:jc w:val="both"/>
      </w:pPr>
      <w:r>
        <w:t>Специфика на у</w:t>
      </w:r>
      <w:r w:rsidR="006063A2" w:rsidRPr="00FA2DB6">
        <w:t>правление</w:t>
      </w:r>
      <w:r w:rsidR="004C0596">
        <w:t xml:space="preserve">то </w:t>
      </w:r>
      <w:r>
        <w:t>на учебните форми за</w:t>
      </w:r>
      <w:r w:rsidR="004C0596">
        <w:t xml:space="preserve"> практическо обучение в специалностите от професионално направление „Здравни грижи“.</w:t>
      </w:r>
    </w:p>
    <w:p w14:paraId="6E98333E" w14:textId="77777777" w:rsidR="006063A2" w:rsidRPr="00FA2DB6" w:rsidRDefault="006063A2" w:rsidP="006063A2">
      <w:pPr>
        <w:ind w:left="80"/>
        <w:jc w:val="both"/>
      </w:pPr>
    </w:p>
    <w:p w14:paraId="5FF2BD92" w14:textId="77777777" w:rsidR="006063A2" w:rsidRPr="00E24E59" w:rsidRDefault="006063A2" w:rsidP="006063A2">
      <w:pPr>
        <w:pStyle w:val="ad"/>
        <w:jc w:val="both"/>
        <w:rPr>
          <w:b/>
          <w:caps/>
          <w:szCs w:val="24"/>
        </w:rPr>
      </w:pPr>
      <w:r w:rsidRPr="00E24E59">
        <w:rPr>
          <w:b/>
          <w:caps/>
          <w:szCs w:val="24"/>
        </w:rPr>
        <w:t>10. Препоръчвана литература.</w:t>
      </w:r>
    </w:p>
    <w:p w14:paraId="516F91A1" w14:textId="77777777" w:rsidR="007A71B9" w:rsidRPr="007A71B9" w:rsidRDefault="007A71B9" w:rsidP="007A71B9">
      <w:pPr>
        <w:pStyle w:val="ad"/>
        <w:numPr>
          <w:ilvl w:val="0"/>
          <w:numId w:val="15"/>
        </w:numPr>
      </w:pPr>
      <w:r w:rsidRPr="007A71B9">
        <w:t>Грудева М., В. Гюрова, Т. Костадинова. Методика на академичното преподаване във висшето медицинско училище. Издателство Медицински университет – Варна, 2016, с. 317, ISBN:978-619-221-001-4</w:t>
      </w:r>
    </w:p>
    <w:p w14:paraId="32179806" w14:textId="4BD0233C" w:rsidR="007A71B9" w:rsidRPr="007A71B9" w:rsidRDefault="007A71B9" w:rsidP="007A71B9">
      <w:pPr>
        <w:pStyle w:val="ad"/>
        <w:numPr>
          <w:ilvl w:val="0"/>
          <w:numId w:val="15"/>
        </w:numPr>
      </w:pPr>
      <w:r w:rsidRPr="007A71B9">
        <w:t xml:space="preserve">Грудева М., </w:t>
      </w:r>
      <w:r>
        <w:t>и кол</w:t>
      </w:r>
      <w:r w:rsidRPr="007A71B9">
        <w:t xml:space="preserve">. Методика на </w:t>
      </w:r>
      <w:r>
        <w:t>практическото обучение на студентите от професионално направление „Здравни грижи“.</w:t>
      </w:r>
      <w:r w:rsidRPr="007A71B9">
        <w:t xml:space="preserve"> Издателство Медицински университет – Варна, 201</w:t>
      </w:r>
      <w:r>
        <w:t>8</w:t>
      </w:r>
      <w:r w:rsidRPr="007A71B9">
        <w:t>, с. 3</w:t>
      </w:r>
      <w:r>
        <w:t>10</w:t>
      </w:r>
      <w:r w:rsidRPr="007A71B9">
        <w:t>, ISBN:978-619-221-</w:t>
      </w:r>
      <w:r>
        <w:t>122</w:t>
      </w:r>
      <w:r w:rsidRPr="007A71B9">
        <w:t>-</w:t>
      </w:r>
      <w:r>
        <w:t>6</w:t>
      </w:r>
    </w:p>
    <w:p w14:paraId="01FD9716" w14:textId="77777777" w:rsidR="007A71B9" w:rsidRDefault="007A71B9" w:rsidP="00423694">
      <w:pPr>
        <w:ind w:left="720"/>
        <w:jc w:val="both"/>
      </w:pPr>
    </w:p>
    <w:p w14:paraId="7E5F612D" w14:textId="5CF0190B" w:rsidR="006063A2" w:rsidRPr="00FA2DB6" w:rsidRDefault="006063A2" w:rsidP="006063A2">
      <w:pPr>
        <w:numPr>
          <w:ilvl w:val="0"/>
          <w:numId w:val="15"/>
        </w:numPr>
        <w:jc w:val="both"/>
      </w:pPr>
      <w:r w:rsidRPr="00FA2DB6">
        <w:t>М.</w:t>
      </w:r>
      <w:r>
        <w:t xml:space="preserve"> </w:t>
      </w:r>
      <w:r w:rsidRPr="00FA2DB6">
        <w:t>Митова.</w:t>
      </w:r>
      <w:r>
        <w:t xml:space="preserve"> С. Младенова.</w:t>
      </w:r>
      <w:r w:rsidRPr="00FA2DB6">
        <w:t xml:space="preserve"> Методика на обучението по практика в медицинските колежи. График Консулт ООД, София, 1998</w:t>
      </w:r>
    </w:p>
    <w:p w14:paraId="2C200511" w14:textId="77777777" w:rsidR="006063A2" w:rsidRPr="00FA2DB6" w:rsidRDefault="006063A2" w:rsidP="006063A2">
      <w:pPr>
        <w:numPr>
          <w:ilvl w:val="0"/>
          <w:numId w:val="15"/>
        </w:numPr>
        <w:jc w:val="both"/>
      </w:pPr>
      <w:r w:rsidRPr="00FA2DB6">
        <w:t>Ц.</w:t>
      </w:r>
      <w:r>
        <w:t xml:space="preserve"> </w:t>
      </w:r>
      <w:r w:rsidRPr="00FA2DB6">
        <w:t>Воденичаров, М. Митова. Медицинска педагогика. София, 1995</w:t>
      </w:r>
    </w:p>
    <w:p w14:paraId="636F319E" w14:textId="77777777" w:rsidR="006063A2" w:rsidRPr="00FA2DB6" w:rsidRDefault="006063A2" w:rsidP="006063A2">
      <w:pPr>
        <w:numPr>
          <w:ilvl w:val="0"/>
          <w:numId w:val="15"/>
        </w:numPr>
        <w:jc w:val="both"/>
      </w:pPr>
      <w:r w:rsidRPr="00FA2DB6">
        <w:t>М.</w:t>
      </w:r>
      <w:r>
        <w:t xml:space="preserve"> </w:t>
      </w:r>
      <w:r w:rsidRPr="00FA2DB6">
        <w:t>Митова, Ц. Воденичаров. Педагогически проблеми на медицинското образование. График Консулт ООД, София, 1998</w:t>
      </w:r>
    </w:p>
    <w:p w14:paraId="3BCF6F70" w14:textId="77777777" w:rsidR="006063A2" w:rsidRPr="00FA2DB6" w:rsidRDefault="006063A2" w:rsidP="006063A2">
      <w:pPr>
        <w:jc w:val="both"/>
        <w:rPr>
          <w:b/>
          <w:caps/>
        </w:rPr>
      </w:pPr>
    </w:p>
    <w:p w14:paraId="1FF2EAE4" w14:textId="77777777" w:rsidR="006063A2" w:rsidRPr="00BF7AF1" w:rsidRDefault="006063A2" w:rsidP="006063A2">
      <w:pPr>
        <w:tabs>
          <w:tab w:val="left" w:pos="360"/>
        </w:tabs>
        <w:ind w:firstLine="567"/>
        <w:jc w:val="both"/>
        <w:rPr>
          <w:b/>
          <w:szCs w:val="24"/>
        </w:rPr>
      </w:pPr>
      <w:r w:rsidRPr="00BF7AF1">
        <w:rPr>
          <w:b/>
          <w:szCs w:val="24"/>
        </w:rPr>
        <w:t>11. АВТОР НА УЧЕБНАТА ПРОГРАМА:</w:t>
      </w:r>
    </w:p>
    <w:p w14:paraId="4529E014" w14:textId="77777777" w:rsidR="006063A2" w:rsidRPr="00BF7AF1" w:rsidRDefault="006063A2" w:rsidP="006063A2">
      <w:pPr>
        <w:pStyle w:val="a0"/>
        <w:numPr>
          <w:ilvl w:val="0"/>
          <w:numId w:val="0"/>
        </w:numPr>
        <w:ind w:left="207"/>
        <w:rPr>
          <w:szCs w:val="24"/>
        </w:rPr>
      </w:pPr>
      <w:r w:rsidRPr="00BF7AF1">
        <w:rPr>
          <w:szCs w:val="24"/>
        </w:rPr>
        <w:tab/>
      </w:r>
      <w:r>
        <w:rPr>
          <w:szCs w:val="24"/>
        </w:rPr>
        <w:t>Доц. Макрета Драганова, дм</w:t>
      </w:r>
    </w:p>
    <w:p w14:paraId="72864265" w14:textId="77777777" w:rsidR="006063A2" w:rsidRPr="00BF7AF1" w:rsidRDefault="006063A2" w:rsidP="006063A2">
      <w:pPr>
        <w:pStyle w:val="a0"/>
        <w:numPr>
          <w:ilvl w:val="0"/>
          <w:numId w:val="0"/>
        </w:numPr>
        <w:ind w:left="207"/>
        <w:rPr>
          <w:szCs w:val="24"/>
        </w:rPr>
      </w:pPr>
    </w:p>
    <w:sectPr w:rsidR="006063A2" w:rsidRPr="00BF7AF1" w:rsidSect="00C35BF8">
      <w:headerReference w:type="default" r:id="rId8"/>
      <w:footerReference w:type="even" r:id="rId9"/>
      <w:headerReference w:type="first" r:id="rId10"/>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B9EEB" w14:textId="77777777" w:rsidR="001766E8" w:rsidRDefault="001766E8">
      <w:r>
        <w:separator/>
      </w:r>
    </w:p>
  </w:endnote>
  <w:endnote w:type="continuationSeparator" w:id="0">
    <w:p w14:paraId="241956EE" w14:textId="77777777" w:rsidR="001766E8" w:rsidRDefault="0017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D2CA8" w14:textId="77777777" w:rsidR="0025397D" w:rsidRDefault="0025397D" w:rsidP="0049239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7D7715AD" w14:textId="77777777" w:rsidR="0025397D" w:rsidRDefault="0025397D" w:rsidP="0086477C">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A21BA" w14:textId="77777777" w:rsidR="001766E8" w:rsidRDefault="001766E8">
      <w:r>
        <w:separator/>
      </w:r>
    </w:p>
  </w:footnote>
  <w:footnote w:type="continuationSeparator" w:id="0">
    <w:p w14:paraId="320037A9" w14:textId="77777777" w:rsidR="001766E8" w:rsidRDefault="0017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5939"/>
      <w:gridCol w:w="2419"/>
    </w:tblGrid>
    <w:tr w:rsidR="0025397D" w14:paraId="166ECEED" w14:textId="77777777" w:rsidTr="00907842">
      <w:trPr>
        <w:cantSplit/>
        <w:trHeight w:val="275"/>
      </w:trPr>
      <w:tc>
        <w:tcPr>
          <w:tcW w:w="660" w:type="pct"/>
          <w:vMerge w:val="restart"/>
          <w:vAlign w:val="center"/>
        </w:tcPr>
        <w:p w14:paraId="295B3F1D" w14:textId="77777777" w:rsidR="0025397D" w:rsidRDefault="001766E8" w:rsidP="00156362">
          <w:pPr>
            <w:pStyle w:val="a9"/>
            <w:jc w:val="center"/>
          </w:pPr>
          <w:r>
            <w:rPr>
              <w:noProof/>
            </w:rPr>
            <w:object w:dxaOrig="1440" w:dyaOrig="1440" w14:anchorId="01FE9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pt;margin-top:3pt;width:44.05pt;height:45pt;z-index:251658240">
                <v:imagedata r:id="rId1" o:title=""/>
              </v:shape>
              <o:OLEObject Type="Embed" ProgID="CorelDRAW.Graphic.10" ShapeID="_x0000_s2052" DrawAspect="Content" ObjectID="_1649733888" r:id="rId2"/>
            </w:object>
          </w:r>
        </w:p>
      </w:tc>
      <w:tc>
        <w:tcPr>
          <w:tcW w:w="3084" w:type="pct"/>
          <w:vMerge w:val="restart"/>
          <w:vAlign w:val="center"/>
        </w:tcPr>
        <w:p w14:paraId="2C90FE4C" w14:textId="77777777" w:rsidR="0025397D" w:rsidRDefault="0025397D" w:rsidP="00156362">
          <w:pPr>
            <w:pStyle w:val="a9"/>
            <w:jc w:val="center"/>
          </w:pPr>
          <w:r>
            <w:t>ФОРМУЛЯР</w:t>
          </w:r>
        </w:p>
      </w:tc>
      <w:tc>
        <w:tcPr>
          <w:tcW w:w="1256" w:type="pct"/>
          <w:vAlign w:val="center"/>
        </w:tcPr>
        <w:p w14:paraId="51787D61" w14:textId="77777777" w:rsidR="0025397D" w:rsidRDefault="0025397D" w:rsidP="00156362">
          <w:pPr>
            <w:pStyle w:val="a9"/>
          </w:pPr>
          <w:r>
            <w:rPr>
              <w:sz w:val="22"/>
            </w:rPr>
            <w:t>Индекс: Фо 04.01.01-02</w:t>
          </w:r>
        </w:p>
      </w:tc>
    </w:tr>
    <w:tr w:rsidR="0025397D" w14:paraId="6D44EF0C" w14:textId="77777777" w:rsidTr="00907842">
      <w:trPr>
        <w:cantSplit/>
        <w:trHeight w:val="275"/>
      </w:trPr>
      <w:tc>
        <w:tcPr>
          <w:tcW w:w="660" w:type="pct"/>
          <w:vMerge/>
          <w:vAlign w:val="center"/>
        </w:tcPr>
        <w:p w14:paraId="34052806" w14:textId="77777777" w:rsidR="0025397D" w:rsidRDefault="0025397D" w:rsidP="00156362">
          <w:pPr>
            <w:pStyle w:val="a9"/>
            <w:jc w:val="center"/>
          </w:pPr>
        </w:p>
      </w:tc>
      <w:tc>
        <w:tcPr>
          <w:tcW w:w="3084" w:type="pct"/>
          <w:vMerge/>
          <w:vAlign w:val="center"/>
        </w:tcPr>
        <w:p w14:paraId="44DD446C" w14:textId="77777777" w:rsidR="0025397D" w:rsidRDefault="0025397D" w:rsidP="00156362">
          <w:pPr>
            <w:pStyle w:val="a9"/>
            <w:jc w:val="center"/>
            <w:rPr>
              <w:sz w:val="32"/>
            </w:rPr>
          </w:pPr>
        </w:p>
      </w:tc>
      <w:tc>
        <w:tcPr>
          <w:tcW w:w="1256" w:type="pct"/>
          <w:vAlign w:val="center"/>
        </w:tcPr>
        <w:p w14:paraId="7796BFB1" w14:textId="77777777" w:rsidR="0025397D" w:rsidRPr="008653F7" w:rsidRDefault="0025397D" w:rsidP="00156362">
          <w:pPr>
            <w:pStyle w:val="a9"/>
          </w:pPr>
          <w:r>
            <w:rPr>
              <w:sz w:val="22"/>
            </w:rPr>
            <w:t>Издание: П</w:t>
          </w:r>
        </w:p>
      </w:tc>
    </w:tr>
    <w:tr w:rsidR="0025397D" w14:paraId="743AD369" w14:textId="77777777" w:rsidTr="00907842">
      <w:trPr>
        <w:cantSplit/>
        <w:trHeight w:val="275"/>
      </w:trPr>
      <w:tc>
        <w:tcPr>
          <w:tcW w:w="660" w:type="pct"/>
          <w:vMerge/>
          <w:vAlign w:val="center"/>
        </w:tcPr>
        <w:p w14:paraId="0893820B" w14:textId="77777777" w:rsidR="0025397D" w:rsidRDefault="0025397D" w:rsidP="00156362">
          <w:pPr>
            <w:pStyle w:val="a9"/>
            <w:jc w:val="center"/>
          </w:pPr>
        </w:p>
      </w:tc>
      <w:tc>
        <w:tcPr>
          <w:tcW w:w="3084" w:type="pct"/>
          <w:vMerge w:val="restart"/>
          <w:vAlign w:val="center"/>
        </w:tcPr>
        <w:p w14:paraId="1DF09C04" w14:textId="77777777" w:rsidR="0025397D" w:rsidRPr="00020D48" w:rsidRDefault="0025397D" w:rsidP="00156362">
          <w:pPr>
            <w:pStyle w:val="a9"/>
            <w:jc w:val="center"/>
            <w:rPr>
              <w:b/>
            </w:rPr>
          </w:pPr>
          <w:r>
            <w:rPr>
              <w:b/>
            </w:rPr>
            <w:t>УЧЕБНА ПРОГРАМА</w:t>
          </w:r>
        </w:p>
      </w:tc>
      <w:tc>
        <w:tcPr>
          <w:tcW w:w="1256" w:type="pct"/>
          <w:vAlign w:val="center"/>
        </w:tcPr>
        <w:p w14:paraId="329E0BE3" w14:textId="77777777" w:rsidR="0025397D" w:rsidRPr="006C39C3" w:rsidRDefault="0025397D" w:rsidP="00156362">
          <w:pPr>
            <w:pStyle w:val="a9"/>
          </w:pPr>
          <w:r>
            <w:rPr>
              <w:sz w:val="22"/>
            </w:rPr>
            <w:t>Дата: 10.01.2012 г.</w:t>
          </w:r>
        </w:p>
      </w:tc>
    </w:tr>
    <w:tr w:rsidR="0025397D" w14:paraId="45CB2474" w14:textId="77777777" w:rsidTr="00907842">
      <w:trPr>
        <w:cantSplit/>
        <w:trHeight w:val="276"/>
      </w:trPr>
      <w:tc>
        <w:tcPr>
          <w:tcW w:w="660" w:type="pct"/>
          <w:vMerge/>
        </w:tcPr>
        <w:p w14:paraId="0FCD5C15" w14:textId="77777777" w:rsidR="0025397D" w:rsidRDefault="0025397D" w:rsidP="00156362">
          <w:pPr>
            <w:pStyle w:val="a9"/>
            <w:rPr>
              <w:sz w:val="19"/>
            </w:rPr>
          </w:pPr>
        </w:p>
      </w:tc>
      <w:tc>
        <w:tcPr>
          <w:tcW w:w="3084" w:type="pct"/>
          <w:vMerge/>
        </w:tcPr>
        <w:p w14:paraId="54524BB3" w14:textId="77777777" w:rsidR="0025397D" w:rsidRDefault="0025397D" w:rsidP="00156362">
          <w:pPr>
            <w:pStyle w:val="a9"/>
            <w:rPr>
              <w:sz w:val="19"/>
            </w:rPr>
          </w:pPr>
        </w:p>
      </w:tc>
      <w:tc>
        <w:tcPr>
          <w:tcW w:w="1256" w:type="pct"/>
          <w:vAlign w:val="center"/>
        </w:tcPr>
        <w:p w14:paraId="742EE319" w14:textId="77CD8D30" w:rsidR="0025397D" w:rsidRDefault="0025397D" w:rsidP="00156362">
          <w:pPr>
            <w:pStyle w:val="a9"/>
          </w:pPr>
          <w:r>
            <w:rPr>
              <w:sz w:val="22"/>
            </w:rPr>
            <w:t xml:space="preserve">Страница </w:t>
          </w:r>
          <w:r>
            <w:rPr>
              <w:rStyle w:val="a8"/>
            </w:rPr>
            <w:fldChar w:fldCharType="begin"/>
          </w:r>
          <w:r>
            <w:rPr>
              <w:rStyle w:val="a8"/>
            </w:rPr>
            <w:instrText xml:space="preserve"> PAGE </w:instrText>
          </w:r>
          <w:r>
            <w:rPr>
              <w:rStyle w:val="a8"/>
            </w:rPr>
            <w:fldChar w:fldCharType="separate"/>
          </w:r>
          <w:r w:rsidR="0015748D">
            <w:rPr>
              <w:rStyle w:val="a8"/>
              <w:noProof/>
            </w:rPr>
            <w:t>1</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15748D">
            <w:rPr>
              <w:rStyle w:val="a8"/>
              <w:noProof/>
            </w:rPr>
            <w:t>9</w:t>
          </w:r>
          <w:r>
            <w:rPr>
              <w:rStyle w:val="a8"/>
            </w:rPr>
            <w:fldChar w:fldCharType="end"/>
          </w:r>
          <w:r>
            <w:rPr>
              <w:rStyle w:val="a8"/>
            </w:rPr>
            <w:t xml:space="preserve"> стр.</w:t>
          </w:r>
        </w:p>
      </w:tc>
    </w:tr>
  </w:tbl>
  <w:p w14:paraId="1D423F0C" w14:textId="77777777" w:rsidR="0025397D" w:rsidRPr="003416D8" w:rsidRDefault="0025397D" w:rsidP="009652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25397D" w14:paraId="0A08F9EA" w14:textId="77777777" w:rsidTr="0047370D">
      <w:trPr>
        <w:cantSplit/>
        <w:trHeight w:val="275"/>
      </w:trPr>
      <w:tc>
        <w:tcPr>
          <w:tcW w:w="1843" w:type="dxa"/>
          <w:vMerge w:val="restart"/>
          <w:vAlign w:val="center"/>
        </w:tcPr>
        <w:p w14:paraId="53D50356" w14:textId="77777777" w:rsidR="0025397D" w:rsidRDefault="001766E8" w:rsidP="0047370D">
          <w:pPr>
            <w:pStyle w:val="a9"/>
            <w:jc w:val="center"/>
            <w:rPr>
              <w:sz w:val="22"/>
            </w:rPr>
          </w:pPr>
          <w:r>
            <w:rPr>
              <w:noProof/>
              <w:sz w:val="22"/>
            </w:rPr>
            <w:object w:dxaOrig="1440" w:dyaOrig="1440" w14:anchorId="1EA7C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9733889" r:id="rId2"/>
            </w:object>
          </w:r>
        </w:p>
      </w:tc>
      <w:tc>
        <w:tcPr>
          <w:tcW w:w="6039" w:type="dxa"/>
          <w:vMerge w:val="restart"/>
          <w:vAlign w:val="center"/>
        </w:tcPr>
        <w:p w14:paraId="2DEDD881" w14:textId="77777777" w:rsidR="0025397D" w:rsidRDefault="0025397D" w:rsidP="0047370D">
          <w:pPr>
            <w:pStyle w:val="a9"/>
            <w:jc w:val="center"/>
          </w:pPr>
          <w:r>
            <w:t>ФОРМУЛЯР</w:t>
          </w:r>
        </w:p>
      </w:tc>
      <w:tc>
        <w:tcPr>
          <w:tcW w:w="2324" w:type="dxa"/>
          <w:vAlign w:val="center"/>
        </w:tcPr>
        <w:p w14:paraId="189793AC" w14:textId="77777777" w:rsidR="0025397D" w:rsidRDefault="0025397D" w:rsidP="0047370D">
          <w:pPr>
            <w:pStyle w:val="a9"/>
            <w:rPr>
              <w:sz w:val="22"/>
            </w:rPr>
          </w:pPr>
          <w:r>
            <w:rPr>
              <w:sz w:val="22"/>
            </w:rPr>
            <w:t>Индекс: Фо 04.01.01-02</w:t>
          </w:r>
        </w:p>
      </w:tc>
    </w:tr>
    <w:tr w:rsidR="0025397D" w:rsidRPr="008653F7" w14:paraId="2D0F1769" w14:textId="77777777" w:rsidTr="0047370D">
      <w:trPr>
        <w:cantSplit/>
        <w:trHeight w:val="275"/>
      </w:trPr>
      <w:tc>
        <w:tcPr>
          <w:tcW w:w="1843" w:type="dxa"/>
          <w:vMerge/>
          <w:vAlign w:val="center"/>
        </w:tcPr>
        <w:p w14:paraId="156843FA" w14:textId="77777777" w:rsidR="0025397D" w:rsidRDefault="0025397D" w:rsidP="0047370D">
          <w:pPr>
            <w:pStyle w:val="a9"/>
            <w:jc w:val="center"/>
            <w:rPr>
              <w:sz w:val="22"/>
            </w:rPr>
          </w:pPr>
        </w:p>
      </w:tc>
      <w:tc>
        <w:tcPr>
          <w:tcW w:w="6039" w:type="dxa"/>
          <w:vMerge/>
          <w:vAlign w:val="center"/>
        </w:tcPr>
        <w:p w14:paraId="5C04899D" w14:textId="77777777" w:rsidR="0025397D" w:rsidRDefault="0025397D" w:rsidP="0047370D">
          <w:pPr>
            <w:pStyle w:val="a9"/>
            <w:jc w:val="center"/>
            <w:rPr>
              <w:sz w:val="32"/>
            </w:rPr>
          </w:pPr>
        </w:p>
      </w:tc>
      <w:tc>
        <w:tcPr>
          <w:tcW w:w="2324" w:type="dxa"/>
          <w:vAlign w:val="center"/>
        </w:tcPr>
        <w:p w14:paraId="352023ED" w14:textId="77777777" w:rsidR="0025397D" w:rsidRPr="008653F7" w:rsidRDefault="0025397D" w:rsidP="0047370D">
          <w:pPr>
            <w:pStyle w:val="a9"/>
            <w:rPr>
              <w:sz w:val="22"/>
            </w:rPr>
          </w:pPr>
          <w:r>
            <w:rPr>
              <w:sz w:val="22"/>
            </w:rPr>
            <w:t>Издание: П</w:t>
          </w:r>
        </w:p>
      </w:tc>
    </w:tr>
    <w:tr w:rsidR="0025397D" w:rsidRPr="006C39C3" w14:paraId="6BCCB9CF" w14:textId="77777777" w:rsidTr="0047370D">
      <w:trPr>
        <w:cantSplit/>
        <w:trHeight w:val="275"/>
      </w:trPr>
      <w:tc>
        <w:tcPr>
          <w:tcW w:w="1843" w:type="dxa"/>
          <w:vMerge/>
          <w:vAlign w:val="center"/>
        </w:tcPr>
        <w:p w14:paraId="3701E898" w14:textId="77777777" w:rsidR="0025397D" w:rsidRDefault="0025397D" w:rsidP="0047370D">
          <w:pPr>
            <w:pStyle w:val="a9"/>
            <w:jc w:val="center"/>
            <w:rPr>
              <w:sz w:val="22"/>
            </w:rPr>
          </w:pPr>
        </w:p>
      </w:tc>
      <w:tc>
        <w:tcPr>
          <w:tcW w:w="6039" w:type="dxa"/>
          <w:vMerge w:val="restart"/>
          <w:vAlign w:val="center"/>
        </w:tcPr>
        <w:p w14:paraId="5F44D3B4" w14:textId="77777777" w:rsidR="0025397D" w:rsidRPr="00020D48" w:rsidRDefault="0025397D" w:rsidP="0047370D">
          <w:pPr>
            <w:pStyle w:val="a9"/>
            <w:jc w:val="center"/>
            <w:rPr>
              <w:b/>
            </w:rPr>
          </w:pPr>
          <w:r>
            <w:rPr>
              <w:b/>
            </w:rPr>
            <w:t>УЧЕБНА ПРОГРАМА</w:t>
          </w:r>
        </w:p>
      </w:tc>
      <w:tc>
        <w:tcPr>
          <w:tcW w:w="2324" w:type="dxa"/>
          <w:vAlign w:val="center"/>
        </w:tcPr>
        <w:p w14:paraId="6E7A7AFA" w14:textId="77777777" w:rsidR="0025397D" w:rsidRPr="006C39C3" w:rsidRDefault="0025397D" w:rsidP="0047370D">
          <w:pPr>
            <w:pStyle w:val="a9"/>
            <w:rPr>
              <w:sz w:val="22"/>
            </w:rPr>
          </w:pPr>
          <w:r>
            <w:rPr>
              <w:sz w:val="22"/>
            </w:rPr>
            <w:t>Дата: 10.01.2012 г.</w:t>
          </w:r>
        </w:p>
      </w:tc>
    </w:tr>
    <w:tr w:rsidR="0025397D" w14:paraId="67E17894" w14:textId="77777777" w:rsidTr="0047370D">
      <w:trPr>
        <w:cantSplit/>
        <w:trHeight w:val="276"/>
      </w:trPr>
      <w:tc>
        <w:tcPr>
          <w:tcW w:w="1843" w:type="dxa"/>
          <w:vMerge/>
        </w:tcPr>
        <w:p w14:paraId="2801371B" w14:textId="77777777" w:rsidR="0025397D" w:rsidRDefault="0025397D" w:rsidP="0047370D">
          <w:pPr>
            <w:pStyle w:val="a9"/>
            <w:rPr>
              <w:sz w:val="19"/>
            </w:rPr>
          </w:pPr>
        </w:p>
      </w:tc>
      <w:tc>
        <w:tcPr>
          <w:tcW w:w="6039" w:type="dxa"/>
          <w:vMerge/>
        </w:tcPr>
        <w:p w14:paraId="51ABD8DB" w14:textId="77777777" w:rsidR="0025397D" w:rsidRDefault="0025397D" w:rsidP="0047370D">
          <w:pPr>
            <w:pStyle w:val="a9"/>
            <w:rPr>
              <w:sz w:val="19"/>
            </w:rPr>
          </w:pPr>
        </w:p>
      </w:tc>
      <w:tc>
        <w:tcPr>
          <w:tcW w:w="2324" w:type="dxa"/>
          <w:vAlign w:val="center"/>
        </w:tcPr>
        <w:p w14:paraId="48AB1F6D" w14:textId="2F4702C2" w:rsidR="0025397D" w:rsidRDefault="0025397D" w:rsidP="0047370D">
          <w:pPr>
            <w:pStyle w:val="a9"/>
            <w:rPr>
              <w:sz w:val="22"/>
            </w:rPr>
          </w:pPr>
          <w:r>
            <w:rPr>
              <w:sz w:val="22"/>
            </w:rPr>
            <w:t xml:space="preserve">Страница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Pr>
              <w:rStyle w:val="a8"/>
              <w:noProof/>
            </w:rPr>
            <w:t>17</w:t>
          </w:r>
          <w:r>
            <w:rPr>
              <w:rStyle w:val="a8"/>
            </w:rPr>
            <w:fldChar w:fldCharType="end"/>
          </w:r>
        </w:p>
      </w:tc>
    </w:tr>
  </w:tbl>
  <w:p w14:paraId="4FDBB9C1" w14:textId="77777777" w:rsidR="0025397D" w:rsidRDefault="0025397D" w:rsidP="003416D8">
    <w:pPr>
      <w:pStyle w:val="a9"/>
    </w:pPr>
  </w:p>
  <w:p w14:paraId="3B7201D9" w14:textId="77777777" w:rsidR="0025397D" w:rsidRDefault="0025397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A0E67D3"/>
    <w:multiLevelType w:val="hybridMultilevel"/>
    <w:tmpl w:val="BE0077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C6210F1"/>
    <w:multiLevelType w:val="singleLevel"/>
    <w:tmpl w:val="3C5E4D70"/>
    <w:lvl w:ilvl="0">
      <w:start w:val="1"/>
      <w:numFmt w:val="decimal"/>
      <w:lvlText w:val="%1."/>
      <w:legacy w:legacy="1" w:legacySpace="120" w:legacyIndent="360"/>
      <w:lvlJc w:val="left"/>
      <w:pPr>
        <w:ind w:left="720" w:hanging="360"/>
      </w:pPr>
    </w:lvl>
  </w:abstractNum>
  <w:abstractNum w:abstractNumId="3" w15:restartNumberingAfterBreak="0">
    <w:nsid w:val="1DC67994"/>
    <w:multiLevelType w:val="hybridMultilevel"/>
    <w:tmpl w:val="CC36C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6" w15:restartNumberingAfterBreak="0">
    <w:nsid w:val="44912C0B"/>
    <w:multiLevelType w:val="multilevel"/>
    <w:tmpl w:val="C178AB68"/>
    <w:lvl w:ilvl="0">
      <w:start w:val="1"/>
      <w:numFmt w:val="decimal"/>
      <w:lvlText w:val="%1. "/>
      <w:legacy w:legacy="1" w:legacySpace="0" w:legacyIndent="360"/>
      <w:lvlJc w:val="left"/>
      <w:pPr>
        <w:ind w:left="1080" w:hanging="360"/>
      </w:pPr>
      <w:rPr>
        <w:b w:val="0"/>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94D5A7D"/>
    <w:multiLevelType w:val="hybridMultilevel"/>
    <w:tmpl w:val="56A68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E2D5CF0"/>
    <w:multiLevelType w:val="hybridMultilevel"/>
    <w:tmpl w:val="3E0A8742"/>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5EC212F4"/>
    <w:multiLevelType w:val="hybridMultilevel"/>
    <w:tmpl w:val="BB2E7992"/>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1" w15:restartNumberingAfterBreak="0">
    <w:nsid w:val="622D2646"/>
    <w:multiLevelType w:val="hybridMultilevel"/>
    <w:tmpl w:val="0A1AE3D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74273A90"/>
    <w:multiLevelType w:val="hybridMultilevel"/>
    <w:tmpl w:val="F122605A"/>
    <w:lvl w:ilvl="0" w:tplc="0402000F">
      <w:start w:val="1"/>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95B717D"/>
    <w:multiLevelType w:val="hybridMultilevel"/>
    <w:tmpl w:val="6714D294"/>
    <w:lvl w:ilvl="0" w:tplc="DDE08420">
      <w:start w:val="1"/>
      <w:numFmt w:val="decimal"/>
      <w:lvlText w:val="%1."/>
      <w:lvlJc w:val="left"/>
      <w:pPr>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3">
    <w:abstractNumId w:val="10"/>
  </w:num>
  <w:num w:numId="4">
    <w:abstractNumId w:val="12"/>
  </w:num>
  <w:num w:numId="5">
    <w:abstractNumId w:val="8"/>
  </w:num>
  <w:num w:numId="6">
    <w:abstractNumId w:val="4"/>
  </w:num>
  <w:num w:numId="7">
    <w:abstractNumId w:val="15"/>
  </w:num>
  <w:num w:numId="8">
    <w:abstractNumId w:val="9"/>
  </w:num>
  <w:num w:numId="9">
    <w:abstractNumId w:val="6"/>
  </w:num>
  <w:num w:numId="10">
    <w:abstractNumId w:val="2"/>
  </w:num>
  <w:num w:numId="11">
    <w:abstractNumId w:val="11"/>
  </w:num>
  <w:num w:numId="12">
    <w:abstractNumId w:val="14"/>
  </w:num>
  <w:num w:numId="13">
    <w:abstractNumId w:val="1"/>
  </w:num>
  <w:num w:numId="14">
    <w:abstractNumId w:val="7"/>
  </w:num>
  <w:num w:numId="15">
    <w:abstractNumId w:val="3"/>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0772F"/>
    <w:rsid w:val="0000792A"/>
    <w:rsid w:val="00012662"/>
    <w:rsid w:val="000127D3"/>
    <w:rsid w:val="00015848"/>
    <w:rsid w:val="00026CC0"/>
    <w:rsid w:val="00033AEC"/>
    <w:rsid w:val="00036EC1"/>
    <w:rsid w:val="00037FD9"/>
    <w:rsid w:val="00043548"/>
    <w:rsid w:val="0004700C"/>
    <w:rsid w:val="00050F16"/>
    <w:rsid w:val="00051110"/>
    <w:rsid w:val="00051C08"/>
    <w:rsid w:val="000617E0"/>
    <w:rsid w:val="000621A2"/>
    <w:rsid w:val="000644BC"/>
    <w:rsid w:val="000708F1"/>
    <w:rsid w:val="00071691"/>
    <w:rsid w:val="00072E1E"/>
    <w:rsid w:val="000745FC"/>
    <w:rsid w:val="00074E03"/>
    <w:rsid w:val="00082523"/>
    <w:rsid w:val="00082AE2"/>
    <w:rsid w:val="00083526"/>
    <w:rsid w:val="00097745"/>
    <w:rsid w:val="000A223C"/>
    <w:rsid w:val="000A6366"/>
    <w:rsid w:val="000B04B1"/>
    <w:rsid w:val="000B1578"/>
    <w:rsid w:val="000C72CB"/>
    <w:rsid w:val="000C7C08"/>
    <w:rsid w:val="000D0901"/>
    <w:rsid w:val="000D0DCB"/>
    <w:rsid w:val="000D566C"/>
    <w:rsid w:val="000E208B"/>
    <w:rsid w:val="000F20D3"/>
    <w:rsid w:val="000F5255"/>
    <w:rsid w:val="000F6B2A"/>
    <w:rsid w:val="00101672"/>
    <w:rsid w:val="0010462F"/>
    <w:rsid w:val="001054DA"/>
    <w:rsid w:val="00105C0D"/>
    <w:rsid w:val="00107EE9"/>
    <w:rsid w:val="00120622"/>
    <w:rsid w:val="00127B28"/>
    <w:rsid w:val="00130521"/>
    <w:rsid w:val="00135845"/>
    <w:rsid w:val="00135CDE"/>
    <w:rsid w:val="00136E26"/>
    <w:rsid w:val="0013774D"/>
    <w:rsid w:val="001437B7"/>
    <w:rsid w:val="0014528B"/>
    <w:rsid w:val="00146686"/>
    <w:rsid w:val="00151CBB"/>
    <w:rsid w:val="00153215"/>
    <w:rsid w:val="00156362"/>
    <w:rsid w:val="0015748D"/>
    <w:rsid w:val="001605FE"/>
    <w:rsid w:val="00164C2D"/>
    <w:rsid w:val="00167FBB"/>
    <w:rsid w:val="001766E8"/>
    <w:rsid w:val="001802B9"/>
    <w:rsid w:val="001807D9"/>
    <w:rsid w:val="00180A93"/>
    <w:rsid w:val="00182A2C"/>
    <w:rsid w:val="00184FB4"/>
    <w:rsid w:val="0019116A"/>
    <w:rsid w:val="0019228E"/>
    <w:rsid w:val="001A44F7"/>
    <w:rsid w:val="001B0CB9"/>
    <w:rsid w:val="001B1A9A"/>
    <w:rsid w:val="001C0E63"/>
    <w:rsid w:val="001D1F67"/>
    <w:rsid w:val="001D6547"/>
    <w:rsid w:val="001D74C8"/>
    <w:rsid w:val="001E041C"/>
    <w:rsid w:val="001E721E"/>
    <w:rsid w:val="001F383A"/>
    <w:rsid w:val="001F44C1"/>
    <w:rsid w:val="0021068E"/>
    <w:rsid w:val="002123B8"/>
    <w:rsid w:val="00221571"/>
    <w:rsid w:val="0022391A"/>
    <w:rsid w:val="002352F3"/>
    <w:rsid w:val="00235BEC"/>
    <w:rsid w:val="0023637E"/>
    <w:rsid w:val="00241A09"/>
    <w:rsid w:val="00244FDB"/>
    <w:rsid w:val="00247339"/>
    <w:rsid w:val="0025397D"/>
    <w:rsid w:val="0025630F"/>
    <w:rsid w:val="00256EA2"/>
    <w:rsid w:val="002632F3"/>
    <w:rsid w:val="00265A24"/>
    <w:rsid w:val="00272D7A"/>
    <w:rsid w:val="00281EE2"/>
    <w:rsid w:val="00283C5D"/>
    <w:rsid w:val="0028475A"/>
    <w:rsid w:val="002914D9"/>
    <w:rsid w:val="002972AA"/>
    <w:rsid w:val="002A0857"/>
    <w:rsid w:val="002A2EDC"/>
    <w:rsid w:val="002A4AF3"/>
    <w:rsid w:val="002A72A9"/>
    <w:rsid w:val="002B2FEF"/>
    <w:rsid w:val="002B31B2"/>
    <w:rsid w:val="002B3AAE"/>
    <w:rsid w:val="002B6194"/>
    <w:rsid w:val="002C5FFD"/>
    <w:rsid w:val="002D3D89"/>
    <w:rsid w:val="002D65A9"/>
    <w:rsid w:val="002D6762"/>
    <w:rsid w:val="002F0EFE"/>
    <w:rsid w:val="002F337B"/>
    <w:rsid w:val="00302028"/>
    <w:rsid w:val="0030431E"/>
    <w:rsid w:val="003067A7"/>
    <w:rsid w:val="00310653"/>
    <w:rsid w:val="00310E94"/>
    <w:rsid w:val="00316504"/>
    <w:rsid w:val="0031707B"/>
    <w:rsid w:val="003300A7"/>
    <w:rsid w:val="003371CE"/>
    <w:rsid w:val="0034105A"/>
    <w:rsid w:val="003416D8"/>
    <w:rsid w:val="00345BE2"/>
    <w:rsid w:val="00351BCE"/>
    <w:rsid w:val="003627A5"/>
    <w:rsid w:val="0037322F"/>
    <w:rsid w:val="003771B0"/>
    <w:rsid w:val="003779C4"/>
    <w:rsid w:val="00383DC1"/>
    <w:rsid w:val="00387615"/>
    <w:rsid w:val="00393625"/>
    <w:rsid w:val="00393ABF"/>
    <w:rsid w:val="00393B03"/>
    <w:rsid w:val="003952D3"/>
    <w:rsid w:val="003A3B58"/>
    <w:rsid w:val="003B0B39"/>
    <w:rsid w:val="003B4466"/>
    <w:rsid w:val="003B465D"/>
    <w:rsid w:val="003C16CC"/>
    <w:rsid w:val="003D11D1"/>
    <w:rsid w:val="003D1FE5"/>
    <w:rsid w:val="003D2EAF"/>
    <w:rsid w:val="003D7ADA"/>
    <w:rsid w:val="003E05D2"/>
    <w:rsid w:val="003E06CD"/>
    <w:rsid w:val="003E372A"/>
    <w:rsid w:val="003E6EE9"/>
    <w:rsid w:val="003E7720"/>
    <w:rsid w:val="003F624C"/>
    <w:rsid w:val="003F62FB"/>
    <w:rsid w:val="0040521C"/>
    <w:rsid w:val="004104E3"/>
    <w:rsid w:val="00415E89"/>
    <w:rsid w:val="00421A20"/>
    <w:rsid w:val="0042357F"/>
    <w:rsid w:val="00423694"/>
    <w:rsid w:val="0043299C"/>
    <w:rsid w:val="00432D3D"/>
    <w:rsid w:val="0044107F"/>
    <w:rsid w:val="004424EB"/>
    <w:rsid w:val="0044268C"/>
    <w:rsid w:val="00442C53"/>
    <w:rsid w:val="00447CCB"/>
    <w:rsid w:val="00450AED"/>
    <w:rsid w:val="004516A7"/>
    <w:rsid w:val="00455485"/>
    <w:rsid w:val="00465D97"/>
    <w:rsid w:val="0047153F"/>
    <w:rsid w:val="0047370D"/>
    <w:rsid w:val="0049196D"/>
    <w:rsid w:val="00492397"/>
    <w:rsid w:val="004951C5"/>
    <w:rsid w:val="00496501"/>
    <w:rsid w:val="00496D89"/>
    <w:rsid w:val="0049776C"/>
    <w:rsid w:val="004B44D8"/>
    <w:rsid w:val="004B4F4D"/>
    <w:rsid w:val="004B5FBA"/>
    <w:rsid w:val="004B6D80"/>
    <w:rsid w:val="004C0596"/>
    <w:rsid w:val="004C08A9"/>
    <w:rsid w:val="004C1303"/>
    <w:rsid w:val="004C2ECA"/>
    <w:rsid w:val="004D4375"/>
    <w:rsid w:val="004D46B3"/>
    <w:rsid w:val="004D6957"/>
    <w:rsid w:val="004E1F8F"/>
    <w:rsid w:val="004E37B1"/>
    <w:rsid w:val="004E6AE0"/>
    <w:rsid w:val="004F157B"/>
    <w:rsid w:val="004F663C"/>
    <w:rsid w:val="00500F3E"/>
    <w:rsid w:val="0051626B"/>
    <w:rsid w:val="00550735"/>
    <w:rsid w:val="00552979"/>
    <w:rsid w:val="00553813"/>
    <w:rsid w:val="00554A53"/>
    <w:rsid w:val="005555BD"/>
    <w:rsid w:val="00556FBB"/>
    <w:rsid w:val="00557403"/>
    <w:rsid w:val="00557F2D"/>
    <w:rsid w:val="00572AC6"/>
    <w:rsid w:val="005735E2"/>
    <w:rsid w:val="005743FB"/>
    <w:rsid w:val="005747A6"/>
    <w:rsid w:val="00575084"/>
    <w:rsid w:val="0058232F"/>
    <w:rsid w:val="005867A8"/>
    <w:rsid w:val="0059118F"/>
    <w:rsid w:val="00595C00"/>
    <w:rsid w:val="00596CE6"/>
    <w:rsid w:val="005B1035"/>
    <w:rsid w:val="005B2D22"/>
    <w:rsid w:val="005B2EBA"/>
    <w:rsid w:val="005C189E"/>
    <w:rsid w:val="005C3C40"/>
    <w:rsid w:val="005C688D"/>
    <w:rsid w:val="005D3194"/>
    <w:rsid w:val="005D58CB"/>
    <w:rsid w:val="005D59D4"/>
    <w:rsid w:val="005E41C7"/>
    <w:rsid w:val="005F07F6"/>
    <w:rsid w:val="005F0C83"/>
    <w:rsid w:val="005F7418"/>
    <w:rsid w:val="00601758"/>
    <w:rsid w:val="006063A2"/>
    <w:rsid w:val="00606EB6"/>
    <w:rsid w:val="00607E3D"/>
    <w:rsid w:val="00610ADF"/>
    <w:rsid w:val="00611198"/>
    <w:rsid w:val="00620611"/>
    <w:rsid w:val="00631E8E"/>
    <w:rsid w:val="00634836"/>
    <w:rsid w:val="00646E00"/>
    <w:rsid w:val="00650F13"/>
    <w:rsid w:val="0066353E"/>
    <w:rsid w:val="006650F5"/>
    <w:rsid w:val="00674116"/>
    <w:rsid w:val="0068678E"/>
    <w:rsid w:val="006924DC"/>
    <w:rsid w:val="00693FF0"/>
    <w:rsid w:val="00697E49"/>
    <w:rsid w:val="006A390B"/>
    <w:rsid w:val="006A5B23"/>
    <w:rsid w:val="006A6DC1"/>
    <w:rsid w:val="006A7A42"/>
    <w:rsid w:val="006B2DF4"/>
    <w:rsid w:val="006B38AC"/>
    <w:rsid w:val="006C2651"/>
    <w:rsid w:val="006C3CA6"/>
    <w:rsid w:val="006C5AF6"/>
    <w:rsid w:val="006C631E"/>
    <w:rsid w:val="006C635C"/>
    <w:rsid w:val="006D3779"/>
    <w:rsid w:val="006D4C1C"/>
    <w:rsid w:val="006D608D"/>
    <w:rsid w:val="006D76BA"/>
    <w:rsid w:val="006D7B45"/>
    <w:rsid w:val="006D7D64"/>
    <w:rsid w:val="006E2C38"/>
    <w:rsid w:val="006E32CE"/>
    <w:rsid w:val="006E3DBF"/>
    <w:rsid w:val="006E535A"/>
    <w:rsid w:val="006F59B6"/>
    <w:rsid w:val="006F75AA"/>
    <w:rsid w:val="0070231B"/>
    <w:rsid w:val="00702E7F"/>
    <w:rsid w:val="00707611"/>
    <w:rsid w:val="007233B8"/>
    <w:rsid w:val="007247DD"/>
    <w:rsid w:val="007335BE"/>
    <w:rsid w:val="00734768"/>
    <w:rsid w:val="00734C57"/>
    <w:rsid w:val="00737123"/>
    <w:rsid w:val="00740F83"/>
    <w:rsid w:val="007478EA"/>
    <w:rsid w:val="00760ED7"/>
    <w:rsid w:val="0076672D"/>
    <w:rsid w:val="007669F1"/>
    <w:rsid w:val="007775B4"/>
    <w:rsid w:val="00787F77"/>
    <w:rsid w:val="00795CB9"/>
    <w:rsid w:val="00795F46"/>
    <w:rsid w:val="00796D40"/>
    <w:rsid w:val="007973A3"/>
    <w:rsid w:val="007A18A0"/>
    <w:rsid w:val="007A6AE8"/>
    <w:rsid w:val="007A71B9"/>
    <w:rsid w:val="007B07DA"/>
    <w:rsid w:val="007B2117"/>
    <w:rsid w:val="007C6EF6"/>
    <w:rsid w:val="007D370D"/>
    <w:rsid w:val="007D4130"/>
    <w:rsid w:val="007E608F"/>
    <w:rsid w:val="007E6B8B"/>
    <w:rsid w:val="007E6DA1"/>
    <w:rsid w:val="007F0658"/>
    <w:rsid w:val="007F4D20"/>
    <w:rsid w:val="00801776"/>
    <w:rsid w:val="008162EF"/>
    <w:rsid w:val="00820F5C"/>
    <w:rsid w:val="00823D9A"/>
    <w:rsid w:val="00824561"/>
    <w:rsid w:val="0082608C"/>
    <w:rsid w:val="008261FD"/>
    <w:rsid w:val="00832DA9"/>
    <w:rsid w:val="008365ED"/>
    <w:rsid w:val="008373F3"/>
    <w:rsid w:val="00845B2E"/>
    <w:rsid w:val="008461DE"/>
    <w:rsid w:val="00847623"/>
    <w:rsid w:val="008501CB"/>
    <w:rsid w:val="008605B3"/>
    <w:rsid w:val="0086477C"/>
    <w:rsid w:val="00864F54"/>
    <w:rsid w:val="00870E75"/>
    <w:rsid w:val="00883832"/>
    <w:rsid w:val="0088489A"/>
    <w:rsid w:val="00891EE9"/>
    <w:rsid w:val="00892C9C"/>
    <w:rsid w:val="00896F0A"/>
    <w:rsid w:val="008A2CB6"/>
    <w:rsid w:val="008A635E"/>
    <w:rsid w:val="008A63CF"/>
    <w:rsid w:val="008B32EC"/>
    <w:rsid w:val="008B6F10"/>
    <w:rsid w:val="008D4158"/>
    <w:rsid w:val="008D4630"/>
    <w:rsid w:val="008D6D8C"/>
    <w:rsid w:val="008E2588"/>
    <w:rsid w:val="008E29AA"/>
    <w:rsid w:val="008E64C6"/>
    <w:rsid w:val="008F2995"/>
    <w:rsid w:val="008F39DF"/>
    <w:rsid w:val="008F570E"/>
    <w:rsid w:val="00907842"/>
    <w:rsid w:val="0091435D"/>
    <w:rsid w:val="009251FA"/>
    <w:rsid w:val="009259E7"/>
    <w:rsid w:val="00926BF2"/>
    <w:rsid w:val="00927539"/>
    <w:rsid w:val="0094118C"/>
    <w:rsid w:val="00942F3F"/>
    <w:rsid w:val="00944151"/>
    <w:rsid w:val="00953569"/>
    <w:rsid w:val="009562A9"/>
    <w:rsid w:val="009600BF"/>
    <w:rsid w:val="0096520C"/>
    <w:rsid w:val="00972D6C"/>
    <w:rsid w:val="00984020"/>
    <w:rsid w:val="00984D78"/>
    <w:rsid w:val="00990F29"/>
    <w:rsid w:val="009922F8"/>
    <w:rsid w:val="009946A2"/>
    <w:rsid w:val="00996F24"/>
    <w:rsid w:val="009A1B18"/>
    <w:rsid w:val="009A1FBA"/>
    <w:rsid w:val="009A2DD8"/>
    <w:rsid w:val="009B0FC9"/>
    <w:rsid w:val="009B1F57"/>
    <w:rsid w:val="009B6F52"/>
    <w:rsid w:val="009C1E53"/>
    <w:rsid w:val="009D0C36"/>
    <w:rsid w:val="009D282D"/>
    <w:rsid w:val="009D3182"/>
    <w:rsid w:val="009E6807"/>
    <w:rsid w:val="009F19CC"/>
    <w:rsid w:val="009F30A9"/>
    <w:rsid w:val="009F72A6"/>
    <w:rsid w:val="00A00497"/>
    <w:rsid w:val="00A00724"/>
    <w:rsid w:val="00A03FE9"/>
    <w:rsid w:val="00A04A07"/>
    <w:rsid w:val="00A058ED"/>
    <w:rsid w:val="00A06E60"/>
    <w:rsid w:val="00A127EC"/>
    <w:rsid w:val="00A2389E"/>
    <w:rsid w:val="00A254C2"/>
    <w:rsid w:val="00A26B30"/>
    <w:rsid w:val="00A32B30"/>
    <w:rsid w:val="00A34C57"/>
    <w:rsid w:val="00A360BD"/>
    <w:rsid w:val="00A37D92"/>
    <w:rsid w:val="00A41688"/>
    <w:rsid w:val="00A42F13"/>
    <w:rsid w:val="00A461DF"/>
    <w:rsid w:val="00A470DA"/>
    <w:rsid w:val="00A50BB8"/>
    <w:rsid w:val="00A77EDA"/>
    <w:rsid w:val="00A85BEE"/>
    <w:rsid w:val="00A906E4"/>
    <w:rsid w:val="00A93A9D"/>
    <w:rsid w:val="00AA13AF"/>
    <w:rsid w:val="00AA25F9"/>
    <w:rsid w:val="00AB2538"/>
    <w:rsid w:val="00AB2798"/>
    <w:rsid w:val="00AC04BC"/>
    <w:rsid w:val="00AC59CE"/>
    <w:rsid w:val="00AC6340"/>
    <w:rsid w:val="00AD4125"/>
    <w:rsid w:val="00AD7B7B"/>
    <w:rsid w:val="00AE28D7"/>
    <w:rsid w:val="00AE2DBF"/>
    <w:rsid w:val="00AE6B78"/>
    <w:rsid w:val="00AE754E"/>
    <w:rsid w:val="00AF0F42"/>
    <w:rsid w:val="00AF1359"/>
    <w:rsid w:val="00AF3558"/>
    <w:rsid w:val="00AF5E2F"/>
    <w:rsid w:val="00AF601C"/>
    <w:rsid w:val="00B070B9"/>
    <w:rsid w:val="00B07CA6"/>
    <w:rsid w:val="00B1014B"/>
    <w:rsid w:val="00B115C7"/>
    <w:rsid w:val="00B117FE"/>
    <w:rsid w:val="00B16374"/>
    <w:rsid w:val="00B17947"/>
    <w:rsid w:val="00B2346F"/>
    <w:rsid w:val="00B23E86"/>
    <w:rsid w:val="00B25A5E"/>
    <w:rsid w:val="00B27C7A"/>
    <w:rsid w:val="00B313D6"/>
    <w:rsid w:val="00B432C0"/>
    <w:rsid w:val="00B47509"/>
    <w:rsid w:val="00B47E1C"/>
    <w:rsid w:val="00B53266"/>
    <w:rsid w:val="00B544F6"/>
    <w:rsid w:val="00B54708"/>
    <w:rsid w:val="00B57606"/>
    <w:rsid w:val="00B64FB8"/>
    <w:rsid w:val="00B70691"/>
    <w:rsid w:val="00B74BCC"/>
    <w:rsid w:val="00B751DB"/>
    <w:rsid w:val="00B826BF"/>
    <w:rsid w:val="00B839CE"/>
    <w:rsid w:val="00B8545B"/>
    <w:rsid w:val="00B85E8D"/>
    <w:rsid w:val="00B92523"/>
    <w:rsid w:val="00B92DFC"/>
    <w:rsid w:val="00BA00EF"/>
    <w:rsid w:val="00BA01BE"/>
    <w:rsid w:val="00BA1C64"/>
    <w:rsid w:val="00BA276C"/>
    <w:rsid w:val="00BA61E9"/>
    <w:rsid w:val="00BB2E44"/>
    <w:rsid w:val="00BB4564"/>
    <w:rsid w:val="00BB5387"/>
    <w:rsid w:val="00BB6747"/>
    <w:rsid w:val="00BC2215"/>
    <w:rsid w:val="00BC2F74"/>
    <w:rsid w:val="00BC5674"/>
    <w:rsid w:val="00BD01F8"/>
    <w:rsid w:val="00BE4886"/>
    <w:rsid w:val="00BE5B4E"/>
    <w:rsid w:val="00BF44DD"/>
    <w:rsid w:val="00BF7AF1"/>
    <w:rsid w:val="00C126AD"/>
    <w:rsid w:val="00C153A1"/>
    <w:rsid w:val="00C159F7"/>
    <w:rsid w:val="00C24A67"/>
    <w:rsid w:val="00C2572E"/>
    <w:rsid w:val="00C27798"/>
    <w:rsid w:val="00C32378"/>
    <w:rsid w:val="00C32F02"/>
    <w:rsid w:val="00C33DDD"/>
    <w:rsid w:val="00C35BF8"/>
    <w:rsid w:val="00C40235"/>
    <w:rsid w:val="00C4064F"/>
    <w:rsid w:val="00C652BA"/>
    <w:rsid w:val="00C702FA"/>
    <w:rsid w:val="00C70C06"/>
    <w:rsid w:val="00C71987"/>
    <w:rsid w:val="00C75E6E"/>
    <w:rsid w:val="00C81F8C"/>
    <w:rsid w:val="00C829DE"/>
    <w:rsid w:val="00C8309A"/>
    <w:rsid w:val="00C873E9"/>
    <w:rsid w:val="00C87D88"/>
    <w:rsid w:val="00C93FAC"/>
    <w:rsid w:val="00C96559"/>
    <w:rsid w:val="00CA2B0A"/>
    <w:rsid w:val="00CA43A0"/>
    <w:rsid w:val="00CA4F0F"/>
    <w:rsid w:val="00CB0649"/>
    <w:rsid w:val="00CC0896"/>
    <w:rsid w:val="00CD0CFA"/>
    <w:rsid w:val="00CD102C"/>
    <w:rsid w:val="00CD3D92"/>
    <w:rsid w:val="00CD4034"/>
    <w:rsid w:val="00CD484D"/>
    <w:rsid w:val="00CD61B5"/>
    <w:rsid w:val="00CD7C65"/>
    <w:rsid w:val="00CE0FD5"/>
    <w:rsid w:val="00CE7566"/>
    <w:rsid w:val="00CF0C9A"/>
    <w:rsid w:val="00CF5A90"/>
    <w:rsid w:val="00D00075"/>
    <w:rsid w:val="00D00E94"/>
    <w:rsid w:val="00D02FF4"/>
    <w:rsid w:val="00D03B6C"/>
    <w:rsid w:val="00D06C25"/>
    <w:rsid w:val="00D12763"/>
    <w:rsid w:val="00D12CD9"/>
    <w:rsid w:val="00D1587C"/>
    <w:rsid w:val="00D16A70"/>
    <w:rsid w:val="00D20CE6"/>
    <w:rsid w:val="00D2578B"/>
    <w:rsid w:val="00D3206D"/>
    <w:rsid w:val="00D40E35"/>
    <w:rsid w:val="00D46184"/>
    <w:rsid w:val="00D5310C"/>
    <w:rsid w:val="00D75AEE"/>
    <w:rsid w:val="00D7633E"/>
    <w:rsid w:val="00DA23F5"/>
    <w:rsid w:val="00DA626F"/>
    <w:rsid w:val="00DB3F18"/>
    <w:rsid w:val="00DB6AA8"/>
    <w:rsid w:val="00DC416A"/>
    <w:rsid w:val="00DC7546"/>
    <w:rsid w:val="00DC7896"/>
    <w:rsid w:val="00DD1B49"/>
    <w:rsid w:val="00DD5A31"/>
    <w:rsid w:val="00DD7480"/>
    <w:rsid w:val="00DE2E52"/>
    <w:rsid w:val="00DE3F94"/>
    <w:rsid w:val="00DE7A9E"/>
    <w:rsid w:val="00E01C38"/>
    <w:rsid w:val="00E063EA"/>
    <w:rsid w:val="00E10354"/>
    <w:rsid w:val="00E11DF1"/>
    <w:rsid w:val="00E126E4"/>
    <w:rsid w:val="00E137E1"/>
    <w:rsid w:val="00E20616"/>
    <w:rsid w:val="00E23149"/>
    <w:rsid w:val="00E262BF"/>
    <w:rsid w:val="00E33E24"/>
    <w:rsid w:val="00E45488"/>
    <w:rsid w:val="00E46DD3"/>
    <w:rsid w:val="00E52575"/>
    <w:rsid w:val="00E5681E"/>
    <w:rsid w:val="00E57E38"/>
    <w:rsid w:val="00E6097A"/>
    <w:rsid w:val="00E6271E"/>
    <w:rsid w:val="00E6359C"/>
    <w:rsid w:val="00E64685"/>
    <w:rsid w:val="00E70205"/>
    <w:rsid w:val="00E7209A"/>
    <w:rsid w:val="00E74DED"/>
    <w:rsid w:val="00E849AA"/>
    <w:rsid w:val="00E86CCC"/>
    <w:rsid w:val="00E87680"/>
    <w:rsid w:val="00E91CC1"/>
    <w:rsid w:val="00EA2B2D"/>
    <w:rsid w:val="00EA4A20"/>
    <w:rsid w:val="00EB04DC"/>
    <w:rsid w:val="00EB3431"/>
    <w:rsid w:val="00EB3902"/>
    <w:rsid w:val="00EB7594"/>
    <w:rsid w:val="00EC01F9"/>
    <w:rsid w:val="00EC47F3"/>
    <w:rsid w:val="00EC6896"/>
    <w:rsid w:val="00ED297E"/>
    <w:rsid w:val="00ED4F9E"/>
    <w:rsid w:val="00EE16B9"/>
    <w:rsid w:val="00EE304F"/>
    <w:rsid w:val="00EE50FD"/>
    <w:rsid w:val="00EE5A39"/>
    <w:rsid w:val="00EE6D66"/>
    <w:rsid w:val="00EF176A"/>
    <w:rsid w:val="00EF7E31"/>
    <w:rsid w:val="00F056EB"/>
    <w:rsid w:val="00F239DA"/>
    <w:rsid w:val="00F329BB"/>
    <w:rsid w:val="00F33821"/>
    <w:rsid w:val="00F361E6"/>
    <w:rsid w:val="00F37C6E"/>
    <w:rsid w:val="00F41636"/>
    <w:rsid w:val="00F41923"/>
    <w:rsid w:val="00F41E03"/>
    <w:rsid w:val="00F423BD"/>
    <w:rsid w:val="00F46B42"/>
    <w:rsid w:val="00F553F7"/>
    <w:rsid w:val="00F64E44"/>
    <w:rsid w:val="00F70821"/>
    <w:rsid w:val="00F76F56"/>
    <w:rsid w:val="00F80894"/>
    <w:rsid w:val="00F81C41"/>
    <w:rsid w:val="00F90E16"/>
    <w:rsid w:val="00F93ED4"/>
    <w:rsid w:val="00FA6C53"/>
    <w:rsid w:val="00FB0218"/>
    <w:rsid w:val="00FB46D8"/>
    <w:rsid w:val="00FB527F"/>
    <w:rsid w:val="00FC19C4"/>
    <w:rsid w:val="00FD62E2"/>
    <w:rsid w:val="00FD7E82"/>
    <w:rsid w:val="00FE3690"/>
    <w:rsid w:val="00FE580E"/>
    <w:rsid w:val="00FF2888"/>
    <w:rsid w:val="00FF7468"/>
    <w:rsid w:val="00FF7531"/>
    <w:rsid w:val="00FF7D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B8AF47B"/>
  <w15:docId w15:val="{32D35404-2EAD-4FED-A57F-E7143725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32F02"/>
    <w:pPr>
      <w:overflowPunct w:val="0"/>
      <w:autoSpaceDE w:val="0"/>
      <w:autoSpaceDN w:val="0"/>
      <w:adjustRightInd w:val="0"/>
      <w:textAlignment w:val="baseline"/>
    </w:pPr>
    <w:rPr>
      <w:sz w:val="24"/>
    </w:rPr>
  </w:style>
  <w:style w:type="paragraph" w:styleId="1">
    <w:name w:val="heading 1"/>
    <w:basedOn w:val="a1"/>
    <w:next w:val="a1"/>
    <w:link w:val="10"/>
    <w:qFormat/>
    <w:rsid w:val="008F570E"/>
    <w:pPr>
      <w:keepNext/>
      <w:spacing w:line="360" w:lineRule="auto"/>
      <w:jc w:val="center"/>
      <w:outlineLvl w:val="0"/>
    </w:pPr>
    <w:rPr>
      <w:b/>
      <w:sz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
    <w:name w:val="Body Text 3"/>
    <w:basedOn w:val="a1"/>
    <w:rsid w:val="008162EF"/>
    <w:pPr>
      <w:spacing w:after="120"/>
      <w:textAlignment w:val="auto"/>
    </w:pPr>
    <w:rPr>
      <w:sz w:val="16"/>
      <w:szCs w:val="16"/>
    </w:rPr>
  </w:style>
  <w:style w:type="paragraph" w:styleId="a5">
    <w:name w:val="Body Text"/>
    <w:basedOn w:val="a1"/>
    <w:rsid w:val="008F570E"/>
    <w:pPr>
      <w:spacing w:after="120"/>
    </w:pPr>
  </w:style>
  <w:style w:type="paragraph" w:customStyle="1" w:styleId="a">
    <w:name w:val="хх Параграф"/>
    <w:basedOn w:val="a1"/>
    <w:rsid w:val="00C4064F"/>
    <w:pPr>
      <w:numPr>
        <w:numId w:val="2"/>
      </w:numPr>
      <w:tabs>
        <w:tab w:val="num" w:pos="-1418"/>
        <w:tab w:val="left" w:pos="993"/>
        <w:tab w:val="left" w:pos="1134"/>
      </w:tabs>
      <w:ind w:left="0" w:firstLine="567"/>
      <w:jc w:val="both"/>
    </w:pPr>
  </w:style>
  <w:style w:type="paragraph" w:customStyle="1" w:styleId="a0">
    <w:name w:val="х Параграф"/>
    <w:basedOn w:val="a1"/>
    <w:rsid w:val="00C4064F"/>
    <w:pPr>
      <w:numPr>
        <w:numId w:val="4"/>
      </w:numPr>
      <w:tabs>
        <w:tab w:val="left" w:pos="993"/>
      </w:tabs>
      <w:jc w:val="both"/>
    </w:pPr>
  </w:style>
  <w:style w:type="table" w:styleId="a6">
    <w:name w:val="Table Grid"/>
    <w:basedOn w:val="a3"/>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1"/>
    <w:rsid w:val="005743FB"/>
    <w:pPr>
      <w:tabs>
        <w:tab w:val="center" w:pos="4536"/>
        <w:tab w:val="right" w:pos="9072"/>
      </w:tabs>
    </w:pPr>
  </w:style>
  <w:style w:type="character" w:styleId="a8">
    <w:name w:val="page number"/>
    <w:basedOn w:val="a2"/>
    <w:rsid w:val="005743FB"/>
  </w:style>
  <w:style w:type="paragraph" w:styleId="a9">
    <w:name w:val="header"/>
    <w:basedOn w:val="a1"/>
    <w:link w:val="aa"/>
    <w:rsid w:val="005867A8"/>
    <w:pPr>
      <w:tabs>
        <w:tab w:val="center" w:pos="4536"/>
        <w:tab w:val="right" w:pos="9072"/>
      </w:tabs>
    </w:pPr>
  </w:style>
  <w:style w:type="paragraph" w:styleId="ab">
    <w:name w:val="footnote text"/>
    <w:basedOn w:val="a1"/>
    <w:semiHidden/>
    <w:rsid w:val="003416D8"/>
    <w:pPr>
      <w:overflowPunct/>
      <w:autoSpaceDE/>
      <w:autoSpaceDN/>
      <w:adjustRightInd/>
      <w:textAlignment w:val="auto"/>
    </w:pPr>
    <w:rPr>
      <w:sz w:val="20"/>
      <w:lang w:eastAsia="en-US"/>
    </w:rPr>
  </w:style>
  <w:style w:type="character" w:customStyle="1" w:styleId="aa">
    <w:name w:val="Горен колонтитул Знак"/>
    <w:link w:val="a9"/>
    <w:locked/>
    <w:rsid w:val="0096520C"/>
    <w:rPr>
      <w:sz w:val="24"/>
      <w:lang w:val="bg-BG" w:eastAsia="bg-BG" w:bidi="ar-SA"/>
    </w:rPr>
  </w:style>
  <w:style w:type="character" w:customStyle="1" w:styleId="10">
    <w:name w:val="Заглавие 1 Знак"/>
    <w:link w:val="1"/>
    <w:locked/>
    <w:rsid w:val="0096520C"/>
    <w:rPr>
      <w:b/>
      <w:sz w:val="28"/>
      <w:lang w:val="bg-BG" w:eastAsia="en-US" w:bidi="ar-SA"/>
    </w:rPr>
  </w:style>
  <w:style w:type="paragraph" w:styleId="ac">
    <w:name w:val="Plain Text"/>
    <w:basedOn w:val="a1"/>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a3"/>
    <w:next w:val="a6"/>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1"/>
    <w:uiPriority w:val="34"/>
    <w:qFormat/>
    <w:rsid w:val="00037FD9"/>
    <w:pPr>
      <w:ind w:left="720"/>
      <w:contextualSpacing/>
    </w:pPr>
  </w:style>
  <w:style w:type="paragraph" w:styleId="ae">
    <w:name w:val="Balloon Text"/>
    <w:basedOn w:val="a1"/>
    <w:link w:val="af"/>
    <w:semiHidden/>
    <w:unhideWhenUsed/>
    <w:rsid w:val="00A00497"/>
    <w:rPr>
      <w:rFonts w:ascii="Tahoma" w:hAnsi="Tahoma" w:cs="Tahoma"/>
      <w:sz w:val="16"/>
      <w:szCs w:val="16"/>
    </w:rPr>
  </w:style>
  <w:style w:type="character" w:customStyle="1" w:styleId="af">
    <w:name w:val="Изнесен текст Знак"/>
    <w:basedOn w:val="a2"/>
    <w:link w:val="ae"/>
    <w:semiHidden/>
    <w:rsid w:val="00A00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D0F32-696B-4BAD-9285-5EC206A4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2705</Words>
  <Characters>15419</Characters>
  <Application>Microsoft Office Word</Application>
  <DocSecurity>0</DocSecurity>
  <Lines>128</Lines>
  <Paragraphs>36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Lenovo</cp:lastModifiedBy>
  <cp:revision>3</cp:revision>
  <cp:lastPrinted>2020-04-13T07:29:00Z</cp:lastPrinted>
  <dcterms:created xsi:type="dcterms:W3CDTF">2020-04-30T03:38:00Z</dcterms:created>
  <dcterms:modified xsi:type="dcterms:W3CDTF">2020-04-30T03:38:00Z</dcterms:modified>
</cp:coreProperties>
</file>