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72007F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908885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6C524B">
        <w:rPr>
          <w:b/>
          <w:caps/>
          <w:sz w:val="32"/>
          <w:szCs w:val="32"/>
          <w:lang w:val="bg-BG"/>
        </w:rPr>
        <w:t>4</w:t>
      </w:r>
      <w:bookmarkStart w:id="0" w:name="_GoBack"/>
      <w:bookmarkEnd w:id="0"/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before="60" w:line="360" w:lineRule="auto"/>
        <w:jc w:val="center"/>
        <w:rPr>
          <w:b/>
          <w:szCs w:val="24"/>
          <w:lang w:val="bg-BG"/>
        </w:rPr>
      </w:pPr>
      <w:r w:rsidRPr="009C2246">
        <w:rPr>
          <w:b/>
          <w:caps/>
          <w:lang w:val="bg-BG"/>
        </w:rPr>
        <w:t>ТЕМА: „</w:t>
      </w:r>
      <w:r w:rsidR="00C66975">
        <w:rPr>
          <w:b/>
          <w:caps/>
          <w:lang w:val="bg-BG"/>
        </w:rPr>
        <w:t>АКТИВИЗИРАЩИ МЕТОДИ И СРЕДСТВА НА ОБУЧЕНИЕ. мЕТОДИЧЕСКИ ИЗИСКВАНИЯ</w:t>
      </w:r>
      <w:r w:rsidRPr="009C2246">
        <w:rPr>
          <w:b/>
          <w:szCs w:val="24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B96930" w:rsidRPr="009C2246" w:rsidRDefault="00B96930" w:rsidP="009104E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C66975">
        <w:rPr>
          <w:szCs w:val="24"/>
          <w:lang w:val="bg-BG"/>
        </w:rPr>
        <w:t>интерпретират детерминантите при подбор на методите на обучение от групата на активизиращите</w:t>
      </w:r>
      <w:r w:rsidR="00BC3BB9">
        <w:rPr>
          <w:szCs w:val="24"/>
          <w:lang w:val="bg-BG"/>
        </w:rPr>
        <w:t xml:space="preserve"> по данни от литературата без грешка.</w:t>
      </w:r>
    </w:p>
    <w:p w:rsidR="00B96930" w:rsidRPr="009C2246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C66975">
        <w:rPr>
          <w:szCs w:val="24"/>
          <w:lang w:val="bg-BG"/>
        </w:rPr>
        <w:t>познават методическите изисквания за използване на метода „ролева игра“ (игра на роли) за практическото обучение на студентите от професионално направление „Здравни грижи</w:t>
      </w:r>
      <w:r w:rsidR="00AE6B1D">
        <w:rPr>
          <w:szCs w:val="24"/>
          <w:lang w:val="bg-BG"/>
        </w:rPr>
        <w:t>“ и нейната значимост</w:t>
      </w:r>
      <w:r w:rsidR="00862420">
        <w:rPr>
          <w:szCs w:val="24"/>
          <w:lang w:val="bg-BG"/>
        </w:rPr>
        <w:t>.</w:t>
      </w:r>
    </w:p>
    <w:p w:rsidR="00945592" w:rsidRPr="00945592" w:rsidRDefault="00A43442" w:rsidP="00945592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</w:t>
      </w:r>
      <w:r w:rsidR="00C66975">
        <w:rPr>
          <w:szCs w:val="24"/>
          <w:lang w:val="bg-BG"/>
        </w:rPr>
        <w:t xml:space="preserve">дискутират </w:t>
      </w:r>
      <w:r w:rsidR="002001C0">
        <w:rPr>
          <w:szCs w:val="24"/>
          <w:lang w:val="bg-BG"/>
        </w:rPr>
        <w:t xml:space="preserve">без затруднение </w:t>
      </w:r>
      <w:r w:rsidR="00C66975">
        <w:rPr>
          <w:szCs w:val="24"/>
          <w:lang w:val="bg-BG"/>
        </w:rPr>
        <w:t>възможностите на приложение на интерактивните методи и средства в учебния процес на студентите от специалностите от професионално направление „Здравни грижи“</w:t>
      </w:r>
      <w:r w:rsidR="002001C0">
        <w:rPr>
          <w:szCs w:val="24"/>
          <w:lang w:val="bg-BG"/>
        </w:rPr>
        <w:t xml:space="preserve"> по данни от преподавателя.</w:t>
      </w:r>
    </w:p>
    <w:p w:rsidR="00945592" w:rsidRDefault="00945592" w:rsidP="00945592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45592">
        <w:rPr>
          <w:szCs w:val="24"/>
          <w:lang w:val="bg-BG"/>
        </w:rPr>
        <w:t>Да аргументират приложението на видеоматериалите по време на УПЗ, предимства, недостатъци, методически изисквания по данни от препоръчаната литература</w:t>
      </w:r>
      <w:r>
        <w:rPr>
          <w:szCs w:val="24"/>
          <w:lang w:val="bg-BG"/>
        </w:rPr>
        <w:t>.</w:t>
      </w:r>
    </w:p>
    <w:p w:rsidR="00AE6B1D" w:rsidRPr="00945592" w:rsidRDefault="00AE6B1D" w:rsidP="00AE6B1D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45592">
        <w:rPr>
          <w:szCs w:val="24"/>
          <w:lang w:val="bg-BG"/>
        </w:rPr>
        <w:t xml:space="preserve">Да </w:t>
      </w:r>
      <w:r>
        <w:rPr>
          <w:szCs w:val="24"/>
          <w:lang w:val="bg-BG"/>
        </w:rPr>
        <w:t>определят без грешка специфичните характеристики на „ПАЦИЕНТА“ като „живо средство“ в учебния процес на студентите по данни от преподавателя.</w:t>
      </w:r>
    </w:p>
    <w:p w:rsidR="00AE6B1D" w:rsidRPr="009C2246" w:rsidRDefault="00AE6B1D" w:rsidP="00AE6B1D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предложат „ролева игра“ за заключителен контрол на УПЗ на тема „Правила и техника на подкожна инжекция“, спазвайки методическите изисквания, по данни от преподавателя.</w:t>
      </w:r>
    </w:p>
    <w:p w:rsidR="000D6D0B" w:rsidRP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AE6B1D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Подбор на адекватни нетрадиционни (активизиращи) методи на обучение - </w:t>
      </w:r>
      <w:r w:rsidR="00917812">
        <w:rPr>
          <w:szCs w:val="24"/>
          <w:lang w:val="bg-BG"/>
        </w:rPr>
        <w:t xml:space="preserve"> – </w:t>
      </w:r>
      <w:r w:rsidR="00BC3BB9">
        <w:rPr>
          <w:szCs w:val="24"/>
          <w:lang w:val="bg-BG"/>
        </w:rPr>
        <w:t xml:space="preserve">същност, </w:t>
      </w:r>
      <w:r>
        <w:rPr>
          <w:szCs w:val="24"/>
          <w:lang w:val="bg-BG"/>
        </w:rPr>
        <w:t xml:space="preserve">и </w:t>
      </w:r>
      <w:r w:rsidR="00BC3BB9">
        <w:rPr>
          <w:szCs w:val="24"/>
          <w:lang w:val="bg-BG"/>
        </w:rPr>
        <w:t xml:space="preserve">значимост за </w:t>
      </w:r>
      <w:r>
        <w:rPr>
          <w:szCs w:val="24"/>
          <w:lang w:val="bg-BG"/>
        </w:rPr>
        <w:t>практическото обучение на студентите от професионално направление „Здравни грижи“</w:t>
      </w:r>
    </w:p>
    <w:p w:rsidR="00AC28D4" w:rsidRDefault="0091781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Сравнителен анализ на </w:t>
      </w:r>
      <w:r w:rsidR="00A43442">
        <w:rPr>
          <w:szCs w:val="24"/>
          <w:lang w:val="bg-BG"/>
        </w:rPr>
        <w:t>традиционни и активизиращи методи на обучение за ефективното реализиране на учебно-практическо занятие.</w:t>
      </w:r>
    </w:p>
    <w:p w:rsidR="00BC3BB9" w:rsidRDefault="00AE6B1D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Същност, значимост и методически изисквания на „Ролевата игра“ в процес на обучение</w:t>
      </w:r>
      <w:r w:rsidR="00A43442">
        <w:rPr>
          <w:szCs w:val="24"/>
          <w:lang w:val="bg-BG"/>
        </w:rPr>
        <w:t>.</w:t>
      </w:r>
    </w:p>
    <w:p w:rsidR="00BC3BB9" w:rsidRDefault="00AE6B1D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Интерактивни методи и средства – същност и приложимост в практическото обучение на студентите от специалностите на професионално направление „Здравни грижи“</w:t>
      </w:r>
      <w:r w:rsidR="00976D93">
        <w:rPr>
          <w:szCs w:val="24"/>
          <w:lang w:val="bg-BG"/>
        </w:rPr>
        <w:t>.</w:t>
      </w:r>
    </w:p>
    <w:p w:rsidR="00976D93" w:rsidRPr="00AC28D4" w:rsidRDefault="00AE6B1D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Видео</w:t>
      </w:r>
      <w:r w:rsidR="00D16C81">
        <w:rPr>
          <w:szCs w:val="24"/>
          <w:lang w:val="bg-BG"/>
        </w:rPr>
        <w:t>материалите и възможности за използването им при реализиране на учебно – практически занятия със студентите.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976D93">
        <w:rPr>
          <w:szCs w:val="24"/>
          <w:lang w:val="bg-BG"/>
        </w:rPr>
        <w:t xml:space="preserve">предварителната си подготовка от </w:t>
      </w:r>
      <w:r>
        <w:rPr>
          <w:szCs w:val="24"/>
          <w:lang w:val="bg-BG"/>
        </w:rPr>
        <w:t>студентите дискутира</w:t>
      </w:r>
      <w:r w:rsidR="00976D93">
        <w:rPr>
          <w:szCs w:val="24"/>
          <w:lang w:val="bg-BG"/>
        </w:rPr>
        <w:t xml:space="preserve">т същността и значимостта на </w:t>
      </w:r>
      <w:r w:rsidR="00D16C81">
        <w:rPr>
          <w:szCs w:val="24"/>
          <w:lang w:val="bg-BG"/>
        </w:rPr>
        <w:t xml:space="preserve">активизиращите </w:t>
      </w:r>
      <w:r w:rsidR="00A43442">
        <w:rPr>
          <w:szCs w:val="24"/>
          <w:lang w:val="bg-BG"/>
        </w:rPr>
        <w:t>методи за обучение в</w:t>
      </w:r>
      <w:r w:rsidR="00976D93">
        <w:rPr>
          <w:szCs w:val="24"/>
          <w:lang w:val="bg-BG"/>
        </w:rPr>
        <w:t xml:space="preserve"> учебния процес. Дискутира се </w:t>
      </w:r>
      <w:r w:rsidR="00D16C81">
        <w:rPr>
          <w:szCs w:val="24"/>
          <w:lang w:val="bg-BG"/>
        </w:rPr>
        <w:t>приложимостта им в</w:t>
      </w:r>
      <w:r w:rsidR="00976D93">
        <w:rPr>
          <w:szCs w:val="24"/>
          <w:lang w:val="bg-BG"/>
        </w:rPr>
        <w:t xml:space="preserve"> учебния процес </w:t>
      </w:r>
      <w:r w:rsidR="00D16C81">
        <w:rPr>
          <w:szCs w:val="24"/>
          <w:lang w:val="bg-BG"/>
        </w:rPr>
        <w:t>на</w:t>
      </w:r>
      <w:r w:rsidR="00976D93">
        <w:rPr>
          <w:szCs w:val="24"/>
          <w:lang w:val="bg-BG"/>
        </w:rPr>
        <w:t xml:space="preserve"> специалностите от професионално направление „Здравни грижи“.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A513A6" w:rsidRPr="00634768" w:rsidRDefault="00A513A6" w:rsidP="00A513A6">
      <w:pPr>
        <w:jc w:val="both"/>
        <w:rPr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2.</w:t>
      </w:r>
      <w:r w:rsidRPr="00634768">
        <w:rPr>
          <w:szCs w:val="24"/>
          <w:u w:val="single"/>
          <w:lang w:val="bg-BG"/>
        </w:rPr>
        <w:t xml:space="preserve"> </w:t>
      </w:r>
    </w:p>
    <w:p w:rsidR="00FF292B" w:rsidRDefault="000D6D0B" w:rsidP="00400EE8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76D93">
        <w:rPr>
          <w:szCs w:val="24"/>
          <w:lang w:val="bg-BG"/>
        </w:rPr>
        <w:t xml:space="preserve">Направете сравнителен анализ на </w:t>
      </w:r>
      <w:r w:rsidR="00A43442">
        <w:rPr>
          <w:szCs w:val="24"/>
          <w:lang w:val="bg-BG"/>
        </w:rPr>
        <w:t>традиционните и нетрадиционните/активизиращите методи на обучение.</w:t>
      </w:r>
      <w:r w:rsidR="00976D93" w:rsidRPr="00976D93">
        <w:rPr>
          <w:szCs w:val="24"/>
          <w:lang w:val="bg-BG"/>
        </w:rPr>
        <w:t xml:space="preserve"> </w:t>
      </w:r>
      <w:r w:rsidR="00976D93">
        <w:rPr>
          <w:szCs w:val="24"/>
          <w:lang w:val="bg-BG"/>
        </w:rPr>
        <w:t xml:space="preserve">Дискутира се </w:t>
      </w:r>
      <w:r w:rsidR="00D16C81">
        <w:rPr>
          <w:szCs w:val="24"/>
          <w:lang w:val="bg-BG"/>
        </w:rPr>
        <w:t>значимостта на активизиращите методи за подобряване качеството на учебния процес в специалностите от професионално направление „Здравни грижи“</w:t>
      </w:r>
      <w:r w:rsidR="00FF6282">
        <w:rPr>
          <w:szCs w:val="24"/>
          <w:lang w:val="bg-BG"/>
        </w:rPr>
        <w:t>.</w:t>
      </w:r>
    </w:p>
    <w:p w:rsidR="00FF292B" w:rsidRDefault="00FF292B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Pr="00634768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B52C6">
        <w:rPr>
          <w:b/>
          <w:i/>
          <w:szCs w:val="24"/>
          <w:u w:val="single"/>
          <w:lang w:val="bg-BG"/>
        </w:rPr>
        <w:t>3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2D0B17" w:rsidRP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4A2A35">
        <w:rPr>
          <w:szCs w:val="24"/>
          <w:lang w:val="bg-BG"/>
        </w:rPr>
        <w:t>Аргументирайте предимствата и недостатъците на видеоматериалите за практическата подготовка на бъдещите професионалисти по здравни грижи.</w:t>
      </w:r>
    </w:p>
    <w:p w:rsidR="00FF292B" w:rsidRDefault="00FF292B" w:rsidP="00DB52C6">
      <w:pPr>
        <w:jc w:val="both"/>
        <w:rPr>
          <w:b/>
          <w:i/>
          <w:szCs w:val="24"/>
          <w:u w:val="single"/>
          <w:lang w:val="bg-BG"/>
        </w:rPr>
      </w:pPr>
    </w:p>
    <w:p w:rsidR="00DB52C6" w:rsidRPr="00634768" w:rsidRDefault="00DB52C6" w:rsidP="00DB52C6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>
        <w:rPr>
          <w:b/>
          <w:i/>
          <w:szCs w:val="24"/>
          <w:u w:val="single"/>
          <w:lang w:val="bg-BG"/>
        </w:rPr>
        <w:t>4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DB52C6" w:rsidRPr="00634768" w:rsidRDefault="00DB52C6" w:rsidP="00DB52C6">
      <w:pPr>
        <w:jc w:val="both"/>
        <w:rPr>
          <w:szCs w:val="24"/>
          <w:lang w:val="bg-BG"/>
        </w:rPr>
      </w:pPr>
    </w:p>
    <w:p w:rsidR="00DB52C6" w:rsidRDefault="004A2A35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Съставете „Ролева игра“ за заключителен контрол</w:t>
      </w:r>
      <w:r w:rsidR="00B160F7">
        <w:rPr>
          <w:szCs w:val="24"/>
          <w:lang w:val="bg-BG"/>
        </w:rPr>
        <w:t xml:space="preserve"> за</w:t>
      </w:r>
      <w:r w:rsidR="00976D93">
        <w:rPr>
          <w:szCs w:val="24"/>
          <w:lang w:val="bg-BG"/>
        </w:rPr>
        <w:t xml:space="preserve"> учебно практическо занятие на тема „Правила и техника на подкожна инжекция“, продължителност 45 минути, студентска група – 8 студента, специалност „Медицинска сестра“, първи курс, първи семестър.</w:t>
      </w:r>
    </w:p>
    <w:p w:rsidR="003335D6" w:rsidRPr="00634768" w:rsidRDefault="003335D6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студентите се предоставя предварително учебно съдържание по темата за извънаудиторна самостоятелна работа. По време на занятието се дискутират предложените от тях </w:t>
      </w:r>
      <w:r w:rsidR="004A2A35">
        <w:rPr>
          <w:szCs w:val="24"/>
          <w:lang w:val="bg-BG"/>
        </w:rPr>
        <w:t>сценарии за „Ролева игра“</w:t>
      </w:r>
      <w:r>
        <w:rPr>
          <w:szCs w:val="24"/>
          <w:lang w:val="bg-BG"/>
        </w:rPr>
        <w:t>.</w:t>
      </w:r>
    </w:p>
    <w:p w:rsidR="00FF292B" w:rsidRDefault="00FF292B" w:rsidP="000E49E0">
      <w:pPr>
        <w:jc w:val="both"/>
        <w:rPr>
          <w:b/>
          <w:i/>
          <w:szCs w:val="24"/>
          <w:u w:val="single"/>
          <w:lang w:val="bg-BG"/>
        </w:rPr>
      </w:pP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7F" w:rsidRDefault="0072007F" w:rsidP="00D6133C">
      <w:r>
        <w:separator/>
      </w:r>
    </w:p>
  </w:endnote>
  <w:endnote w:type="continuationSeparator" w:id="0">
    <w:p w:rsidR="0072007F" w:rsidRDefault="0072007F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7F" w:rsidRDefault="0072007F" w:rsidP="00D6133C">
      <w:r>
        <w:separator/>
      </w:r>
    </w:p>
  </w:footnote>
  <w:footnote w:type="continuationSeparator" w:id="0">
    <w:p w:rsidR="0072007F" w:rsidRDefault="0072007F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C3187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63996"/>
    <w:rsid w:val="001B57C4"/>
    <w:rsid w:val="001E01A1"/>
    <w:rsid w:val="001E6845"/>
    <w:rsid w:val="002001C0"/>
    <w:rsid w:val="00222EC7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3B46"/>
    <w:rsid w:val="003542B6"/>
    <w:rsid w:val="00356144"/>
    <w:rsid w:val="00376D6C"/>
    <w:rsid w:val="0038307B"/>
    <w:rsid w:val="00396288"/>
    <w:rsid w:val="003B103B"/>
    <w:rsid w:val="003C2786"/>
    <w:rsid w:val="00400EE8"/>
    <w:rsid w:val="004056E2"/>
    <w:rsid w:val="00431069"/>
    <w:rsid w:val="004462D3"/>
    <w:rsid w:val="00455718"/>
    <w:rsid w:val="004644EE"/>
    <w:rsid w:val="0047617A"/>
    <w:rsid w:val="00480A24"/>
    <w:rsid w:val="004816DB"/>
    <w:rsid w:val="0049685E"/>
    <w:rsid w:val="004A2A35"/>
    <w:rsid w:val="004B1604"/>
    <w:rsid w:val="004D5C8B"/>
    <w:rsid w:val="00500BEF"/>
    <w:rsid w:val="0053518A"/>
    <w:rsid w:val="005879F2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44B6B"/>
    <w:rsid w:val="00646A15"/>
    <w:rsid w:val="00660C2E"/>
    <w:rsid w:val="006B1739"/>
    <w:rsid w:val="006C524B"/>
    <w:rsid w:val="006E78DF"/>
    <w:rsid w:val="006F142D"/>
    <w:rsid w:val="007079E4"/>
    <w:rsid w:val="0071139A"/>
    <w:rsid w:val="0072007F"/>
    <w:rsid w:val="00732179"/>
    <w:rsid w:val="00736D46"/>
    <w:rsid w:val="00756A4E"/>
    <w:rsid w:val="00761B32"/>
    <w:rsid w:val="007A2E96"/>
    <w:rsid w:val="007A5BF7"/>
    <w:rsid w:val="007B4515"/>
    <w:rsid w:val="007D1873"/>
    <w:rsid w:val="007D3BB7"/>
    <w:rsid w:val="007F414D"/>
    <w:rsid w:val="00826FB7"/>
    <w:rsid w:val="00862420"/>
    <w:rsid w:val="008E5BD1"/>
    <w:rsid w:val="008E6DAD"/>
    <w:rsid w:val="008F53E7"/>
    <w:rsid w:val="009104EF"/>
    <w:rsid w:val="00917812"/>
    <w:rsid w:val="00917B8D"/>
    <w:rsid w:val="009226F6"/>
    <w:rsid w:val="00941697"/>
    <w:rsid w:val="00945592"/>
    <w:rsid w:val="00970F0D"/>
    <w:rsid w:val="00976D93"/>
    <w:rsid w:val="009A07FD"/>
    <w:rsid w:val="009A6F14"/>
    <w:rsid w:val="009C2246"/>
    <w:rsid w:val="009D509E"/>
    <w:rsid w:val="009E77B1"/>
    <w:rsid w:val="00A43442"/>
    <w:rsid w:val="00A513A6"/>
    <w:rsid w:val="00A827C8"/>
    <w:rsid w:val="00A87906"/>
    <w:rsid w:val="00AB7F38"/>
    <w:rsid w:val="00AC0B7B"/>
    <w:rsid w:val="00AC28D4"/>
    <w:rsid w:val="00AC7709"/>
    <w:rsid w:val="00AE4EC7"/>
    <w:rsid w:val="00AE6B1D"/>
    <w:rsid w:val="00AE79A3"/>
    <w:rsid w:val="00AF2C4A"/>
    <w:rsid w:val="00B1162F"/>
    <w:rsid w:val="00B160F7"/>
    <w:rsid w:val="00B320B2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C14994"/>
    <w:rsid w:val="00C51A03"/>
    <w:rsid w:val="00C60AE0"/>
    <w:rsid w:val="00C66975"/>
    <w:rsid w:val="00C82F0E"/>
    <w:rsid w:val="00C8641E"/>
    <w:rsid w:val="00C97A00"/>
    <w:rsid w:val="00CA0FAB"/>
    <w:rsid w:val="00CC41FA"/>
    <w:rsid w:val="00CD54A4"/>
    <w:rsid w:val="00D16C81"/>
    <w:rsid w:val="00D36EB4"/>
    <w:rsid w:val="00D6133C"/>
    <w:rsid w:val="00D6221E"/>
    <w:rsid w:val="00D67CA7"/>
    <w:rsid w:val="00DB52C6"/>
    <w:rsid w:val="00DD25E4"/>
    <w:rsid w:val="00E1380D"/>
    <w:rsid w:val="00E22C5F"/>
    <w:rsid w:val="00E24423"/>
    <w:rsid w:val="00E30F0D"/>
    <w:rsid w:val="00E470BE"/>
    <w:rsid w:val="00E54687"/>
    <w:rsid w:val="00E75E11"/>
    <w:rsid w:val="00EB11EE"/>
    <w:rsid w:val="00EF0B03"/>
    <w:rsid w:val="00F15249"/>
    <w:rsid w:val="00F16584"/>
    <w:rsid w:val="00F41D54"/>
    <w:rsid w:val="00FC1FBA"/>
    <w:rsid w:val="00FF29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E042D13"/>
  <w15:docId w15:val="{88E79AE7-F844-4A0E-900A-3331E96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B949-19E1-4C06-B704-C42ED6E3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4226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creator>Unknown</dc:creator>
  <cp:lastModifiedBy>Lenovo</cp:lastModifiedBy>
  <cp:revision>6</cp:revision>
  <cp:lastPrinted>2017-01-24T07:22:00Z</cp:lastPrinted>
  <dcterms:created xsi:type="dcterms:W3CDTF">2020-05-01T12:10:00Z</dcterms:created>
  <dcterms:modified xsi:type="dcterms:W3CDTF">2020-05-02T04:15:00Z</dcterms:modified>
</cp:coreProperties>
</file>