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22" w:rsidRPr="003B7842" w:rsidRDefault="00920C22" w:rsidP="00B468A3">
      <w:pPr>
        <w:spacing w:line="360" w:lineRule="auto"/>
        <w:rPr>
          <w:bCs/>
          <w:sz w:val="28"/>
          <w:szCs w:val="28"/>
          <w:lang w:val="en-US"/>
        </w:rPr>
      </w:pPr>
      <w:r w:rsidRPr="003B7842">
        <w:rPr>
          <w:bCs/>
          <w:sz w:val="28"/>
          <w:szCs w:val="28"/>
        </w:rPr>
        <w:t xml:space="preserve">ТЕСТ </w:t>
      </w:r>
      <w:r w:rsidR="00E16812" w:rsidRPr="003B7842">
        <w:rPr>
          <w:bCs/>
          <w:sz w:val="28"/>
          <w:szCs w:val="28"/>
        </w:rPr>
        <w:t xml:space="preserve">упр. </w:t>
      </w:r>
      <w:r w:rsidR="0033053D" w:rsidRPr="003B7842">
        <w:rPr>
          <w:bCs/>
          <w:sz w:val="28"/>
          <w:szCs w:val="28"/>
        </w:rPr>
        <w:t>10</w:t>
      </w:r>
    </w:p>
    <w:p w:rsidR="0033053D" w:rsidRPr="00B468A3" w:rsidRDefault="0033053D" w:rsidP="0033053D">
      <w:pPr>
        <w:rPr>
          <w:bCs/>
          <w:sz w:val="28"/>
          <w:szCs w:val="28"/>
          <w:lang w:val="ru-RU"/>
        </w:rPr>
      </w:pPr>
      <w:r w:rsidRPr="00B468A3">
        <w:rPr>
          <w:bCs/>
          <w:sz w:val="28"/>
          <w:szCs w:val="28"/>
          <w:lang w:val="ru-RU"/>
        </w:rPr>
        <w:t>1. Изберете верните отговори: Барбитуровата кома се характеризира със следните клинични прояви:</w:t>
      </w:r>
    </w:p>
    <w:p w:rsidR="0033053D" w:rsidRPr="00B468A3" w:rsidRDefault="0033053D" w:rsidP="00B468A3">
      <w:pPr>
        <w:numPr>
          <w:ilvl w:val="0"/>
          <w:numId w:val="40"/>
        </w:numPr>
        <w:tabs>
          <w:tab w:val="clear" w:pos="720"/>
          <w:tab w:val="num" w:pos="284"/>
        </w:tabs>
        <w:ind w:left="426" w:hanging="426"/>
        <w:rPr>
          <w:bCs/>
          <w:sz w:val="28"/>
          <w:szCs w:val="28"/>
          <w:lang w:val="ru-RU"/>
        </w:rPr>
      </w:pPr>
      <w:r w:rsidRPr="00B468A3">
        <w:rPr>
          <w:bCs/>
          <w:sz w:val="28"/>
          <w:szCs w:val="28"/>
          <w:lang w:val="ru-RU"/>
        </w:rPr>
        <w:t>"</w:t>
      </w:r>
      <w:r w:rsidR="00B468A3" w:rsidRPr="00B468A3">
        <w:rPr>
          <w:bCs/>
          <w:sz w:val="28"/>
          <w:szCs w:val="28"/>
          <w:lang w:val="ru-RU"/>
        </w:rPr>
        <w:t>С</w:t>
      </w:r>
      <w:r w:rsidRPr="00B468A3">
        <w:rPr>
          <w:bCs/>
          <w:sz w:val="28"/>
          <w:szCs w:val="28"/>
          <w:lang w:val="ru-RU"/>
        </w:rPr>
        <w:t>покойна" кома - като дълбок сън</w:t>
      </w:r>
      <w:r w:rsidR="00B468A3" w:rsidRPr="00E44451">
        <w:rPr>
          <w:sz w:val="28"/>
          <w:szCs w:val="28"/>
          <w:lang w:val="ru-RU" w:eastAsia="bg-BG"/>
        </w:rPr>
        <w:t>*</w:t>
      </w:r>
    </w:p>
    <w:p w:rsidR="0033053D" w:rsidRPr="00B468A3" w:rsidRDefault="00B468A3" w:rsidP="00B468A3">
      <w:pPr>
        <w:numPr>
          <w:ilvl w:val="0"/>
          <w:numId w:val="40"/>
        </w:numPr>
        <w:tabs>
          <w:tab w:val="clear" w:pos="720"/>
          <w:tab w:val="num" w:pos="284"/>
        </w:tabs>
        <w:ind w:left="426" w:hanging="426"/>
        <w:rPr>
          <w:sz w:val="28"/>
          <w:szCs w:val="28"/>
          <w:lang w:val="ru-RU"/>
        </w:rPr>
      </w:pPr>
      <w:r w:rsidRPr="00B468A3">
        <w:rPr>
          <w:sz w:val="28"/>
          <w:szCs w:val="28"/>
          <w:lang w:val="ru-RU"/>
        </w:rPr>
        <w:t>Екстрапирамидни симптоми</w:t>
      </w:r>
    </w:p>
    <w:p w:rsidR="0033053D" w:rsidRPr="00B468A3" w:rsidRDefault="00B468A3" w:rsidP="00B468A3">
      <w:pPr>
        <w:numPr>
          <w:ilvl w:val="0"/>
          <w:numId w:val="40"/>
        </w:numPr>
        <w:tabs>
          <w:tab w:val="clear" w:pos="720"/>
          <w:tab w:val="num" w:pos="284"/>
        </w:tabs>
        <w:ind w:left="426" w:hanging="426"/>
        <w:rPr>
          <w:bCs/>
          <w:sz w:val="28"/>
          <w:szCs w:val="28"/>
          <w:lang w:val="ru-RU"/>
        </w:rPr>
      </w:pPr>
      <w:r w:rsidRPr="00B468A3">
        <w:rPr>
          <w:bCs/>
          <w:sz w:val="28"/>
          <w:szCs w:val="28"/>
          <w:lang w:val="ru-RU"/>
        </w:rPr>
        <w:t>За зениците е характерно - редуване на миоза, мидриаза и анизокория</w:t>
      </w:r>
      <w:r w:rsidR="006F283E" w:rsidRPr="00E44451">
        <w:rPr>
          <w:sz w:val="28"/>
          <w:szCs w:val="28"/>
          <w:lang w:val="ru-RU" w:eastAsia="bg-BG"/>
        </w:rPr>
        <w:t>*</w:t>
      </w:r>
      <w:bookmarkStart w:id="0" w:name="_GoBack"/>
      <w:bookmarkEnd w:id="0"/>
    </w:p>
    <w:p w:rsidR="0033053D" w:rsidRPr="00B468A3" w:rsidRDefault="00B468A3" w:rsidP="00B468A3">
      <w:pPr>
        <w:numPr>
          <w:ilvl w:val="0"/>
          <w:numId w:val="40"/>
        </w:numPr>
        <w:tabs>
          <w:tab w:val="clear" w:pos="720"/>
          <w:tab w:val="num" w:pos="284"/>
        </w:tabs>
        <w:ind w:left="426" w:hanging="426"/>
        <w:rPr>
          <w:sz w:val="28"/>
          <w:szCs w:val="28"/>
          <w:lang w:val="ru-RU"/>
        </w:rPr>
      </w:pPr>
      <w:r w:rsidRPr="00B468A3">
        <w:rPr>
          <w:sz w:val="28"/>
          <w:szCs w:val="28"/>
          <w:lang w:val="ru-RU"/>
        </w:rPr>
        <w:t>Зачервяване на кожата</w:t>
      </w:r>
    </w:p>
    <w:p w:rsidR="00B468A3" w:rsidRPr="00B468A3" w:rsidRDefault="00B468A3" w:rsidP="00B468A3">
      <w:pPr>
        <w:ind w:left="720"/>
        <w:rPr>
          <w:sz w:val="28"/>
          <w:szCs w:val="28"/>
          <w:lang w:val="ru-RU"/>
        </w:rPr>
      </w:pPr>
    </w:p>
    <w:p w:rsidR="0033053D" w:rsidRPr="00B468A3" w:rsidRDefault="0033053D" w:rsidP="0033053D">
      <w:pPr>
        <w:rPr>
          <w:sz w:val="28"/>
          <w:szCs w:val="28"/>
          <w:lang w:val="ru-RU"/>
        </w:rPr>
      </w:pPr>
      <w:r w:rsidRPr="00B468A3">
        <w:rPr>
          <w:bCs/>
          <w:sz w:val="28"/>
          <w:szCs w:val="28"/>
          <w:lang w:val="ru-RU"/>
        </w:rPr>
        <w:t>2.</w:t>
      </w:r>
      <w:r w:rsidRPr="00B468A3">
        <w:rPr>
          <w:sz w:val="28"/>
          <w:szCs w:val="28"/>
          <w:lang w:val="ru-RU"/>
        </w:rPr>
        <w:t xml:space="preserve"> </w:t>
      </w:r>
      <w:r w:rsidRPr="00B468A3">
        <w:rPr>
          <w:bCs/>
          <w:sz w:val="28"/>
          <w:szCs w:val="28"/>
          <w:lang w:val="ru-RU"/>
        </w:rPr>
        <w:t>Изберете верн</w:t>
      </w:r>
      <w:r w:rsidRPr="00B468A3">
        <w:rPr>
          <w:bCs/>
          <w:sz w:val="28"/>
          <w:szCs w:val="28"/>
        </w:rPr>
        <w:t xml:space="preserve">ия </w:t>
      </w:r>
      <w:r w:rsidRPr="00B468A3">
        <w:rPr>
          <w:bCs/>
          <w:sz w:val="28"/>
          <w:szCs w:val="28"/>
          <w:lang w:val="ru-RU"/>
        </w:rPr>
        <w:t>отговор:</w:t>
      </w:r>
    </w:p>
    <w:p w:rsidR="0033053D" w:rsidRPr="00B468A3" w:rsidRDefault="0033053D" w:rsidP="00B468A3">
      <w:pPr>
        <w:numPr>
          <w:ilvl w:val="0"/>
          <w:numId w:val="43"/>
        </w:numPr>
        <w:tabs>
          <w:tab w:val="clear" w:pos="360"/>
          <w:tab w:val="num" w:pos="0"/>
          <w:tab w:val="left" w:pos="426"/>
        </w:tabs>
        <w:ind w:left="0" w:firstLine="0"/>
        <w:rPr>
          <w:bCs/>
          <w:sz w:val="28"/>
          <w:szCs w:val="28"/>
          <w:lang w:val="ru-RU"/>
        </w:rPr>
      </w:pPr>
      <w:r w:rsidRPr="00B468A3">
        <w:rPr>
          <w:bCs/>
          <w:sz w:val="28"/>
          <w:szCs w:val="28"/>
          <w:lang w:val="ru-RU"/>
        </w:rPr>
        <w:t>Клиничната картина на отравяне с бензодиазепини е: хипорефлексия, мускулна хипотония, артериална хипотония, тахикардия, кома, смущения в дишането от потиснат респираторен център.</w:t>
      </w:r>
      <w:r w:rsidR="00B468A3" w:rsidRPr="00B468A3">
        <w:rPr>
          <w:sz w:val="28"/>
          <w:szCs w:val="28"/>
          <w:lang w:val="ru-RU" w:eastAsia="bg-BG"/>
        </w:rPr>
        <w:t xml:space="preserve"> </w:t>
      </w:r>
      <w:r w:rsidR="00B468A3" w:rsidRPr="00E44451">
        <w:rPr>
          <w:sz w:val="28"/>
          <w:szCs w:val="28"/>
          <w:lang w:val="ru-RU" w:eastAsia="bg-BG"/>
        </w:rPr>
        <w:t>*</w:t>
      </w:r>
    </w:p>
    <w:p w:rsidR="0033053D" w:rsidRPr="00B468A3" w:rsidRDefault="0033053D" w:rsidP="0033053D">
      <w:pPr>
        <w:numPr>
          <w:ilvl w:val="0"/>
          <w:numId w:val="43"/>
        </w:numPr>
        <w:rPr>
          <w:sz w:val="28"/>
          <w:szCs w:val="28"/>
          <w:lang w:val="ru-RU"/>
        </w:rPr>
      </w:pPr>
      <w:r w:rsidRPr="00B468A3">
        <w:rPr>
          <w:sz w:val="28"/>
          <w:szCs w:val="28"/>
          <w:lang w:val="ru-RU"/>
        </w:rPr>
        <w:t>Бензодиазепините нямат антиепилептично действие</w:t>
      </w:r>
      <w:r w:rsidR="00B468A3" w:rsidRPr="00E44451">
        <w:rPr>
          <w:sz w:val="28"/>
          <w:szCs w:val="28"/>
          <w:lang w:val="ru-RU" w:eastAsia="bg-BG"/>
        </w:rPr>
        <w:t>*</w:t>
      </w:r>
    </w:p>
    <w:p w:rsidR="0033053D" w:rsidRPr="00B468A3" w:rsidRDefault="0033053D" w:rsidP="0033053D">
      <w:pPr>
        <w:numPr>
          <w:ilvl w:val="0"/>
          <w:numId w:val="43"/>
        </w:numPr>
        <w:rPr>
          <w:bCs/>
          <w:sz w:val="28"/>
          <w:szCs w:val="28"/>
          <w:lang w:val="ru-RU"/>
        </w:rPr>
      </w:pPr>
      <w:r w:rsidRPr="00B468A3">
        <w:rPr>
          <w:sz w:val="28"/>
          <w:szCs w:val="28"/>
          <w:lang w:val="ru-RU"/>
        </w:rPr>
        <w:t>Специфичният антидот от отравяне с бензодиазепини е Акинетон</w:t>
      </w:r>
    </w:p>
    <w:p w:rsidR="00B468A3" w:rsidRPr="00B468A3" w:rsidRDefault="00B468A3" w:rsidP="00B468A3">
      <w:pPr>
        <w:ind w:left="720"/>
        <w:rPr>
          <w:bCs/>
          <w:sz w:val="28"/>
          <w:szCs w:val="28"/>
          <w:lang w:val="ru-RU"/>
        </w:rPr>
      </w:pPr>
    </w:p>
    <w:p w:rsidR="0033053D" w:rsidRPr="00B468A3" w:rsidRDefault="0033053D" w:rsidP="0033053D">
      <w:pPr>
        <w:ind w:left="720" w:hanging="720"/>
        <w:rPr>
          <w:bCs/>
          <w:sz w:val="28"/>
          <w:szCs w:val="28"/>
          <w:lang w:val="ru-RU"/>
        </w:rPr>
      </w:pPr>
      <w:r w:rsidRPr="00B468A3">
        <w:rPr>
          <w:bCs/>
          <w:sz w:val="28"/>
          <w:szCs w:val="28"/>
          <w:lang w:val="ru-RU"/>
        </w:rPr>
        <w:t>3. Посочете специфичния антидот при отравяне с бензодиазепини:</w:t>
      </w:r>
    </w:p>
    <w:p w:rsidR="0033053D" w:rsidRPr="00B468A3" w:rsidRDefault="0033053D" w:rsidP="00B468A3">
      <w:pPr>
        <w:numPr>
          <w:ilvl w:val="0"/>
          <w:numId w:val="12"/>
        </w:numPr>
        <w:tabs>
          <w:tab w:val="clear" w:pos="720"/>
          <w:tab w:val="num" w:pos="284"/>
        </w:tabs>
        <w:ind w:hanging="720"/>
        <w:rPr>
          <w:bCs/>
          <w:sz w:val="28"/>
          <w:szCs w:val="28"/>
        </w:rPr>
      </w:pPr>
      <w:r w:rsidRPr="00B468A3">
        <w:rPr>
          <w:bCs/>
          <w:sz w:val="28"/>
          <w:szCs w:val="28"/>
          <w:lang w:val="en-US"/>
        </w:rPr>
        <w:t>Flumazenil</w:t>
      </w:r>
      <w:r w:rsidRPr="00B468A3">
        <w:rPr>
          <w:bCs/>
          <w:sz w:val="28"/>
          <w:szCs w:val="28"/>
        </w:rPr>
        <w:t xml:space="preserve"> /</w:t>
      </w:r>
      <w:r w:rsidRPr="00B468A3">
        <w:rPr>
          <w:bCs/>
          <w:sz w:val="28"/>
          <w:szCs w:val="28"/>
          <w:lang w:val="en-US"/>
        </w:rPr>
        <w:t xml:space="preserve"> </w:t>
      </w:r>
      <w:proofErr w:type="spellStart"/>
      <w:r w:rsidRPr="00B468A3">
        <w:rPr>
          <w:bCs/>
          <w:sz w:val="28"/>
          <w:szCs w:val="28"/>
          <w:lang w:val="en-US"/>
        </w:rPr>
        <w:t>Anexate</w:t>
      </w:r>
      <w:proofErr w:type="spellEnd"/>
      <w:r w:rsidR="00B468A3" w:rsidRPr="00E44451">
        <w:rPr>
          <w:sz w:val="28"/>
          <w:szCs w:val="28"/>
          <w:lang w:val="ru-RU" w:eastAsia="bg-BG"/>
        </w:rPr>
        <w:t>*</w:t>
      </w:r>
    </w:p>
    <w:p w:rsidR="0033053D" w:rsidRPr="00B468A3" w:rsidRDefault="0033053D" w:rsidP="00B468A3">
      <w:pPr>
        <w:numPr>
          <w:ilvl w:val="0"/>
          <w:numId w:val="12"/>
        </w:numPr>
        <w:tabs>
          <w:tab w:val="clear" w:pos="720"/>
          <w:tab w:val="num" w:pos="284"/>
        </w:tabs>
        <w:ind w:hanging="720"/>
        <w:rPr>
          <w:sz w:val="28"/>
          <w:szCs w:val="28"/>
        </w:rPr>
      </w:pPr>
      <w:r w:rsidRPr="00B468A3">
        <w:rPr>
          <w:bCs/>
          <w:sz w:val="28"/>
          <w:szCs w:val="28"/>
          <w:lang w:val="en-US"/>
        </w:rPr>
        <w:t>Naloxone</w:t>
      </w:r>
    </w:p>
    <w:p w:rsidR="0033053D" w:rsidRPr="00B468A3" w:rsidRDefault="0033053D" w:rsidP="00B468A3">
      <w:pPr>
        <w:numPr>
          <w:ilvl w:val="0"/>
          <w:numId w:val="12"/>
        </w:numPr>
        <w:tabs>
          <w:tab w:val="clear" w:pos="720"/>
          <w:tab w:val="num" w:pos="284"/>
        </w:tabs>
        <w:ind w:hanging="720"/>
        <w:rPr>
          <w:sz w:val="28"/>
          <w:szCs w:val="28"/>
          <w:lang w:val="en-US"/>
        </w:rPr>
      </w:pPr>
      <w:proofErr w:type="spellStart"/>
      <w:r w:rsidRPr="00B468A3">
        <w:rPr>
          <w:bCs/>
          <w:sz w:val="28"/>
          <w:szCs w:val="28"/>
          <w:lang w:val="en-US"/>
        </w:rPr>
        <w:t>Akineton</w:t>
      </w:r>
      <w:proofErr w:type="spellEnd"/>
    </w:p>
    <w:p w:rsidR="00B468A3" w:rsidRPr="00B468A3" w:rsidRDefault="00B468A3" w:rsidP="00B468A3">
      <w:pPr>
        <w:ind w:left="720"/>
        <w:rPr>
          <w:sz w:val="28"/>
          <w:szCs w:val="28"/>
          <w:lang w:val="en-US"/>
        </w:rPr>
      </w:pPr>
    </w:p>
    <w:p w:rsidR="0033053D" w:rsidRPr="00B468A3" w:rsidRDefault="0033053D" w:rsidP="0033053D">
      <w:pPr>
        <w:rPr>
          <w:bCs/>
          <w:sz w:val="28"/>
          <w:szCs w:val="28"/>
          <w:lang w:val="ru-RU"/>
        </w:rPr>
      </w:pPr>
      <w:r w:rsidRPr="00B468A3">
        <w:rPr>
          <w:sz w:val="28"/>
          <w:szCs w:val="28"/>
        </w:rPr>
        <w:t>4.</w:t>
      </w:r>
      <w:r w:rsidR="00B468A3">
        <w:rPr>
          <w:sz w:val="28"/>
          <w:szCs w:val="28"/>
          <w:lang w:val="en-US"/>
        </w:rPr>
        <w:t xml:space="preserve"> </w:t>
      </w:r>
      <w:r w:rsidRPr="00B468A3">
        <w:rPr>
          <w:bCs/>
          <w:sz w:val="28"/>
          <w:szCs w:val="28"/>
          <w:lang w:val="ru-RU"/>
        </w:rPr>
        <w:t>Посочете специфичния антидот при отравяне с Метадон:</w:t>
      </w:r>
    </w:p>
    <w:p w:rsidR="0033053D" w:rsidRPr="00B468A3" w:rsidRDefault="0033053D" w:rsidP="00B468A3">
      <w:pPr>
        <w:numPr>
          <w:ilvl w:val="0"/>
          <w:numId w:val="86"/>
        </w:numPr>
        <w:tabs>
          <w:tab w:val="clear" w:pos="1080"/>
          <w:tab w:val="num" w:pos="720"/>
        </w:tabs>
        <w:ind w:left="284" w:hanging="284"/>
        <w:rPr>
          <w:sz w:val="28"/>
          <w:szCs w:val="28"/>
        </w:rPr>
      </w:pPr>
      <w:r w:rsidRPr="00B468A3">
        <w:rPr>
          <w:sz w:val="28"/>
          <w:szCs w:val="28"/>
          <w:lang w:val="en-US"/>
        </w:rPr>
        <w:t>Flumazenil</w:t>
      </w:r>
    </w:p>
    <w:p w:rsidR="0033053D" w:rsidRPr="00B468A3" w:rsidRDefault="0033053D" w:rsidP="00B468A3">
      <w:pPr>
        <w:numPr>
          <w:ilvl w:val="0"/>
          <w:numId w:val="86"/>
        </w:numPr>
        <w:tabs>
          <w:tab w:val="clear" w:pos="1080"/>
          <w:tab w:val="num" w:pos="720"/>
        </w:tabs>
        <w:ind w:left="284" w:hanging="284"/>
        <w:rPr>
          <w:sz w:val="28"/>
          <w:szCs w:val="28"/>
        </w:rPr>
      </w:pPr>
      <w:r w:rsidRPr="00B468A3">
        <w:rPr>
          <w:bCs/>
          <w:sz w:val="28"/>
          <w:szCs w:val="28"/>
          <w:lang w:val="en-US"/>
        </w:rPr>
        <w:t>Atropine</w:t>
      </w:r>
    </w:p>
    <w:p w:rsidR="0033053D" w:rsidRPr="00B468A3" w:rsidRDefault="0033053D" w:rsidP="00B468A3">
      <w:pPr>
        <w:numPr>
          <w:ilvl w:val="0"/>
          <w:numId w:val="86"/>
        </w:numPr>
        <w:tabs>
          <w:tab w:val="clear" w:pos="1080"/>
          <w:tab w:val="num" w:pos="720"/>
        </w:tabs>
        <w:ind w:left="284" w:hanging="284"/>
        <w:rPr>
          <w:sz w:val="28"/>
          <w:szCs w:val="28"/>
        </w:rPr>
      </w:pPr>
      <w:r w:rsidRPr="00B468A3">
        <w:rPr>
          <w:sz w:val="28"/>
          <w:szCs w:val="28"/>
          <w:lang w:val="en-US"/>
        </w:rPr>
        <w:t>Naloxone</w:t>
      </w:r>
      <w:r w:rsidR="00B468A3" w:rsidRPr="00E44451">
        <w:rPr>
          <w:sz w:val="28"/>
          <w:szCs w:val="28"/>
          <w:lang w:val="ru-RU" w:eastAsia="bg-BG"/>
        </w:rPr>
        <w:t>*</w:t>
      </w:r>
    </w:p>
    <w:p w:rsidR="0033053D" w:rsidRPr="00B468A3" w:rsidRDefault="0033053D" w:rsidP="00B468A3">
      <w:pPr>
        <w:numPr>
          <w:ilvl w:val="0"/>
          <w:numId w:val="86"/>
        </w:numPr>
        <w:tabs>
          <w:tab w:val="clear" w:pos="1080"/>
          <w:tab w:val="num" w:pos="720"/>
        </w:tabs>
        <w:ind w:left="284" w:hanging="284"/>
        <w:rPr>
          <w:sz w:val="28"/>
          <w:szCs w:val="28"/>
        </w:rPr>
      </w:pPr>
      <w:proofErr w:type="spellStart"/>
      <w:r w:rsidRPr="00B468A3">
        <w:rPr>
          <w:bCs/>
          <w:sz w:val="28"/>
          <w:szCs w:val="28"/>
          <w:lang w:val="en-US"/>
        </w:rPr>
        <w:t>Akineton</w:t>
      </w:r>
      <w:proofErr w:type="spellEnd"/>
    </w:p>
    <w:p w:rsidR="00B468A3" w:rsidRPr="00B468A3" w:rsidRDefault="00B468A3" w:rsidP="00B468A3">
      <w:pPr>
        <w:ind w:left="284"/>
        <w:rPr>
          <w:sz w:val="28"/>
          <w:szCs w:val="28"/>
        </w:rPr>
      </w:pPr>
    </w:p>
    <w:p w:rsidR="0033053D" w:rsidRPr="00B468A3" w:rsidRDefault="0033053D" w:rsidP="0033053D">
      <w:pPr>
        <w:rPr>
          <w:bCs/>
          <w:sz w:val="28"/>
          <w:szCs w:val="28"/>
          <w:lang w:val="ru-RU"/>
        </w:rPr>
      </w:pPr>
      <w:r w:rsidRPr="00B468A3">
        <w:rPr>
          <w:bCs/>
          <w:sz w:val="28"/>
          <w:szCs w:val="28"/>
          <w:lang w:val="ru-RU"/>
        </w:rPr>
        <w:t xml:space="preserve">5. Следната клинична триада – миоза </w:t>
      </w:r>
      <w:r w:rsidRPr="00B468A3">
        <w:rPr>
          <w:bCs/>
          <w:sz w:val="28"/>
          <w:szCs w:val="28"/>
          <w:lang w:val="en-US"/>
        </w:rPr>
        <w:t>(</w:t>
      </w:r>
      <w:r w:rsidRPr="00B468A3">
        <w:rPr>
          <w:bCs/>
          <w:sz w:val="28"/>
          <w:szCs w:val="28"/>
        </w:rPr>
        <w:t>точковидни зеници</w:t>
      </w:r>
      <w:r w:rsidRPr="00B468A3">
        <w:rPr>
          <w:bCs/>
          <w:sz w:val="28"/>
          <w:szCs w:val="28"/>
          <w:lang w:val="en-US"/>
        </w:rPr>
        <w:t>)</w:t>
      </w:r>
      <w:r w:rsidRPr="00B468A3">
        <w:rPr>
          <w:bCs/>
          <w:sz w:val="28"/>
          <w:szCs w:val="28"/>
          <w:lang w:val="ru-RU"/>
        </w:rPr>
        <w:t>, кома, брадипнея е специфична за отравяне с:</w:t>
      </w:r>
    </w:p>
    <w:p w:rsidR="0033053D" w:rsidRPr="00B468A3" w:rsidRDefault="00B468A3" w:rsidP="00B468A3">
      <w:pPr>
        <w:numPr>
          <w:ilvl w:val="0"/>
          <w:numId w:val="41"/>
        </w:numPr>
        <w:tabs>
          <w:tab w:val="clear" w:pos="720"/>
          <w:tab w:val="num" w:pos="284"/>
        </w:tabs>
        <w:ind w:hanging="720"/>
        <w:rPr>
          <w:sz w:val="28"/>
          <w:szCs w:val="28"/>
          <w:lang w:val="ru-RU"/>
        </w:rPr>
      </w:pPr>
      <w:r w:rsidRPr="00B468A3">
        <w:rPr>
          <w:sz w:val="28"/>
          <w:szCs w:val="28"/>
          <w:lang w:val="ru-RU"/>
        </w:rPr>
        <w:t>Бензодиазепини</w:t>
      </w:r>
    </w:p>
    <w:p w:rsidR="0033053D" w:rsidRPr="00B468A3" w:rsidRDefault="00B468A3" w:rsidP="00B468A3">
      <w:pPr>
        <w:numPr>
          <w:ilvl w:val="0"/>
          <w:numId w:val="41"/>
        </w:numPr>
        <w:tabs>
          <w:tab w:val="clear" w:pos="720"/>
          <w:tab w:val="num" w:pos="284"/>
        </w:tabs>
        <w:ind w:hanging="720"/>
        <w:rPr>
          <w:sz w:val="28"/>
          <w:szCs w:val="28"/>
          <w:lang w:val="ru-RU"/>
        </w:rPr>
      </w:pPr>
      <w:r w:rsidRPr="00B468A3">
        <w:rPr>
          <w:sz w:val="28"/>
          <w:szCs w:val="28"/>
          <w:lang w:val="ru-RU"/>
        </w:rPr>
        <w:t>Антидепресанти</w:t>
      </w:r>
    </w:p>
    <w:p w:rsidR="0033053D" w:rsidRPr="00B468A3" w:rsidRDefault="00B468A3" w:rsidP="00B468A3">
      <w:pPr>
        <w:numPr>
          <w:ilvl w:val="0"/>
          <w:numId w:val="41"/>
        </w:numPr>
        <w:tabs>
          <w:tab w:val="clear" w:pos="720"/>
          <w:tab w:val="num" w:pos="284"/>
        </w:tabs>
        <w:ind w:hanging="720"/>
        <w:rPr>
          <w:bCs/>
          <w:sz w:val="28"/>
          <w:szCs w:val="28"/>
          <w:lang w:val="ru-RU"/>
        </w:rPr>
      </w:pPr>
      <w:r w:rsidRPr="00B468A3">
        <w:rPr>
          <w:bCs/>
          <w:sz w:val="28"/>
          <w:szCs w:val="28"/>
          <w:lang w:val="ru-RU"/>
        </w:rPr>
        <w:t>Морфин</w:t>
      </w:r>
      <w:r w:rsidRPr="00E44451">
        <w:rPr>
          <w:sz w:val="28"/>
          <w:szCs w:val="28"/>
          <w:lang w:val="ru-RU" w:eastAsia="bg-BG"/>
        </w:rPr>
        <w:t>*</w:t>
      </w:r>
    </w:p>
    <w:p w:rsidR="0033053D" w:rsidRPr="00B468A3" w:rsidRDefault="00B468A3" w:rsidP="00B468A3">
      <w:pPr>
        <w:numPr>
          <w:ilvl w:val="0"/>
          <w:numId w:val="41"/>
        </w:numPr>
        <w:tabs>
          <w:tab w:val="clear" w:pos="720"/>
          <w:tab w:val="num" w:pos="284"/>
        </w:tabs>
        <w:ind w:hanging="720"/>
        <w:rPr>
          <w:sz w:val="28"/>
          <w:szCs w:val="28"/>
          <w:lang w:val="ru-RU"/>
        </w:rPr>
      </w:pPr>
      <w:r w:rsidRPr="00B468A3">
        <w:rPr>
          <w:sz w:val="28"/>
          <w:szCs w:val="28"/>
          <w:lang w:val="ru-RU"/>
        </w:rPr>
        <w:t>Инхибитори на мао</w:t>
      </w:r>
    </w:p>
    <w:p w:rsidR="00B468A3" w:rsidRPr="00B468A3" w:rsidRDefault="00B468A3" w:rsidP="00B468A3">
      <w:pPr>
        <w:ind w:left="720"/>
        <w:rPr>
          <w:sz w:val="28"/>
          <w:szCs w:val="28"/>
          <w:lang w:val="ru-RU"/>
        </w:rPr>
      </w:pPr>
    </w:p>
    <w:p w:rsidR="0033053D" w:rsidRPr="00B468A3" w:rsidRDefault="0033053D" w:rsidP="0033053D">
      <w:pPr>
        <w:rPr>
          <w:bCs/>
          <w:sz w:val="28"/>
          <w:szCs w:val="28"/>
          <w:lang w:val="ru-RU"/>
        </w:rPr>
      </w:pPr>
      <w:r w:rsidRPr="00B468A3">
        <w:rPr>
          <w:bCs/>
          <w:sz w:val="28"/>
          <w:szCs w:val="28"/>
          <w:lang w:val="ru-RU"/>
        </w:rPr>
        <w:t>6. Ноотропни (Пирамем, Ноотропил) и витамин В6 са неспецифични антидоти при отравяне с:</w:t>
      </w:r>
    </w:p>
    <w:p w:rsidR="0033053D" w:rsidRPr="00B468A3" w:rsidRDefault="0033053D" w:rsidP="00B468A3">
      <w:pPr>
        <w:numPr>
          <w:ilvl w:val="0"/>
          <w:numId w:val="89"/>
        </w:numPr>
        <w:tabs>
          <w:tab w:val="clear" w:pos="720"/>
          <w:tab w:val="num" w:pos="284"/>
        </w:tabs>
        <w:ind w:hanging="720"/>
        <w:rPr>
          <w:sz w:val="28"/>
          <w:szCs w:val="28"/>
          <w:lang w:val="ru-RU"/>
        </w:rPr>
      </w:pPr>
      <w:r w:rsidRPr="00B468A3">
        <w:rPr>
          <w:sz w:val="28"/>
          <w:szCs w:val="28"/>
          <w:lang w:val="ru-RU"/>
        </w:rPr>
        <w:t>Невролептици</w:t>
      </w:r>
    </w:p>
    <w:p w:rsidR="0033053D" w:rsidRPr="00B468A3" w:rsidRDefault="0033053D" w:rsidP="00B468A3">
      <w:pPr>
        <w:numPr>
          <w:ilvl w:val="0"/>
          <w:numId w:val="89"/>
        </w:numPr>
        <w:tabs>
          <w:tab w:val="clear" w:pos="720"/>
          <w:tab w:val="num" w:pos="284"/>
        </w:tabs>
        <w:ind w:hanging="720"/>
        <w:rPr>
          <w:sz w:val="28"/>
          <w:szCs w:val="28"/>
          <w:lang w:val="ru-RU"/>
        </w:rPr>
      </w:pPr>
      <w:r w:rsidRPr="00B468A3">
        <w:rPr>
          <w:sz w:val="28"/>
          <w:szCs w:val="28"/>
          <w:lang w:val="ru-RU"/>
        </w:rPr>
        <w:t>Бензодиазепини</w:t>
      </w:r>
    </w:p>
    <w:p w:rsidR="0033053D" w:rsidRPr="00B468A3" w:rsidRDefault="0033053D" w:rsidP="00B468A3">
      <w:pPr>
        <w:numPr>
          <w:ilvl w:val="0"/>
          <w:numId w:val="89"/>
        </w:numPr>
        <w:tabs>
          <w:tab w:val="clear" w:pos="720"/>
          <w:tab w:val="num" w:pos="284"/>
        </w:tabs>
        <w:ind w:hanging="720"/>
        <w:rPr>
          <w:sz w:val="28"/>
          <w:szCs w:val="28"/>
          <w:lang w:val="ru-RU"/>
        </w:rPr>
      </w:pPr>
      <w:r w:rsidRPr="00B468A3">
        <w:rPr>
          <w:sz w:val="28"/>
          <w:szCs w:val="28"/>
          <w:lang w:val="ru-RU"/>
        </w:rPr>
        <w:t>Антидепресанти</w:t>
      </w:r>
    </w:p>
    <w:p w:rsidR="0033053D" w:rsidRPr="00B468A3" w:rsidRDefault="0033053D" w:rsidP="00B468A3">
      <w:pPr>
        <w:numPr>
          <w:ilvl w:val="0"/>
          <w:numId w:val="89"/>
        </w:numPr>
        <w:tabs>
          <w:tab w:val="clear" w:pos="720"/>
          <w:tab w:val="num" w:pos="284"/>
        </w:tabs>
        <w:ind w:hanging="720"/>
        <w:rPr>
          <w:sz w:val="28"/>
          <w:szCs w:val="28"/>
          <w:lang w:val="ru-RU"/>
        </w:rPr>
      </w:pPr>
      <w:r w:rsidRPr="00B468A3">
        <w:rPr>
          <w:sz w:val="28"/>
          <w:szCs w:val="28"/>
          <w:lang w:val="ru-RU"/>
        </w:rPr>
        <w:t>Барбитурати</w:t>
      </w:r>
    </w:p>
    <w:p w:rsidR="0033053D" w:rsidRPr="00B468A3" w:rsidRDefault="0033053D" w:rsidP="00B468A3">
      <w:pPr>
        <w:numPr>
          <w:ilvl w:val="0"/>
          <w:numId w:val="89"/>
        </w:numPr>
        <w:tabs>
          <w:tab w:val="clear" w:pos="720"/>
          <w:tab w:val="num" w:pos="284"/>
        </w:tabs>
        <w:ind w:hanging="720"/>
        <w:rPr>
          <w:bCs/>
          <w:sz w:val="28"/>
          <w:szCs w:val="28"/>
          <w:lang w:val="ru-RU"/>
        </w:rPr>
      </w:pPr>
      <w:r w:rsidRPr="00B468A3">
        <w:rPr>
          <w:bCs/>
          <w:sz w:val="28"/>
          <w:szCs w:val="28"/>
          <w:lang w:val="ru-RU"/>
        </w:rPr>
        <w:t>Всички изброени по-горе</w:t>
      </w:r>
      <w:r w:rsidR="00B468A3" w:rsidRPr="00E44451">
        <w:rPr>
          <w:sz w:val="28"/>
          <w:szCs w:val="28"/>
          <w:lang w:val="ru-RU" w:eastAsia="bg-BG"/>
        </w:rPr>
        <w:t>*</w:t>
      </w:r>
    </w:p>
    <w:p w:rsidR="00B468A3" w:rsidRPr="00B468A3" w:rsidRDefault="00B468A3" w:rsidP="00B468A3">
      <w:pPr>
        <w:ind w:left="720"/>
        <w:rPr>
          <w:bCs/>
          <w:sz w:val="28"/>
          <w:szCs w:val="28"/>
          <w:lang w:val="ru-RU"/>
        </w:rPr>
      </w:pPr>
    </w:p>
    <w:p w:rsidR="0033053D" w:rsidRPr="00B468A3" w:rsidRDefault="0033053D" w:rsidP="0033053D">
      <w:pPr>
        <w:rPr>
          <w:bCs/>
          <w:sz w:val="28"/>
          <w:szCs w:val="28"/>
        </w:rPr>
      </w:pPr>
      <w:r w:rsidRPr="00B468A3">
        <w:rPr>
          <w:bCs/>
          <w:sz w:val="28"/>
          <w:szCs w:val="28"/>
        </w:rPr>
        <w:t xml:space="preserve">7. При отравяне с опиати се прилага специфичен антидот </w:t>
      </w:r>
      <w:proofErr w:type="spellStart"/>
      <w:r w:rsidRPr="00B468A3">
        <w:rPr>
          <w:bCs/>
          <w:sz w:val="28"/>
          <w:szCs w:val="28"/>
          <w:lang w:val="en-US"/>
        </w:rPr>
        <w:t>Naloxon</w:t>
      </w:r>
      <w:proofErr w:type="spellEnd"/>
      <w:r w:rsidRPr="00B468A3">
        <w:rPr>
          <w:bCs/>
          <w:sz w:val="28"/>
          <w:szCs w:val="28"/>
        </w:rPr>
        <w:t xml:space="preserve">, който е: </w:t>
      </w:r>
    </w:p>
    <w:p w:rsidR="0033053D" w:rsidRPr="00B468A3" w:rsidRDefault="0033053D" w:rsidP="00B468A3">
      <w:pPr>
        <w:numPr>
          <w:ilvl w:val="0"/>
          <w:numId w:val="88"/>
        </w:numPr>
        <w:tabs>
          <w:tab w:val="clear" w:pos="360"/>
          <w:tab w:val="num" w:pos="284"/>
          <w:tab w:val="num" w:pos="720"/>
        </w:tabs>
        <w:rPr>
          <w:sz w:val="28"/>
          <w:szCs w:val="28"/>
          <w:lang w:val="ru-RU"/>
        </w:rPr>
      </w:pPr>
      <w:r w:rsidRPr="00B468A3">
        <w:rPr>
          <w:sz w:val="28"/>
          <w:szCs w:val="28"/>
        </w:rPr>
        <w:t>Антидот, действащ по принципа на функционален антагонизъм</w:t>
      </w:r>
    </w:p>
    <w:p w:rsidR="0033053D" w:rsidRPr="00B468A3" w:rsidRDefault="0033053D" w:rsidP="00B468A3">
      <w:pPr>
        <w:numPr>
          <w:ilvl w:val="0"/>
          <w:numId w:val="88"/>
        </w:numPr>
        <w:tabs>
          <w:tab w:val="clear" w:pos="360"/>
          <w:tab w:val="num" w:pos="284"/>
          <w:tab w:val="num" w:pos="720"/>
        </w:tabs>
        <w:rPr>
          <w:sz w:val="28"/>
          <w:szCs w:val="28"/>
          <w:lang w:val="ru-RU"/>
        </w:rPr>
      </w:pPr>
      <w:r w:rsidRPr="00B468A3">
        <w:rPr>
          <w:sz w:val="28"/>
          <w:szCs w:val="28"/>
        </w:rPr>
        <w:lastRenderedPageBreak/>
        <w:t>Имунологично действащ антидот</w:t>
      </w:r>
    </w:p>
    <w:p w:rsidR="0033053D" w:rsidRPr="00B468A3" w:rsidRDefault="0033053D" w:rsidP="00B468A3">
      <w:pPr>
        <w:numPr>
          <w:ilvl w:val="0"/>
          <w:numId w:val="88"/>
        </w:numPr>
        <w:tabs>
          <w:tab w:val="clear" w:pos="360"/>
          <w:tab w:val="num" w:pos="284"/>
          <w:tab w:val="num" w:pos="720"/>
        </w:tabs>
        <w:rPr>
          <w:sz w:val="28"/>
          <w:szCs w:val="28"/>
          <w:lang w:val="ru-RU"/>
        </w:rPr>
      </w:pPr>
      <w:r w:rsidRPr="00B468A3">
        <w:rPr>
          <w:sz w:val="28"/>
          <w:szCs w:val="28"/>
        </w:rPr>
        <w:t>Антидот, действащ по компетативен механизъм.</w:t>
      </w:r>
      <w:r w:rsidR="00B468A3" w:rsidRPr="00B468A3">
        <w:rPr>
          <w:sz w:val="28"/>
          <w:szCs w:val="28"/>
          <w:lang w:val="ru-RU" w:eastAsia="bg-BG"/>
        </w:rPr>
        <w:t xml:space="preserve"> </w:t>
      </w:r>
      <w:r w:rsidR="00B468A3" w:rsidRPr="00E44451">
        <w:rPr>
          <w:sz w:val="28"/>
          <w:szCs w:val="28"/>
          <w:lang w:val="ru-RU" w:eastAsia="bg-BG"/>
        </w:rPr>
        <w:t>*</w:t>
      </w:r>
    </w:p>
    <w:p w:rsidR="0033053D" w:rsidRPr="00B468A3" w:rsidRDefault="0033053D" w:rsidP="00B468A3">
      <w:pPr>
        <w:numPr>
          <w:ilvl w:val="0"/>
          <w:numId w:val="88"/>
        </w:numPr>
        <w:tabs>
          <w:tab w:val="clear" w:pos="360"/>
          <w:tab w:val="num" w:pos="284"/>
          <w:tab w:val="num" w:pos="720"/>
        </w:tabs>
        <w:rPr>
          <w:sz w:val="28"/>
          <w:szCs w:val="28"/>
          <w:lang w:val="ru-RU"/>
        </w:rPr>
      </w:pPr>
      <w:r w:rsidRPr="00B468A3">
        <w:rPr>
          <w:sz w:val="28"/>
          <w:szCs w:val="28"/>
        </w:rPr>
        <w:t>Антидот, действащ чрез хелатообразуване.</w:t>
      </w:r>
    </w:p>
    <w:p w:rsidR="00B468A3" w:rsidRPr="00B468A3" w:rsidRDefault="00B468A3" w:rsidP="00B468A3">
      <w:pPr>
        <w:tabs>
          <w:tab w:val="num" w:pos="720"/>
        </w:tabs>
        <w:ind w:left="360"/>
        <w:rPr>
          <w:sz w:val="28"/>
          <w:szCs w:val="28"/>
          <w:lang w:val="ru-RU"/>
        </w:rPr>
      </w:pPr>
    </w:p>
    <w:p w:rsidR="0033053D" w:rsidRPr="00B468A3" w:rsidRDefault="0033053D" w:rsidP="0033053D">
      <w:pPr>
        <w:rPr>
          <w:sz w:val="28"/>
          <w:szCs w:val="28"/>
          <w:lang w:val="ru-RU"/>
        </w:rPr>
      </w:pPr>
      <w:r w:rsidRPr="00B468A3">
        <w:rPr>
          <w:bCs/>
          <w:sz w:val="28"/>
          <w:szCs w:val="28"/>
          <w:lang w:val="ru-RU"/>
        </w:rPr>
        <w:t>8. Опиевата интоксикация се характеризира със следната клинична картина:</w:t>
      </w:r>
    </w:p>
    <w:p w:rsidR="0033053D" w:rsidRPr="00B468A3" w:rsidRDefault="00B468A3" w:rsidP="00B468A3">
      <w:pPr>
        <w:numPr>
          <w:ilvl w:val="0"/>
          <w:numId w:val="42"/>
        </w:numPr>
        <w:tabs>
          <w:tab w:val="clear" w:pos="720"/>
          <w:tab w:val="num" w:pos="284"/>
        </w:tabs>
        <w:ind w:hanging="720"/>
        <w:rPr>
          <w:sz w:val="28"/>
          <w:szCs w:val="28"/>
          <w:lang w:val="ru-RU"/>
        </w:rPr>
      </w:pPr>
      <w:r w:rsidRPr="00B468A3">
        <w:rPr>
          <w:sz w:val="28"/>
          <w:szCs w:val="28"/>
          <w:lang w:val="ru-RU"/>
        </w:rPr>
        <w:t>"Спокойна" кома - като дълбок сън</w:t>
      </w:r>
    </w:p>
    <w:p w:rsidR="0033053D" w:rsidRPr="00B468A3" w:rsidRDefault="00B468A3" w:rsidP="00B468A3">
      <w:pPr>
        <w:numPr>
          <w:ilvl w:val="0"/>
          <w:numId w:val="42"/>
        </w:numPr>
        <w:tabs>
          <w:tab w:val="clear" w:pos="720"/>
          <w:tab w:val="num" w:pos="284"/>
        </w:tabs>
        <w:ind w:hanging="720"/>
        <w:rPr>
          <w:bCs/>
          <w:sz w:val="28"/>
          <w:szCs w:val="28"/>
          <w:lang w:val="ru-RU"/>
        </w:rPr>
      </w:pPr>
      <w:r w:rsidRPr="00B468A3">
        <w:rPr>
          <w:bCs/>
          <w:sz w:val="28"/>
          <w:szCs w:val="28"/>
          <w:lang w:val="ru-RU"/>
        </w:rPr>
        <w:t>Миоза, кома, цианоза, брадипнея, брадикардия</w:t>
      </w:r>
      <w:r w:rsidRPr="00E44451">
        <w:rPr>
          <w:sz w:val="28"/>
          <w:szCs w:val="28"/>
          <w:lang w:val="ru-RU" w:eastAsia="bg-BG"/>
        </w:rPr>
        <w:t>*</w:t>
      </w:r>
    </w:p>
    <w:p w:rsidR="0033053D" w:rsidRPr="00B468A3" w:rsidRDefault="00B468A3" w:rsidP="00B468A3">
      <w:pPr>
        <w:numPr>
          <w:ilvl w:val="0"/>
          <w:numId w:val="42"/>
        </w:numPr>
        <w:tabs>
          <w:tab w:val="clear" w:pos="720"/>
          <w:tab w:val="num" w:pos="284"/>
        </w:tabs>
        <w:ind w:hanging="720"/>
        <w:rPr>
          <w:sz w:val="28"/>
          <w:szCs w:val="28"/>
          <w:lang w:val="ru-RU"/>
        </w:rPr>
      </w:pPr>
      <w:r w:rsidRPr="00B468A3">
        <w:rPr>
          <w:sz w:val="28"/>
          <w:szCs w:val="28"/>
          <w:lang w:val="ru-RU"/>
        </w:rPr>
        <w:t>Екстрапирамидни симптоми</w:t>
      </w:r>
    </w:p>
    <w:p w:rsidR="0033053D" w:rsidRPr="00B468A3" w:rsidRDefault="00B468A3" w:rsidP="00B468A3">
      <w:pPr>
        <w:numPr>
          <w:ilvl w:val="0"/>
          <w:numId w:val="42"/>
        </w:numPr>
        <w:tabs>
          <w:tab w:val="clear" w:pos="720"/>
          <w:tab w:val="num" w:pos="284"/>
        </w:tabs>
        <w:ind w:hanging="720"/>
        <w:rPr>
          <w:sz w:val="28"/>
          <w:szCs w:val="28"/>
          <w:lang w:val="ru-RU"/>
        </w:rPr>
      </w:pPr>
      <w:r w:rsidRPr="00B468A3">
        <w:rPr>
          <w:sz w:val="28"/>
          <w:szCs w:val="28"/>
          <w:lang w:val="ru-RU"/>
        </w:rPr>
        <w:t xml:space="preserve">Мидриаза, </w:t>
      </w:r>
      <w:r w:rsidR="0033053D" w:rsidRPr="00B468A3">
        <w:rPr>
          <w:sz w:val="28"/>
          <w:szCs w:val="28"/>
          <w:lang w:val="ru-RU"/>
        </w:rPr>
        <w:t>тахикардия, блясък в очите, хиперсаливация, ринорея</w:t>
      </w:r>
    </w:p>
    <w:p w:rsidR="0033053D" w:rsidRPr="00B468A3" w:rsidRDefault="00B468A3" w:rsidP="00B468A3">
      <w:pPr>
        <w:numPr>
          <w:ilvl w:val="0"/>
          <w:numId w:val="42"/>
        </w:numPr>
        <w:tabs>
          <w:tab w:val="clear" w:pos="720"/>
          <w:tab w:val="num" w:pos="284"/>
        </w:tabs>
        <w:ind w:hanging="720"/>
        <w:rPr>
          <w:sz w:val="28"/>
          <w:szCs w:val="28"/>
          <w:lang w:val="ru-RU"/>
        </w:rPr>
      </w:pPr>
      <w:r w:rsidRPr="00B468A3">
        <w:rPr>
          <w:sz w:val="28"/>
          <w:szCs w:val="28"/>
          <w:lang w:val="ru-RU"/>
        </w:rPr>
        <w:t>Треска, бледност, тахикардия, параноя</w:t>
      </w:r>
    </w:p>
    <w:p w:rsidR="00B468A3" w:rsidRPr="00B468A3" w:rsidRDefault="00B468A3" w:rsidP="00B468A3">
      <w:pPr>
        <w:ind w:left="720"/>
        <w:rPr>
          <w:sz w:val="28"/>
          <w:szCs w:val="28"/>
          <w:lang w:val="ru-RU"/>
        </w:rPr>
      </w:pPr>
    </w:p>
    <w:p w:rsidR="00450B61" w:rsidRPr="00B468A3" w:rsidRDefault="0033053D" w:rsidP="0033053D">
      <w:pPr>
        <w:tabs>
          <w:tab w:val="left" w:pos="284"/>
        </w:tabs>
        <w:rPr>
          <w:bCs/>
          <w:sz w:val="28"/>
          <w:szCs w:val="28"/>
        </w:rPr>
      </w:pPr>
      <w:r w:rsidRPr="00B468A3">
        <w:rPr>
          <w:bCs/>
          <w:sz w:val="28"/>
          <w:szCs w:val="28"/>
        </w:rPr>
        <w:t>9</w:t>
      </w:r>
      <w:r w:rsidR="00450B61" w:rsidRPr="00B468A3">
        <w:rPr>
          <w:bCs/>
          <w:sz w:val="28"/>
          <w:szCs w:val="28"/>
        </w:rPr>
        <w:t>.</w:t>
      </w:r>
      <w:r w:rsidRPr="00B468A3">
        <w:rPr>
          <w:bCs/>
          <w:sz w:val="28"/>
          <w:szCs w:val="28"/>
        </w:rPr>
        <w:t xml:space="preserve"> </w:t>
      </w:r>
      <w:r w:rsidR="00450B61" w:rsidRPr="00B468A3">
        <w:rPr>
          <w:bCs/>
          <w:sz w:val="28"/>
          <w:szCs w:val="28"/>
        </w:rPr>
        <w:t>До лекарствена зависимост може да доведе продължителната употреба на:</w:t>
      </w:r>
    </w:p>
    <w:p w:rsidR="00450B61" w:rsidRPr="00B468A3" w:rsidRDefault="00450B61" w:rsidP="00B468A3">
      <w:pPr>
        <w:pStyle w:val="ListParagraph"/>
        <w:numPr>
          <w:ilvl w:val="0"/>
          <w:numId w:val="91"/>
        </w:numPr>
        <w:ind w:left="284" w:hanging="284"/>
        <w:rPr>
          <w:bCs/>
          <w:sz w:val="28"/>
          <w:szCs w:val="28"/>
        </w:rPr>
      </w:pPr>
      <w:r w:rsidRPr="00B468A3">
        <w:rPr>
          <w:bCs/>
          <w:sz w:val="28"/>
          <w:szCs w:val="28"/>
        </w:rPr>
        <w:t>Антидепресанти</w:t>
      </w:r>
    </w:p>
    <w:p w:rsidR="00450B61" w:rsidRPr="00B468A3" w:rsidRDefault="00450B61" w:rsidP="00B468A3">
      <w:pPr>
        <w:pStyle w:val="ListParagraph"/>
        <w:numPr>
          <w:ilvl w:val="0"/>
          <w:numId w:val="91"/>
        </w:numPr>
        <w:ind w:left="284" w:hanging="284"/>
        <w:rPr>
          <w:bCs/>
          <w:sz w:val="28"/>
          <w:szCs w:val="28"/>
        </w:rPr>
      </w:pPr>
      <w:r w:rsidRPr="00B468A3">
        <w:rPr>
          <w:bCs/>
          <w:sz w:val="28"/>
          <w:szCs w:val="28"/>
        </w:rPr>
        <w:t>Антипиретици</w:t>
      </w:r>
    </w:p>
    <w:p w:rsidR="00450B61" w:rsidRPr="00B468A3" w:rsidRDefault="00450B61" w:rsidP="00B468A3">
      <w:pPr>
        <w:pStyle w:val="ListParagraph"/>
        <w:numPr>
          <w:ilvl w:val="0"/>
          <w:numId w:val="91"/>
        </w:numPr>
        <w:ind w:left="284" w:hanging="284"/>
        <w:rPr>
          <w:bCs/>
          <w:sz w:val="28"/>
          <w:szCs w:val="28"/>
        </w:rPr>
      </w:pPr>
      <w:r w:rsidRPr="00B468A3">
        <w:rPr>
          <w:bCs/>
          <w:sz w:val="28"/>
          <w:szCs w:val="28"/>
        </w:rPr>
        <w:t>Бензодиазепини</w:t>
      </w:r>
      <w:r w:rsidR="00B468A3" w:rsidRPr="00E44451">
        <w:rPr>
          <w:sz w:val="28"/>
          <w:szCs w:val="28"/>
          <w:lang w:val="ru-RU" w:eastAsia="bg-BG"/>
        </w:rPr>
        <w:t>*</w:t>
      </w:r>
    </w:p>
    <w:sectPr w:rsidR="00450B61" w:rsidRPr="00B468A3" w:rsidSect="00045E02">
      <w:footerReference w:type="default" r:id="rId8"/>
      <w:pgSz w:w="12240" w:h="15840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699" w:rsidRDefault="00B20699">
      <w:r>
        <w:separator/>
      </w:r>
    </w:p>
  </w:endnote>
  <w:endnote w:type="continuationSeparator" w:id="0">
    <w:p w:rsidR="00B20699" w:rsidRDefault="00B2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E2" w:rsidRDefault="009601E2" w:rsidP="003B134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83E">
      <w:rPr>
        <w:rStyle w:val="PageNumber"/>
        <w:noProof/>
      </w:rPr>
      <w:t>1</w:t>
    </w:r>
    <w:r>
      <w:rPr>
        <w:rStyle w:val="PageNumber"/>
      </w:rPr>
      <w:fldChar w:fldCharType="end"/>
    </w:r>
  </w:p>
  <w:p w:rsidR="009601E2" w:rsidRDefault="009601E2" w:rsidP="00120D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699" w:rsidRDefault="00B20699">
      <w:r>
        <w:separator/>
      </w:r>
    </w:p>
  </w:footnote>
  <w:footnote w:type="continuationSeparator" w:id="0">
    <w:p w:rsidR="00B20699" w:rsidRDefault="00B2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C4D"/>
    <w:multiLevelType w:val="hybridMultilevel"/>
    <w:tmpl w:val="3D9E2320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D628B"/>
    <w:multiLevelType w:val="hybridMultilevel"/>
    <w:tmpl w:val="AC689BC4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BF03C7"/>
    <w:multiLevelType w:val="hybridMultilevel"/>
    <w:tmpl w:val="487C2864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04AE3D03"/>
    <w:multiLevelType w:val="hybridMultilevel"/>
    <w:tmpl w:val="C50E4D1C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631953"/>
    <w:multiLevelType w:val="hybridMultilevel"/>
    <w:tmpl w:val="95E038D2"/>
    <w:lvl w:ilvl="0" w:tplc="EB06E2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8B41A2B"/>
    <w:multiLevelType w:val="hybridMultilevel"/>
    <w:tmpl w:val="10562B6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D25F24"/>
    <w:multiLevelType w:val="hybridMultilevel"/>
    <w:tmpl w:val="7A9C385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A992E05"/>
    <w:multiLevelType w:val="hybridMultilevel"/>
    <w:tmpl w:val="897CBD7C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15409B"/>
    <w:multiLevelType w:val="hybridMultilevel"/>
    <w:tmpl w:val="704EFE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400A4A"/>
    <w:multiLevelType w:val="hybridMultilevel"/>
    <w:tmpl w:val="2FF07F3A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08E4A97"/>
    <w:multiLevelType w:val="hybridMultilevel"/>
    <w:tmpl w:val="705C0F9C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0942EA"/>
    <w:multiLevelType w:val="hybridMultilevel"/>
    <w:tmpl w:val="B2B0793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1F057B2"/>
    <w:multiLevelType w:val="hybridMultilevel"/>
    <w:tmpl w:val="401CEA8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20F0092"/>
    <w:multiLevelType w:val="hybridMultilevel"/>
    <w:tmpl w:val="0ED418D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3864258"/>
    <w:multiLevelType w:val="hybridMultilevel"/>
    <w:tmpl w:val="EC7A9376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8B163BE"/>
    <w:multiLevelType w:val="hybridMultilevel"/>
    <w:tmpl w:val="6E76094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9E92F43"/>
    <w:multiLevelType w:val="hybridMultilevel"/>
    <w:tmpl w:val="936C0D06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A247F48"/>
    <w:multiLevelType w:val="hybridMultilevel"/>
    <w:tmpl w:val="788C09B6"/>
    <w:lvl w:ilvl="0" w:tplc="EB06E2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1B3C0218"/>
    <w:multiLevelType w:val="hybridMultilevel"/>
    <w:tmpl w:val="AC689BC4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C342FBC"/>
    <w:multiLevelType w:val="hybridMultilevel"/>
    <w:tmpl w:val="E6280C32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CF06CED"/>
    <w:multiLevelType w:val="hybridMultilevel"/>
    <w:tmpl w:val="04F20A9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63F0F"/>
    <w:multiLevelType w:val="hybridMultilevel"/>
    <w:tmpl w:val="DF181730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0644483"/>
    <w:multiLevelType w:val="hybridMultilevel"/>
    <w:tmpl w:val="363267D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17C4C32"/>
    <w:multiLevelType w:val="hybridMultilevel"/>
    <w:tmpl w:val="D1A404B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3FD6329"/>
    <w:multiLevelType w:val="hybridMultilevel"/>
    <w:tmpl w:val="AC689BC4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63F0374"/>
    <w:multiLevelType w:val="hybridMultilevel"/>
    <w:tmpl w:val="B09E24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78A01E0"/>
    <w:multiLevelType w:val="hybridMultilevel"/>
    <w:tmpl w:val="34A8630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8D648EC"/>
    <w:multiLevelType w:val="hybridMultilevel"/>
    <w:tmpl w:val="87040576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92644D0"/>
    <w:multiLevelType w:val="hybridMultilevel"/>
    <w:tmpl w:val="47981EFC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9FE4107"/>
    <w:multiLevelType w:val="hybridMultilevel"/>
    <w:tmpl w:val="90D26B9C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2A497C4A"/>
    <w:multiLevelType w:val="hybridMultilevel"/>
    <w:tmpl w:val="D54C6DAC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A762AF2"/>
    <w:multiLevelType w:val="hybridMultilevel"/>
    <w:tmpl w:val="9C1C746C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E7E58BD"/>
    <w:multiLevelType w:val="hybridMultilevel"/>
    <w:tmpl w:val="3DB22AF6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1107DF5"/>
    <w:multiLevelType w:val="hybridMultilevel"/>
    <w:tmpl w:val="C59A3A9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31B36AF0"/>
    <w:multiLevelType w:val="hybridMultilevel"/>
    <w:tmpl w:val="73365AA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2424697"/>
    <w:multiLevelType w:val="hybridMultilevel"/>
    <w:tmpl w:val="C8C0F170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2AB7F3E"/>
    <w:multiLevelType w:val="hybridMultilevel"/>
    <w:tmpl w:val="C8C0F170"/>
    <w:lvl w:ilvl="0" w:tplc="EB06E2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355B1A85"/>
    <w:multiLevelType w:val="hybridMultilevel"/>
    <w:tmpl w:val="435A497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35B638C7"/>
    <w:multiLevelType w:val="hybridMultilevel"/>
    <w:tmpl w:val="D54C6DAC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6383DA2"/>
    <w:multiLevelType w:val="hybridMultilevel"/>
    <w:tmpl w:val="5D24C396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64662ED"/>
    <w:multiLevelType w:val="hybridMultilevel"/>
    <w:tmpl w:val="E1C28A58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8EC7397"/>
    <w:multiLevelType w:val="hybridMultilevel"/>
    <w:tmpl w:val="52A4B8B4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B4F1374"/>
    <w:multiLevelType w:val="hybridMultilevel"/>
    <w:tmpl w:val="E6E47F5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CC767BB"/>
    <w:multiLevelType w:val="hybridMultilevel"/>
    <w:tmpl w:val="67F2148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42336165"/>
    <w:multiLevelType w:val="hybridMultilevel"/>
    <w:tmpl w:val="401CEA8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2E6249E"/>
    <w:multiLevelType w:val="hybridMultilevel"/>
    <w:tmpl w:val="EC401A4C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781C68"/>
    <w:multiLevelType w:val="hybridMultilevel"/>
    <w:tmpl w:val="011274F0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1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443911BF"/>
    <w:multiLevelType w:val="hybridMultilevel"/>
    <w:tmpl w:val="1460EEE2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49FC7C1F"/>
    <w:multiLevelType w:val="hybridMultilevel"/>
    <w:tmpl w:val="0F30F900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A6A1089"/>
    <w:multiLevelType w:val="hybridMultilevel"/>
    <w:tmpl w:val="CE3EC3A6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>
    <w:nsid w:val="4C791101"/>
    <w:multiLevelType w:val="hybridMultilevel"/>
    <w:tmpl w:val="1FCE8EA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D1E39F8"/>
    <w:multiLevelType w:val="hybridMultilevel"/>
    <w:tmpl w:val="3E2A2C7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DF02F22"/>
    <w:multiLevelType w:val="hybridMultilevel"/>
    <w:tmpl w:val="FE0483F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F38648E"/>
    <w:multiLevelType w:val="hybridMultilevel"/>
    <w:tmpl w:val="1BB2E8BC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508B336D"/>
    <w:multiLevelType w:val="hybridMultilevel"/>
    <w:tmpl w:val="578C019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12D776B"/>
    <w:multiLevelType w:val="hybridMultilevel"/>
    <w:tmpl w:val="3690B5A8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4307CA1"/>
    <w:multiLevelType w:val="hybridMultilevel"/>
    <w:tmpl w:val="AC689BC4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48001F6"/>
    <w:multiLevelType w:val="hybridMultilevel"/>
    <w:tmpl w:val="B09E24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4A7455A"/>
    <w:multiLevelType w:val="hybridMultilevel"/>
    <w:tmpl w:val="987EB21C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59174FD"/>
    <w:multiLevelType w:val="hybridMultilevel"/>
    <w:tmpl w:val="D450A3BC"/>
    <w:lvl w:ilvl="0" w:tplc="EB06E2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0">
    <w:nsid w:val="58A04D3F"/>
    <w:multiLevelType w:val="hybridMultilevel"/>
    <w:tmpl w:val="38EABE22"/>
    <w:lvl w:ilvl="0" w:tplc="EB06E2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1">
    <w:nsid w:val="590E2AFE"/>
    <w:multiLevelType w:val="hybridMultilevel"/>
    <w:tmpl w:val="F7B09E60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5BD07664"/>
    <w:multiLevelType w:val="hybridMultilevel"/>
    <w:tmpl w:val="09C292F0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5C1422C3"/>
    <w:multiLevelType w:val="hybridMultilevel"/>
    <w:tmpl w:val="1B585100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5F1B465D"/>
    <w:multiLevelType w:val="hybridMultilevel"/>
    <w:tmpl w:val="359E70F2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0A853D1"/>
    <w:multiLevelType w:val="hybridMultilevel"/>
    <w:tmpl w:val="88A6D06A"/>
    <w:lvl w:ilvl="0" w:tplc="EB06E234">
      <w:start w:val="1"/>
      <w:numFmt w:val="lowerLetter"/>
      <w:lvlText w:val="%1."/>
      <w:lvlJc w:val="left"/>
      <w:pPr>
        <w:ind w:left="86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6">
    <w:nsid w:val="626D363A"/>
    <w:multiLevelType w:val="hybridMultilevel"/>
    <w:tmpl w:val="FF4E14B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63230891"/>
    <w:multiLevelType w:val="hybridMultilevel"/>
    <w:tmpl w:val="9DFA129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80F5CDD"/>
    <w:multiLevelType w:val="hybridMultilevel"/>
    <w:tmpl w:val="704EFE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6BBA0247"/>
    <w:multiLevelType w:val="hybridMultilevel"/>
    <w:tmpl w:val="3132BCBC"/>
    <w:lvl w:ilvl="0" w:tplc="EB06E2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0">
    <w:nsid w:val="6DA65A80"/>
    <w:multiLevelType w:val="hybridMultilevel"/>
    <w:tmpl w:val="1FB83AE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6DD72F7D"/>
    <w:multiLevelType w:val="hybridMultilevel"/>
    <w:tmpl w:val="0EB0CBB2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F1D6FD9"/>
    <w:multiLevelType w:val="hybridMultilevel"/>
    <w:tmpl w:val="6C707F7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70966BD0"/>
    <w:multiLevelType w:val="hybridMultilevel"/>
    <w:tmpl w:val="8FFC2F00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70F9463B"/>
    <w:multiLevelType w:val="hybridMultilevel"/>
    <w:tmpl w:val="704EFE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71326AAF"/>
    <w:multiLevelType w:val="hybridMultilevel"/>
    <w:tmpl w:val="232475D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733873D0"/>
    <w:multiLevelType w:val="hybridMultilevel"/>
    <w:tmpl w:val="8CA2C57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737A5A7F"/>
    <w:multiLevelType w:val="hybridMultilevel"/>
    <w:tmpl w:val="1A8822A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73B1256C"/>
    <w:multiLevelType w:val="hybridMultilevel"/>
    <w:tmpl w:val="AE5CB3E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74691E2A"/>
    <w:multiLevelType w:val="hybridMultilevel"/>
    <w:tmpl w:val="AF3619D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74A812EF"/>
    <w:multiLevelType w:val="hybridMultilevel"/>
    <w:tmpl w:val="2778AAF6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77901FF2"/>
    <w:multiLevelType w:val="hybridMultilevel"/>
    <w:tmpl w:val="87BCC28E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78A36218"/>
    <w:multiLevelType w:val="hybridMultilevel"/>
    <w:tmpl w:val="E42AE5A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78E70250"/>
    <w:multiLevelType w:val="hybridMultilevel"/>
    <w:tmpl w:val="B9C89BC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79352B7C"/>
    <w:multiLevelType w:val="hybridMultilevel"/>
    <w:tmpl w:val="BAEA1618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A113BAF"/>
    <w:multiLevelType w:val="hybridMultilevel"/>
    <w:tmpl w:val="D5024426"/>
    <w:lvl w:ilvl="0" w:tplc="EB06E2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6">
    <w:nsid w:val="7AD33AE1"/>
    <w:multiLevelType w:val="hybridMultilevel"/>
    <w:tmpl w:val="262A984A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7B2933F8"/>
    <w:multiLevelType w:val="hybridMultilevel"/>
    <w:tmpl w:val="CF569254"/>
    <w:lvl w:ilvl="0" w:tplc="EB06E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7D20023B"/>
    <w:multiLevelType w:val="hybridMultilevel"/>
    <w:tmpl w:val="9A16BC5E"/>
    <w:lvl w:ilvl="0" w:tplc="EB06E2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9">
    <w:nsid w:val="7D2B2409"/>
    <w:multiLevelType w:val="hybridMultilevel"/>
    <w:tmpl w:val="39D89DC8"/>
    <w:lvl w:ilvl="0" w:tplc="EB06E23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7EA71BA6"/>
    <w:multiLevelType w:val="hybridMultilevel"/>
    <w:tmpl w:val="D89A319A"/>
    <w:lvl w:ilvl="0" w:tplc="EB06E234">
      <w:start w:val="1"/>
      <w:numFmt w:val="lowerLetter"/>
      <w:lvlText w:val="%1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59"/>
  </w:num>
  <w:num w:numId="2">
    <w:abstractNumId w:val="69"/>
  </w:num>
  <w:num w:numId="3">
    <w:abstractNumId w:val="85"/>
  </w:num>
  <w:num w:numId="4">
    <w:abstractNumId w:val="64"/>
  </w:num>
  <w:num w:numId="5">
    <w:abstractNumId w:val="43"/>
  </w:num>
  <w:num w:numId="6">
    <w:abstractNumId w:val="78"/>
  </w:num>
  <w:num w:numId="7">
    <w:abstractNumId w:val="35"/>
  </w:num>
  <w:num w:numId="8">
    <w:abstractNumId w:val="36"/>
  </w:num>
  <w:num w:numId="9">
    <w:abstractNumId w:val="33"/>
  </w:num>
  <w:num w:numId="10">
    <w:abstractNumId w:val="44"/>
  </w:num>
  <w:num w:numId="11">
    <w:abstractNumId w:val="37"/>
  </w:num>
  <w:num w:numId="12">
    <w:abstractNumId w:val="53"/>
  </w:num>
  <w:num w:numId="13">
    <w:abstractNumId w:val="32"/>
  </w:num>
  <w:num w:numId="14">
    <w:abstractNumId w:val="77"/>
  </w:num>
  <w:num w:numId="15">
    <w:abstractNumId w:val="7"/>
  </w:num>
  <w:num w:numId="16">
    <w:abstractNumId w:val="79"/>
  </w:num>
  <w:num w:numId="17">
    <w:abstractNumId w:val="39"/>
  </w:num>
  <w:num w:numId="18">
    <w:abstractNumId w:val="23"/>
  </w:num>
  <w:num w:numId="19">
    <w:abstractNumId w:val="8"/>
  </w:num>
  <w:num w:numId="20">
    <w:abstractNumId w:val="74"/>
  </w:num>
  <w:num w:numId="21">
    <w:abstractNumId w:val="38"/>
  </w:num>
  <w:num w:numId="22">
    <w:abstractNumId w:val="30"/>
  </w:num>
  <w:num w:numId="23">
    <w:abstractNumId w:val="57"/>
  </w:num>
  <w:num w:numId="24">
    <w:abstractNumId w:val="25"/>
  </w:num>
  <w:num w:numId="25">
    <w:abstractNumId w:val="80"/>
  </w:num>
  <w:num w:numId="26">
    <w:abstractNumId w:val="55"/>
  </w:num>
  <w:num w:numId="27">
    <w:abstractNumId w:val="68"/>
  </w:num>
  <w:num w:numId="28">
    <w:abstractNumId w:val="40"/>
  </w:num>
  <w:num w:numId="29">
    <w:abstractNumId w:val="3"/>
  </w:num>
  <w:num w:numId="30">
    <w:abstractNumId w:val="89"/>
  </w:num>
  <w:num w:numId="31">
    <w:abstractNumId w:val="24"/>
  </w:num>
  <w:num w:numId="32">
    <w:abstractNumId w:val="18"/>
  </w:num>
  <w:num w:numId="33">
    <w:abstractNumId w:val="1"/>
  </w:num>
  <w:num w:numId="34">
    <w:abstractNumId w:val="56"/>
  </w:num>
  <w:num w:numId="35">
    <w:abstractNumId w:val="65"/>
  </w:num>
  <w:num w:numId="36">
    <w:abstractNumId w:val="10"/>
  </w:num>
  <w:num w:numId="37">
    <w:abstractNumId w:val="12"/>
  </w:num>
  <w:num w:numId="38">
    <w:abstractNumId w:val="60"/>
  </w:num>
  <w:num w:numId="39">
    <w:abstractNumId w:val="88"/>
  </w:num>
  <w:num w:numId="40">
    <w:abstractNumId w:val="62"/>
  </w:num>
  <w:num w:numId="41">
    <w:abstractNumId w:val="0"/>
  </w:num>
  <w:num w:numId="42">
    <w:abstractNumId w:val="41"/>
  </w:num>
  <w:num w:numId="43">
    <w:abstractNumId w:val="9"/>
  </w:num>
  <w:num w:numId="44">
    <w:abstractNumId w:val="26"/>
  </w:num>
  <w:num w:numId="45">
    <w:abstractNumId w:val="87"/>
  </w:num>
  <w:num w:numId="46">
    <w:abstractNumId w:val="76"/>
  </w:num>
  <w:num w:numId="47">
    <w:abstractNumId w:val="11"/>
  </w:num>
  <w:num w:numId="48">
    <w:abstractNumId w:val="51"/>
  </w:num>
  <w:num w:numId="49">
    <w:abstractNumId w:val="14"/>
  </w:num>
  <w:num w:numId="50">
    <w:abstractNumId w:val="71"/>
  </w:num>
  <w:num w:numId="51">
    <w:abstractNumId w:val="82"/>
  </w:num>
  <w:num w:numId="52">
    <w:abstractNumId w:val="54"/>
  </w:num>
  <w:num w:numId="53">
    <w:abstractNumId w:val="48"/>
  </w:num>
  <w:num w:numId="54">
    <w:abstractNumId w:val="6"/>
  </w:num>
  <w:num w:numId="55">
    <w:abstractNumId w:val="61"/>
  </w:num>
  <w:num w:numId="56">
    <w:abstractNumId w:val="81"/>
  </w:num>
  <w:num w:numId="57">
    <w:abstractNumId w:val="16"/>
  </w:num>
  <w:num w:numId="58">
    <w:abstractNumId w:val="70"/>
  </w:num>
  <w:num w:numId="59">
    <w:abstractNumId w:val="42"/>
  </w:num>
  <w:num w:numId="60">
    <w:abstractNumId w:val="45"/>
  </w:num>
  <w:num w:numId="61">
    <w:abstractNumId w:val="21"/>
  </w:num>
  <w:num w:numId="62">
    <w:abstractNumId w:val="66"/>
  </w:num>
  <w:num w:numId="63">
    <w:abstractNumId w:val="22"/>
  </w:num>
  <w:num w:numId="64">
    <w:abstractNumId w:val="47"/>
  </w:num>
  <w:num w:numId="65">
    <w:abstractNumId w:val="52"/>
  </w:num>
  <w:num w:numId="66">
    <w:abstractNumId w:val="4"/>
  </w:num>
  <w:num w:numId="67">
    <w:abstractNumId w:val="5"/>
  </w:num>
  <w:num w:numId="68">
    <w:abstractNumId w:val="58"/>
  </w:num>
  <w:num w:numId="69">
    <w:abstractNumId w:val="34"/>
  </w:num>
  <w:num w:numId="70">
    <w:abstractNumId w:val="31"/>
  </w:num>
  <w:num w:numId="71">
    <w:abstractNumId w:val="75"/>
  </w:num>
  <w:num w:numId="72">
    <w:abstractNumId w:val="19"/>
  </w:num>
  <w:num w:numId="73">
    <w:abstractNumId w:val="15"/>
  </w:num>
  <w:num w:numId="74">
    <w:abstractNumId w:val="28"/>
  </w:num>
  <w:num w:numId="75">
    <w:abstractNumId w:val="84"/>
  </w:num>
  <w:num w:numId="76">
    <w:abstractNumId w:val="83"/>
  </w:num>
  <w:num w:numId="77">
    <w:abstractNumId w:val="13"/>
  </w:num>
  <w:num w:numId="78">
    <w:abstractNumId w:val="27"/>
  </w:num>
  <w:num w:numId="79">
    <w:abstractNumId w:val="67"/>
  </w:num>
  <w:num w:numId="80">
    <w:abstractNumId w:val="50"/>
  </w:num>
  <w:num w:numId="81">
    <w:abstractNumId w:val="72"/>
  </w:num>
  <w:num w:numId="82">
    <w:abstractNumId w:val="90"/>
  </w:num>
  <w:num w:numId="83">
    <w:abstractNumId w:val="20"/>
  </w:num>
  <w:num w:numId="84">
    <w:abstractNumId w:val="86"/>
  </w:num>
  <w:num w:numId="85">
    <w:abstractNumId w:val="73"/>
  </w:num>
  <w:num w:numId="86">
    <w:abstractNumId w:val="29"/>
  </w:num>
  <w:num w:numId="87">
    <w:abstractNumId w:val="17"/>
  </w:num>
  <w:num w:numId="88">
    <w:abstractNumId w:val="49"/>
  </w:num>
  <w:num w:numId="89">
    <w:abstractNumId w:val="63"/>
  </w:num>
  <w:num w:numId="90">
    <w:abstractNumId w:val="46"/>
  </w:num>
  <w:num w:numId="91">
    <w:abstractNumId w:val="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EA"/>
    <w:rsid w:val="00000F16"/>
    <w:rsid w:val="00001208"/>
    <w:rsid w:val="000076BD"/>
    <w:rsid w:val="00007A34"/>
    <w:rsid w:val="00012A58"/>
    <w:rsid w:val="0001431F"/>
    <w:rsid w:val="0003013C"/>
    <w:rsid w:val="00032634"/>
    <w:rsid w:val="00032727"/>
    <w:rsid w:val="0003385D"/>
    <w:rsid w:val="000447E1"/>
    <w:rsid w:val="00045E02"/>
    <w:rsid w:val="00087674"/>
    <w:rsid w:val="000949CE"/>
    <w:rsid w:val="00094EA9"/>
    <w:rsid w:val="000E103C"/>
    <w:rsid w:val="000E5D17"/>
    <w:rsid w:val="00103A6A"/>
    <w:rsid w:val="0011084D"/>
    <w:rsid w:val="00114DE9"/>
    <w:rsid w:val="00120653"/>
    <w:rsid w:val="00120D2D"/>
    <w:rsid w:val="001212F1"/>
    <w:rsid w:val="00150FBA"/>
    <w:rsid w:val="00152585"/>
    <w:rsid w:val="00181671"/>
    <w:rsid w:val="001835BB"/>
    <w:rsid w:val="001D214D"/>
    <w:rsid w:val="001D388E"/>
    <w:rsid w:val="001E3AAE"/>
    <w:rsid w:val="001F55BC"/>
    <w:rsid w:val="002152EF"/>
    <w:rsid w:val="002319BF"/>
    <w:rsid w:val="00234CE0"/>
    <w:rsid w:val="0026701D"/>
    <w:rsid w:val="00273CA9"/>
    <w:rsid w:val="002833BB"/>
    <w:rsid w:val="002B2380"/>
    <w:rsid w:val="002B52EA"/>
    <w:rsid w:val="002D2660"/>
    <w:rsid w:val="002E26E0"/>
    <w:rsid w:val="002E59F6"/>
    <w:rsid w:val="002E7270"/>
    <w:rsid w:val="00316C48"/>
    <w:rsid w:val="0033053D"/>
    <w:rsid w:val="00332371"/>
    <w:rsid w:val="003405F3"/>
    <w:rsid w:val="0034107E"/>
    <w:rsid w:val="00346862"/>
    <w:rsid w:val="00347739"/>
    <w:rsid w:val="00354BE7"/>
    <w:rsid w:val="0037491F"/>
    <w:rsid w:val="00380CF0"/>
    <w:rsid w:val="00384834"/>
    <w:rsid w:val="00386D88"/>
    <w:rsid w:val="003B1341"/>
    <w:rsid w:val="003B7842"/>
    <w:rsid w:val="003D3D65"/>
    <w:rsid w:val="003E4120"/>
    <w:rsid w:val="003E6FB5"/>
    <w:rsid w:val="003E7998"/>
    <w:rsid w:val="00400270"/>
    <w:rsid w:val="004073EA"/>
    <w:rsid w:val="0042244B"/>
    <w:rsid w:val="00440129"/>
    <w:rsid w:val="00450B61"/>
    <w:rsid w:val="004A641D"/>
    <w:rsid w:val="004D3FC0"/>
    <w:rsid w:val="004D5357"/>
    <w:rsid w:val="004D63FA"/>
    <w:rsid w:val="004E6106"/>
    <w:rsid w:val="00517976"/>
    <w:rsid w:val="00594F49"/>
    <w:rsid w:val="0060568D"/>
    <w:rsid w:val="00642A2B"/>
    <w:rsid w:val="006524C9"/>
    <w:rsid w:val="00665306"/>
    <w:rsid w:val="00681227"/>
    <w:rsid w:val="006A5FE9"/>
    <w:rsid w:val="006F283E"/>
    <w:rsid w:val="00717928"/>
    <w:rsid w:val="00722129"/>
    <w:rsid w:val="00794F7B"/>
    <w:rsid w:val="00797F8C"/>
    <w:rsid w:val="007A76B2"/>
    <w:rsid w:val="007B4ED2"/>
    <w:rsid w:val="007C5785"/>
    <w:rsid w:val="007D627E"/>
    <w:rsid w:val="007E332D"/>
    <w:rsid w:val="007E5B89"/>
    <w:rsid w:val="007F4D96"/>
    <w:rsid w:val="00827FF2"/>
    <w:rsid w:val="00843ACF"/>
    <w:rsid w:val="0084464B"/>
    <w:rsid w:val="00855C09"/>
    <w:rsid w:val="00874F00"/>
    <w:rsid w:val="008764A8"/>
    <w:rsid w:val="00877FF3"/>
    <w:rsid w:val="008878B0"/>
    <w:rsid w:val="008C109C"/>
    <w:rsid w:val="008C2C42"/>
    <w:rsid w:val="008D7A23"/>
    <w:rsid w:val="008F573A"/>
    <w:rsid w:val="008F5B76"/>
    <w:rsid w:val="009108D3"/>
    <w:rsid w:val="009174C3"/>
    <w:rsid w:val="00920C22"/>
    <w:rsid w:val="009305A6"/>
    <w:rsid w:val="009462AC"/>
    <w:rsid w:val="009601E2"/>
    <w:rsid w:val="00981DE0"/>
    <w:rsid w:val="009854F7"/>
    <w:rsid w:val="009A29B3"/>
    <w:rsid w:val="009F3E4E"/>
    <w:rsid w:val="009F7E80"/>
    <w:rsid w:val="00A02F0C"/>
    <w:rsid w:val="00A11674"/>
    <w:rsid w:val="00A5116A"/>
    <w:rsid w:val="00A53514"/>
    <w:rsid w:val="00A705DE"/>
    <w:rsid w:val="00A74317"/>
    <w:rsid w:val="00A76D7C"/>
    <w:rsid w:val="00AA2B6D"/>
    <w:rsid w:val="00AA2C1A"/>
    <w:rsid w:val="00AA6BE9"/>
    <w:rsid w:val="00AB03E5"/>
    <w:rsid w:val="00AB24C9"/>
    <w:rsid w:val="00AC0A5D"/>
    <w:rsid w:val="00AC2CAF"/>
    <w:rsid w:val="00AC4D1C"/>
    <w:rsid w:val="00AF0E07"/>
    <w:rsid w:val="00B20699"/>
    <w:rsid w:val="00B43C85"/>
    <w:rsid w:val="00B468A3"/>
    <w:rsid w:val="00B62070"/>
    <w:rsid w:val="00B723B5"/>
    <w:rsid w:val="00BA7EB8"/>
    <w:rsid w:val="00BB19F2"/>
    <w:rsid w:val="00BE7CE5"/>
    <w:rsid w:val="00C02359"/>
    <w:rsid w:val="00C324A9"/>
    <w:rsid w:val="00C62CAC"/>
    <w:rsid w:val="00C6589F"/>
    <w:rsid w:val="00CB4457"/>
    <w:rsid w:val="00CD0A9E"/>
    <w:rsid w:val="00CD678A"/>
    <w:rsid w:val="00CE76C7"/>
    <w:rsid w:val="00CF3EBD"/>
    <w:rsid w:val="00D05F29"/>
    <w:rsid w:val="00D1530B"/>
    <w:rsid w:val="00D214BF"/>
    <w:rsid w:val="00D71B1E"/>
    <w:rsid w:val="00D903DD"/>
    <w:rsid w:val="00DC29E4"/>
    <w:rsid w:val="00DC5B06"/>
    <w:rsid w:val="00DD22BC"/>
    <w:rsid w:val="00DE41A8"/>
    <w:rsid w:val="00DF1735"/>
    <w:rsid w:val="00E06736"/>
    <w:rsid w:val="00E12437"/>
    <w:rsid w:val="00E16812"/>
    <w:rsid w:val="00E3061B"/>
    <w:rsid w:val="00E30CD5"/>
    <w:rsid w:val="00E4278B"/>
    <w:rsid w:val="00E64E64"/>
    <w:rsid w:val="00EB798C"/>
    <w:rsid w:val="00EC056A"/>
    <w:rsid w:val="00EC77AF"/>
    <w:rsid w:val="00ED037D"/>
    <w:rsid w:val="00ED4058"/>
    <w:rsid w:val="00EE46C5"/>
    <w:rsid w:val="00EF0D73"/>
    <w:rsid w:val="00EF21D2"/>
    <w:rsid w:val="00F30CE2"/>
    <w:rsid w:val="00F83C48"/>
    <w:rsid w:val="00FA6968"/>
    <w:rsid w:val="00F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E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C4D1C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99"/>
    <w:qFormat/>
    <w:rsid w:val="00234CE0"/>
    <w:pPr>
      <w:ind w:left="720"/>
    </w:pPr>
  </w:style>
  <w:style w:type="character" w:styleId="PageNumber">
    <w:name w:val="page number"/>
    <w:uiPriority w:val="99"/>
    <w:rsid w:val="000326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0D2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D81C86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E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C4D1C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99"/>
    <w:qFormat/>
    <w:rsid w:val="00234CE0"/>
    <w:pPr>
      <w:ind w:left="720"/>
    </w:pPr>
  </w:style>
  <w:style w:type="character" w:styleId="PageNumber">
    <w:name w:val="page number"/>
    <w:uiPriority w:val="99"/>
    <w:rsid w:val="000326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0D2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D81C8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4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1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ТЕСТ изпитВариант № 1</vt:lpstr>
      <vt:lpstr>ТЕСТ изпитВариант № 1  </vt:lpstr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изпитВариант № 1</dc:title>
  <dc:creator>Staff</dc:creator>
  <cp:lastModifiedBy>Staff</cp:lastModifiedBy>
  <cp:revision>8</cp:revision>
  <dcterms:created xsi:type="dcterms:W3CDTF">2020-03-24T16:15:00Z</dcterms:created>
  <dcterms:modified xsi:type="dcterms:W3CDTF">2020-03-27T14:48:00Z</dcterms:modified>
</cp:coreProperties>
</file>