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14" w:rsidRPr="00491F3E" w:rsidRDefault="00433414" w:rsidP="00185757">
      <w:pPr>
        <w:keepNext/>
        <w:keepLines/>
        <w:widowControl w:val="0"/>
        <w:spacing w:before="120"/>
        <w:ind w:firstLine="284"/>
        <w:jc w:val="center"/>
        <w:rPr>
          <w:b/>
          <w:color w:val="000000"/>
          <w:sz w:val="20"/>
          <w:lang w:val="ru-RU"/>
        </w:rPr>
      </w:pPr>
      <w:bookmarkStart w:id="0" w:name="_GoBack"/>
      <w:bookmarkEnd w:id="0"/>
    </w:p>
    <w:tbl>
      <w:tblPr>
        <w:tblStyle w:val="a6"/>
        <w:tblW w:w="10339" w:type="dxa"/>
        <w:jc w:val="center"/>
        <w:tblLook w:val="04A0" w:firstRow="1" w:lastRow="0" w:firstColumn="1" w:lastColumn="0" w:noHBand="0" w:noVBand="1"/>
      </w:tblPr>
      <w:tblGrid>
        <w:gridCol w:w="2809"/>
        <w:gridCol w:w="4252"/>
        <w:gridCol w:w="3278"/>
      </w:tblGrid>
      <w:tr w:rsidR="00EC33EC" w:rsidRPr="00491F3E" w:rsidTr="00D46649">
        <w:trPr>
          <w:trHeight w:val="244"/>
          <w:jc w:val="center"/>
        </w:trPr>
        <w:tc>
          <w:tcPr>
            <w:tcW w:w="2809" w:type="dxa"/>
            <w:vMerge w:val="restart"/>
          </w:tcPr>
          <w:p w:rsidR="00EC33EC" w:rsidRPr="00491F3E" w:rsidRDefault="00EC33EC" w:rsidP="00EC33EC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  <w:r w:rsidRPr="00491F3E">
              <w:rPr>
                <w:b/>
                <w:noProof/>
                <w:color w:val="000000"/>
                <w:sz w:val="20"/>
                <w:lang w:val="bg-BG" w:eastAsia="bg-BG"/>
              </w:rPr>
              <w:drawing>
                <wp:anchor distT="0" distB="0" distL="114300" distR="114300" simplePos="0" relativeHeight="251674624" behindDoc="0" locked="0" layoutInCell="1" allowOverlap="1" wp14:anchorId="7909DB0A" wp14:editId="0A25125C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120650</wp:posOffset>
                  </wp:positionV>
                  <wp:extent cx="441960" cy="450215"/>
                  <wp:effectExtent l="0" t="0" r="0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vAlign w:val="center"/>
          </w:tcPr>
          <w:p w:rsidR="00EC33EC" w:rsidRPr="00491F3E" w:rsidRDefault="00EC33EC" w:rsidP="00D46649">
            <w:pPr>
              <w:tabs>
                <w:tab w:val="left" w:pos="10915"/>
              </w:tabs>
              <w:jc w:val="center"/>
              <w:rPr>
                <w:sz w:val="20"/>
                <w:lang w:val="bg-BG"/>
              </w:rPr>
            </w:pPr>
            <w:r w:rsidRPr="00491F3E">
              <w:rPr>
                <w:sz w:val="20"/>
                <w:lang w:val="bg-BG"/>
              </w:rPr>
              <w:t>ФОРМУЛЯР</w:t>
            </w:r>
          </w:p>
        </w:tc>
        <w:tc>
          <w:tcPr>
            <w:tcW w:w="3278" w:type="dxa"/>
            <w:vAlign w:val="center"/>
          </w:tcPr>
          <w:p w:rsidR="00EC33EC" w:rsidRPr="00491F3E" w:rsidRDefault="00EC33EC" w:rsidP="00EC33EC">
            <w:pPr>
              <w:keepNext/>
              <w:keepLines/>
              <w:widowControl w:val="0"/>
              <w:ind w:right="-52" w:firstLine="567"/>
              <w:rPr>
                <w:b/>
                <w:sz w:val="20"/>
                <w:lang w:val="bg-BG"/>
              </w:rPr>
            </w:pPr>
            <w:r w:rsidRPr="00491F3E">
              <w:rPr>
                <w:b/>
                <w:sz w:val="20"/>
                <w:lang w:val="bg-BG"/>
              </w:rPr>
              <w:t xml:space="preserve">Индекс: </w:t>
            </w:r>
            <w:r w:rsidRPr="00491F3E">
              <w:rPr>
                <w:b/>
                <w:sz w:val="20"/>
              </w:rPr>
              <w:t xml:space="preserve">ФО </w:t>
            </w:r>
            <w:r w:rsidRPr="00491F3E">
              <w:rPr>
                <w:b/>
                <w:sz w:val="20"/>
                <w:lang w:val="ru-RU"/>
              </w:rPr>
              <w:t xml:space="preserve">- 04.01.01 - </w:t>
            </w:r>
            <w:r w:rsidRPr="00491F3E">
              <w:rPr>
                <w:b/>
                <w:sz w:val="20"/>
              </w:rPr>
              <w:t>0</w:t>
            </w:r>
            <w:r w:rsidRPr="00491F3E">
              <w:rPr>
                <w:b/>
                <w:sz w:val="20"/>
                <w:lang w:val="bg-BG"/>
              </w:rPr>
              <w:t>2</w:t>
            </w:r>
          </w:p>
        </w:tc>
      </w:tr>
      <w:tr w:rsidR="00EC33EC" w:rsidRPr="00491F3E" w:rsidTr="00D46649">
        <w:trPr>
          <w:trHeight w:val="284"/>
          <w:jc w:val="center"/>
        </w:trPr>
        <w:tc>
          <w:tcPr>
            <w:tcW w:w="2809" w:type="dxa"/>
            <w:vMerge/>
          </w:tcPr>
          <w:p w:rsidR="00EC33EC" w:rsidRPr="00491F3E" w:rsidRDefault="00EC33EC" w:rsidP="00EC33EC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EC33EC" w:rsidRPr="00491F3E" w:rsidRDefault="00EC33EC" w:rsidP="00D46649">
            <w:pPr>
              <w:tabs>
                <w:tab w:val="left" w:pos="10915"/>
              </w:tabs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EC33EC" w:rsidRPr="00491F3E" w:rsidRDefault="00EC33EC" w:rsidP="00EC33EC">
            <w:pPr>
              <w:keepNext/>
              <w:keepLines/>
              <w:widowControl w:val="0"/>
              <w:ind w:right="-52" w:firstLine="567"/>
              <w:rPr>
                <w:b/>
                <w:sz w:val="20"/>
              </w:rPr>
            </w:pPr>
            <w:r w:rsidRPr="00491F3E">
              <w:rPr>
                <w:b/>
                <w:sz w:val="20"/>
                <w:lang w:val="bg-BG"/>
              </w:rPr>
              <w:t xml:space="preserve">Издание: </w:t>
            </w:r>
            <w:r w:rsidRPr="00491F3E">
              <w:rPr>
                <w:b/>
                <w:sz w:val="20"/>
              </w:rPr>
              <w:t>П - 01</w:t>
            </w:r>
          </w:p>
        </w:tc>
      </w:tr>
      <w:tr w:rsidR="00EC33EC" w:rsidRPr="00491F3E" w:rsidTr="00D46649">
        <w:trPr>
          <w:trHeight w:val="145"/>
          <w:jc w:val="center"/>
        </w:trPr>
        <w:tc>
          <w:tcPr>
            <w:tcW w:w="2809" w:type="dxa"/>
            <w:vMerge/>
          </w:tcPr>
          <w:p w:rsidR="00EC33EC" w:rsidRPr="00491F3E" w:rsidRDefault="00EC33EC" w:rsidP="00EC33EC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EC33EC" w:rsidRPr="00491F3E" w:rsidRDefault="00EC33EC" w:rsidP="00D46649">
            <w:pPr>
              <w:tabs>
                <w:tab w:val="left" w:pos="10915"/>
              </w:tabs>
              <w:jc w:val="center"/>
              <w:rPr>
                <w:b/>
                <w:sz w:val="20"/>
                <w:lang w:val="bg-BG"/>
              </w:rPr>
            </w:pPr>
            <w:r w:rsidRPr="00491F3E">
              <w:rPr>
                <w:b/>
                <w:sz w:val="20"/>
                <w:lang w:val="bg-BG"/>
              </w:rPr>
              <w:t>УЧЕБНА ПРОГРАМА</w:t>
            </w:r>
          </w:p>
        </w:tc>
        <w:tc>
          <w:tcPr>
            <w:tcW w:w="3278" w:type="dxa"/>
            <w:vAlign w:val="center"/>
          </w:tcPr>
          <w:p w:rsidR="00EC33EC" w:rsidRPr="00491F3E" w:rsidRDefault="00EC33EC" w:rsidP="00D46649">
            <w:pPr>
              <w:keepNext/>
              <w:keepLines/>
              <w:widowControl w:val="0"/>
              <w:ind w:right="-52" w:firstLine="567"/>
              <w:rPr>
                <w:b/>
                <w:sz w:val="20"/>
                <w:lang w:val="ru-RU"/>
              </w:rPr>
            </w:pPr>
            <w:r w:rsidRPr="00491F3E">
              <w:rPr>
                <w:b/>
                <w:sz w:val="20"/>
                <w:lang w:val="ru-RU"/>
              </w:rPr>
              <w:t>Дата: 16</w:t>
            </w:r>
            <w:r w:rsidRPr="00491F3E">
              <w:rPr>
                <w:b/>
                <w:sz w:val="20"/>
              </w:rPr>
              <w:t>.0</w:t>
            </w:r>
            <w:r w:rsidRPr="00491F3E">
              <w:rPr>
                <w:b/>
                <w:sz w:val="20"/>
                <w:lang w:val="bg-BG"/>
              </w:rPr>
              <w:t>5</w:t>
            </w:r>
            <w:r w:rsidRPr="00491F3E">
              <w:rPr>
                <w:b/>
                <w:sz w:val="20"/>
              </w:rPr>
              <w:t>.201</w:t>
            </w:r>
            <w:r w:rsidR="00D46649" w:rsidRPr="00491F3E">
              <w:rPr>
                <w:b/>
                <w:sz w:val="20"/>
                <w:lang w:val="bg-BG"/>
              </w:rPr>
              <w:t>5</w:t>
            </w:r>
          </w:p>
        </w:tc>
      </w:tr>
      <w:tr w:rsidR="00EC33EC" w:rsidRPr="00491F3E" w:rsidTr="00D46649">
        <w:trPr>
          <w:trHeight w:val="178"/>
          <w:jc w:val="center"/>
        </w:trPr>
        <w:tc>
          <w:tcPr>
            <w:tcW w:w="2809" w:type="dxa"/>
            <w:vMerge/>
          </w:tcPr>
          <w:p w:rsidR="00EC33EC" w:rsidRPr="00491F3E" w:rsidRDefault="00EC33EC" w:rsidP="00EC33EC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EC33EC" w:rsidRPr="00491F3E" w:rsidRDefault="00EC33EC" w:rsidP="00EC33EC">
            <w:pPr>
              <w:tabs>
                <w:tab w:val="left" w:pos="10915"/>
              </w:tabs>
              <w:ind w:firstLine="567"/>
              <w:jc w:val="both"/>
              <w:rPr>
                <w:b/>
                <w:sz w:val="20"/>
                <w:lang w:val="bg-BG"/>
              </w:rPr>
            </w:pPr>
          </w:p>
        </w:tc>
        <w:tc>
          <w:tcPr>
            <w:tcW w:w="3278" w:type="dxa"/>
            <w:vAlign w:val="center"/>
          </w:tcPr>
          <w:p w:rsidR="00EC33EC" w:rsidRPr="00491F3E" w:rsidRDefault="00EC33EC" w:rsidP="00D46649">
            <w:pPr>
              <w:keepNext/>
              <w:keepLines/>
              <w:widowControl w:val="0"/>
              <w:ind w:right="-52" w:firstLine="567"/>
              <w:rPr>
                <w:b/>
                <w:sz w:val="20"/>
              </w:rPr>
            </w:pPr>
            <w:r w:rsidRPr="00491F3E">
              <w:rPr>
                <w:b/>
                <w:sz w:val="20"/>
              </w:rPr>
              <w:t>Стр</w:t>
            </w:r>
            <w:r w:rsidRPr="00491F3E">
              <w:rPr>
                <w:b/>
                <w:sz w:val="20"/>
                <w:lang w:val="bg-BG"/>
              </w:rPr>
              <w:t>аница:</w:t>
            </w:r>
            <w:r w:rsidRPr="00491F3E">
              <w:rPr>
                <w:b/>
                <w:sz w:val="20"/>
              </w:rPr>
              <w:t xml:space="preserve"> 01 </w:t>
            </w:r>
            <w:r w:rsidRPr="00491F3E">
              <w:rPr>
                <w:b/>
                <w:sz w:val="20"/>
                <w:lang w:val="bg-BG"/>
              </w:rPr>
              <w:t>от 0</w:t>
            </w:r>
            <w:r w:rsidR="00D46649" w:rsidRPr="00491F3E">
              <w:rPr>
                <w:b/>
                <w:sz w:val="20"/>
                <w:lang w:val="bg-BG"/>
              </w:rPr>
              <w:t>2</w:t>
            </w:r>
          </w:p>
        </w:tc>
      </w:tr>
    </w:tbl>
    <w:p w:rsidR="00185757" w:rsidRPr="00491F3E" w:rsidRDefault="00185757" w:rsidP="00185757">
      <w:pPr>
        <w:keepNext/>
        <w:keepLines/>
        <w:widowControl w:val="0"/>
        <w:spacing w:before="120"/>
        <w:ind w:firstLine="284"/>
        <w:jc w:val="center"/>
        <w:rPr>
          <w:b/>
          <w:color w:val="000000"/>
          <w:sz w:val="20"/>
          <w:lang w:val="ru-RU"/>
        </w:rPr>
      </w:pPr>
      <w:r w:rsidRPr="00491F3E">
        <w:rPr>
          <w:b/>
          <w:color w:val="000000"/>
          <w:sz w:val="20"/>
          <w:lang w:val="ru-RU"/>
        </w:rPr>
        <w:t>К О Н С П Е К Т по ФИЗИКА и БИОФИЗИКА</w:t>
      </w:r>
    </w:p>
    <w:p w:rsidR="00185757" w:rsidRPr="00491F3E" w:rsidRDefault="00185757" w:rsidP="00185757">
      <w:pPr>
        <w:keepNext/>
        <w:keepLines/>
        <w:widowControl w:val="0"/>
        <w:jc w:val="center"/>
        <w:rPr>
          <w:sz w:val="22"/>
          <w:highlight w:val="yellow"/>
          <w:lang w:val="bg-BG"/>
        </w:rPr>
      </w:pPr>
      <w:r w:rsidRPr="00491F3E">
        <w:rPr>
          <w:b/>
          <w:sz w:val="20"/>
          <w:lang w:val="bg-BG"/>
        </w:rPr>
        <w:t xml:space="preserve">за студенти по фармация, </w:t>
      </w:r>
      <w:r w:rsidRPr="00491F3E">
        <w:rPr>
          <w:b/>
          <w:sz w:val="20"/>
        </w:rPr>
        <w:t>I</w:t>
      </w:r>
      <w:r w:rsidRPr="00491F3E">
        <w:rPr>
          <w:b/>
          <w:sz w:val="20"/>
          <w:lang w:val="bg-BG"/>
        </w:rPr>
        <w:t xml:space="preserve"> курс,</w:t>
      </w:r>
      <w:r w:rsidRPr="00491F3E">
        <w:rPr>
          <w:sz w:val="22"/>
          <w:lang w:val="ru-RU"/>
        </w:rPr>
        <w:t xml:space="preserve"> </w:t>
      </w:r>
      <w:r w:rsidRPr="00491F3E">
        <w:rPr>
          <w:b/>
          <w:color w:val="000000"/>
          <w:sz w:val="20"/>
          <w:lang w:val="ru-RU"/>
        </w:rPr>
        <w:t xml:space="preserve"> 20</w:t>
      </w:r>
      <w:r w:rsidR="00333AA9" w:rsidRPr="00491F3E">
        <w:rPr>
          <w:b/>
          <w:color w:val="000000"/>
          <w:sz w:val="20"/>
          <w:lang w:val="ru-RU"/>
        </w:rPr>
        <w:t>19</w:t>
      </w:r>
      <w:r w:rsidRPr="00491F3E">
        <w:rPr>
          <w:b/>
          <w:color w:val="000000"/>
          <w:sz w:val="20"/>
          <w:lang w:val="ru-RU"/>
        </w:rPr>
        <w:t>/20</w:t>
      </w:r>
      <w:r w:rsidR="00333AA9" w:rsidRPr="00491F3E">
        <w:rPr>
          <w:b/>
          <w:color w:val="000000"/>
          <w:sz w:val="20"/>
          <w:lang w:val="ru-RU"/>
        </w:rPr>
        <w:t>20</w:t>
      </w:r>
      <w:r w:rsidRPr="00491F3E">
        <w:rPr>
          <w:b/>
          <w:color w:val="000000"/>
          <w:sz w:val="20"/>
          <w:lang w:val="ru-RU"/>
        </w:rPr>
        <w:t xml:space="preserve"> година</w:t>
      </w:r>
    </w:p>
    <w:p w:rsidR="00185757" w:rsidRPr="00491F3E" w:rsidRDefault="00185757" w:rsidP="00185757">
      <w:pPr>
        <w:pStyle w:val="a5"/>
        <w:keepNext/>
        <w:keepLines/>
        <w:widowControl w:val="0"/>
        <w:ind w:left="273" w:right="142"/>
        <w:jc w:val="both"/>
        <w:rPr>
          <w:sz w:val="20"/>
          <w:lang w:val="bg-BG"/>
        </w:rPr>
      </w:pP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</w:rPr>
        <w:t>Научен метод за изследване.</w:t>
      </w:r>
      <w:r w:rsidRPr="00491F3E">
        <w:rPr>
          <w:sz w:val="20"/>
          <w:lang w:val="bg-BG"/>
        </w:rPr>
        <w:t xml:space="preserve">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sz w:val="20"/>
          <w:lang w:val="bg-BG"/>
        </w:rPr>
      </w:pPr>
      <w:r w:rsidRPr="00491F3E">
        <w:rPr>
          <w:rFonts w:eastAsia="Arial Unicode MS"/>
          <w:sz w:val="20"/>
          <w:lang w:val="ru-RU"/>
        </w:rPr>
        <w:t>Измервания и измерителни единици. М</w:t>
      </w:r>
      <w:r w:rsidRPr="00491F3E">
        <w:rPr>
          <w:sz w:val="20"/>
          <w:lang w:val="ru-RU"/>
        </w:rPr>
        <w:t xml:space="preserve">еждународна система измерителни единици. Кратни и дробни производни на измерителните единици. Преки и косвени измервания. </w:t>
      </w:r>
      <w:r w:rsidRPr="00491F3E">
        <w:rPr>
          <w:sz w:val="20"/>
        </w:rPr>
        <w:t>Грешки</w:t>
      </w:r>
      <w:r w:rsidRPr="00491F3E">
        <w:rPr>
          <w:sz w:val="20"/>
          <w:lang w:val="bg-BG"/>
        </w:rPr>
        <w:t>, т</w:t>
      </w:r>
      <w:r w:rsidRPr="00491F3E">
        <w:rPr>
          <w:sz w:val="20"/>
        </w:rPr>
        <w:t xml:space="preserve">очност и възпроизводимост при измерванията.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 xml:space="preserve">Механика на твърдите тела. Сила и маса. Момент на тяло и импулс на сила. Динамика на </w:t>
      </w:r>
      <w:r w:rsidRPr="00491F3E">
        <w:rPr>
          <w:sz w:val="20"/>
          <w:lang w:val="bg-BG"/>
        </w:rPr>
        <w:t>линей</w:t>
      </w:r>
      <w:r w:rsidRPr="00491F3E">
        <w:rPr>
          <w:sz w:val="20"/>
          <w:lang w:val="ru-RU"/>
        </w:rPr>
        <w:t>ните движения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 xml:space="preserve">- закони за инерцията, за ускорението, за действието и противодействието.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 xml:space="preserve">Динамика на </w:t>
      </w:r>
      <w:r w:rsidRPr="00491F3E">
        <w:rPr>
          <w:sz w:val="20"/>
          <w:lang w:val="bg-BG"/>
        </w:rPr>
        <w:t>въртелив</w:t>
      </w:r>
      <w:r w:rsidRPr="00491F3E">
        <w:rPr>
          <w:sz w:val="20"/>
          <w:lang w:val="ru-RU"/>
        </w:rPr>
        <w:t xml:space="preserve">ите движения. Въртящ момент на сила и инерчен момент. </w:t>
      </w:r>
      <w:r w:rsidRPr="00491F3E">
        <w:rPr>
          <w:sz w:val="20"/>
          <w:lang w:val="bg-BG"/>
        </w:rPr>
        <w:t>Ц</w:t>
      </w:r>
      <w:r w:rsidRPr="00491F3E">
        <w:rPr>
          <w:sz w:val="20"/>
          <w:lang w:val="ru-RU"/>
        </w:rPr>
        <w:t>ентростремителни и центробежни сили.</w:t>
      </w:r>
      <w:r w:rsidRPr="00491F3E">
        <w:rPr>
          <w:sz w:val="20"/>
          <w:lang w:val="bg-BG"/>
        </w:rPr>
        <w:t xml:space="preserve"> Центрофугиране: принцип, центрофуги, скорост на седиментация. Методи за разделяне на течни хетерогенни препарати.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rFonts w:eastAsia="Arial Unicode MS"/>
          <w:sz w:val="20"/>
          <w:lang w:val="ru-RU"/>
        </w:rPr>
      </w:pPr>
      <w:r w:rsidRPr="00491F3E">
        <w:rPr>
          <w:sz w:val="20"/>
          <w:lang w:val="ru-RU"/>
        </w:rPr>
        <w:t>Механични свойства на твърдите тела. Деформируемост, пластичн</w:t>
      </w:r>
      <w:r w:rsidRPr="00491F3E">
        <w:rPr>
          <w:sz w:val="20"/>
          <w:lang w:val="bg-BG"/>
        </w:rPr>
        <w:t>ост</w:t>
      </w:r>
      <w:r w:rsidRPr="00491F3E">
        <w:rPr>
          <w:sz w:val="20"/>
          <w:lang w:val="ru-RU"/>
        </w:rPr>
        <w:t xml:space="preserve"> и еластичн</w:t>
      </w:r>
      <w:r w:rsidRPr="00491F3E">
        <w:rPr>
          <w:sz w:val="20"/>
          <w:lang w:val="bg-BG"/>
        </w:rPr>
        <w:t>ост.</w:t>
      </w:r>
      <w:r w:rsidRPr="00491F3E">
        <w:rPr>
          <w:sz w:val="20"/>
          <w:lang w:val="ru-RU"/>
        </w:rPr>
        <w:t xml:space="preserve"> Деформации при опън, натиск, хлъзгане и усукване. Механично напрежение, </w:t>
      </w:r>
      <w:r w:rsidRPr="00491F3E">
        <w:rPr>
          <w:iCs/>
          <w:sz w:val="20"/>
          <w:lang w:val="ru-RU"/>
        </w:rPr>
        <w:t xml:space="preserve">абсолютна и </w:t>
      </w:r>
      <w:r w:rsidRPr="00491F3E">
        <w:rPr>
          <w:sz w:val="20"/>
          <w:lang w:val="ru-RU"/>
        </w:rPr>
        <w:t>относителна деформация. Зависимост на деформацията от напрежението, закон на Хук.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firstLine="273"/>
        <w:jc w:val="both"/>
        <w:rPr>
          <w:sz w:val="20"/>
          <w:lang w:val="ru-RU"/>
        </w:rPr>
      </w:pPr>
      <w:r w:rsidRPr="00491F3E">
        <w:rPr>
          <w:sz w:val="20"/>
          <w:lang w:val="bg-BG"/>
        </w:rPr>
        <w:t>Статик</w:t>
      </w:r>
      <w:r w:rsidRPr="00491F3E">
        <w:rPr>
          <w:sz w:val="20"/>
          <w:lang w:val="ru-RU"/>
        </w:rPr>
        <w:t>а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>на флуидите. Молекулно налягане</w:t>
      </w:r>
      <w:r w:rsidRPr="00491F3E">
        <w:rPr>
          <w:sz w:val="20"/>
          <w:lang w:val="bg-BG"/>
        </w:rPr>
        <w:t>. П</w:t>
      </w:r>
      <w:r w:rsidRPr="00491F3E">
        <w:rPr>
          <w:sz w:val="20"/>
          <w:lang w:val="ru-RU"/>
        </w:rPr>
        <w:t>овърхностно напрежение. Зависимост на молекулното налягане от формата на свободната повърхност на течността</w:t>
      </w:r>
      <w:r w:rsidRPr="00491F3E">
        <w:rPr>
          <w:sz w:val="20"/>
          <w:lang w:val="bg-BG"/>
        </w:rPr>
        <w:t>. З</w:t>
      </w:r>
      <w:r w:rsidRPr="00491F3E">
        <w:rPr>
          <w:sz w:val="20"/>
          <w:lang w:val="ru-RU"/>
        </w:rPr>
        <w:t xml:space="preserve">акон на Лаплас. </w:t>
      </w:r>
      <w:r w:rsidRPr="00491F3E">
        <w:rPr>
          <w:sz w:val="20"/>
          <w:lang w:val="bg-BG"/>
        </w:rPr>
        <w:t>М</w:t>
      </w:r>
      <w:r w:rsidRPr="00491F3E">
        <w:rPr>
          <w:sz w:val="20"/>
          <w:lang w:val="ru-RU"/>
        </w:rPr>
        <w:t>окрене</w:t>
      </w:r>
      <w:r w:rsidRPr="00491F3E">
        <w:rPr>
          <w:sz w:val="20"/>
          <w:lang w:val="bg-BG"/>
        </w:rPr>
        <w:t>, к</w:t>
      </w:r>
      <w:r w:rsidRPr="00491F3E">
        <w:rPr>
          <w:sz w:val="20"/>
          <w:lang w:val="ru-RU"/>
        </w:rPr>
        <w:t>апилярни явления.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 xml:space="preserve">Хидростатично налягане. Закони на Клапейрон-Менделеев, Паскал и Архимед.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Динамика на флуидите. Стационарно движение. Условие за непрекъснатост</w:t>
      </w:r>
      <w:r w:rsidRPr="00491F3E">
        <w:rPr>
          <w:sz w:val="20"/>
          <w:lang w:val="bg-BG"/>
        </w:rPr>
        <w:t xml:space="preserve"> на потока</w:t>
      </w:r>
      <w:r w:rsidRPr="00491F3E">
        <w:rPr>
          <w:sz w:val="20"/>
          <w:lang w:val="ru-RU"/>
        </w:rPr>
        <w:t xml:space="preserve">. </w:t>
      </w:r>
      <w:r w:rsidRPr="00491F3E">
        <w:rPr>
          <w:sz w:val="20"/>
          <w:lang w:val="bg-BG"/>
        </w:rPr>
        <w:t>Вискозитет. Движение на вискозна течност, з</w:t>
      </w:r>
      <w:r w:rsidRPr="00491F3E">
        <w:rPr>
          <w:sz w:val="20"/>
          <w:lang w:val="ru-RU"/>
        </w:rPr>
        <w:t>акон на Хаген-Поазьой</w:t>
      </w:r>
      <w:r w:rsidRPr="00491F3E">
        <w:rPr>
          <w:sz w:val="20"/>
          <w:lang w:val="bg-BG"/>
        </w:rPr>
        <w:t>. Движение на тяло във вискозна течност, з</w:t>
      </w:r>
      <w:r w:rsidRPr="00491F3E">
        <w:rPr>
          <w:sz w:val="20"/>
          <w:lang w:val="ru-RU"/>
        </w:rPr>
        <w:t>акон на Стокс</w:t>
      </w:r>
      <w:r w:rsidRPr="00491F3E">
        <w:rPr>
          <w:sz w:val="20"/>
          <w:lang w:val="bg-BG"/>
        </w:rPr>
        <w:t>.</w:t>
      </w:r>
      <w:r w:rsidRPr="00491F3E">
        <w:rPr>
          <w:sz w:val="20"/>
          <w:lang w:val="ru-RU"/>
        </w:rPr>
        <w:t xml:space="preserve"> </w:t>
      </w:r>
      <w:r w:rsidRPr="00491F3E">
        <w:rPr>
          <w:sz w:val="20"/>
          <w:lang w:val="bg-BG"/>
        </w:rPr>
        <w:t>Ламинарни и турбулентни течения</w:t>
      </w:r>
      <w:r w:rsidRPr="00491F3E">
        <w:rPr>
          <w:sz w:val="20"/>
          <w:lang w:val="ru-RU"/>
        </w:rPr>
        <w:t>, критична скорост, число на Рейнолдс.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bg-BG"/>
        </w:rPr>
        <w:t>М</w:t>
      </w:r>
      <w:r w:rsidRPr="00491F3E">
        <w:rPr>
          <w:sz w:val="20"/>
          <w:lang w:val="ru-RU"/>
        </w:rPr>
        <w:t>еханични трептения</w:t>
      </w:r>
      <w:r w:rsidRPr="00491F3E">
        <w:rPr>
          <w:sz w:val="20"/>
          <w:lang w:val="bg-BG"/>
        </w:rPr>
        <w:t xml:space="preserve"> и вълни</w:t>
      </w:r>
      <w:r w:rsidRPr="00491F3E">
        <w:rPr>
          <w:sz w:val="20"/>
          <w:lang w:val="ru-RU"/>
        </w:rPr>
        <w:t>. Звук - естество, източници, основни характеристики</w:t>
      </w:r>
      <w:r w:rsidRPr="00491F3E">
        <w:rPr>
          <w:sz w:val="20"/>
          <w:lang w:val="bg-BG"/>
        </w:rPr>
        <w:t>,</w:t>
      </w:r>
      <w:r w:rsidRPr="00491F3E">
        <w:rPr>
          <w:sz w:val="20"/>
          <w:lang w:val="ru-RU"/>
        </w:rPr>
        <w:t xml:space="preserve"> видове</w:t>
      </w:r>
      <w:r w:rsidRPr="00491F3E">
        <w:rPr>
          <w:sz w:val="20"/>
          <w:lang w:val="bg-BG"/>
        </w:rPr>
        <w:t xml:space="preserve"> и р</w:t>
      </w:r>
      <w:r w:rsidRPr="00491F3E">
        <w:rPr>
          <w:sz w:val="20"/>
          <w:lang w:val="ru-RU"/>
        </w:rPr>
        <w:t>азпространение. Процеси и ефекти при взаимодействи</w:t>
      </w:r>
      <w:r w:rsidRPr="00491F3E">
        <w:rPr>
          <w:sz w:val="20"/>
          <w:lang w:val="bg-BG"/>
        </w:rPr>
        <w:t>я</w:t>
      </w:r>
      <w:r w:rsidRPr="00491F3E">
        <w:rPr>
          <w:sz w:val="20"/>
          <w:lang w:val="ru-RU"/>
        </w:rPr>
        <w:t xml:space="preserve"> на звуковите вълни с веществата. </w:t>
      </w:r>
      <w:r w:rsidRPr="00491F3E">
        <w:rPr>
          <w:sz w:val="20"/>
          <w:lang w:val="bg-BG"/>
        </w:rPr>
        <w:t>Акустични</w:t>
      </w:r>
      <w:r w:rsidRPr="00491F3E">
        <w:rPr>
          <w:sz w:val="20"/>
        </w:rPr>
        <w:t xml:space="preserve"> методи </w:t>
      </w:r>
      <w:r w:rsidRPr="00491F3E">
        <w:rPr>
          <w:sz w:val="20"/>
          <w:lang w:val="bg-BG"/>
        </w:rPr>
        <w:t>в медицината</w:t>
      </w:r>
      <w:r w:rsidRPr="00491F3E">
        <w:rPr>
          <w:sz w:val="20"/>
        </w:rPr>
        <w:t>.</w:t>
      </w:r>
      <w:r w:rsidRPr="00491F3E">
        <w:rPr>
          <w:sz w:val="20"/>
          <w:lang w:val="bg-BG"/>
        </w:rPr>
        <w:t xml:space="preserve"> </w:t>
      </w:r>
    </w:p>
    <w:p w:rsidR="00185757" w:rsidRPr="00491F3E" w:rsidRDefault="00185757" w:rsidP="00185757">
      <w:pPr>
        <w:pStyle w:val="Style10"/>
        <w:keepNext/>
        <w:keepLines/>
        <w:numPr>
          <w:ilvl w:val="0"/>
          <w:numId w:val="3"/>
        </w:numPr>
        <w:tabs>
          <w:tab w:val="left" w:pos="708"/>
        </w:tabs>
        <w:spacing w:line="240" w:lineRule="auto"/>
        <w:ind w:left="0" w:firstLine="273"/>
        <w:rPr>
          <w:sz w:val="20"/>
          <w:lang w:val="bg-BG"/>
        </w:rPr>
      </w:pPr>
      <w:r w:rsidRPr="00491F3E">
        <w:rPr>
          <w:sz w:val="20"/>
          <w:lang w:val="ru-RU"/>
        </w:rPr>
        <w:t>Ултразвук - същност, източници</w:t>
      </w:r>
      <w:r w:rsidRPr="00491F3E">
        <w:rPr>
          <w:sz w:val="20"/>
          <w:lang w:val="bg-BG"/>
        </w:rPr>
        <w:t xml:space="preserve"> и</w:t>
      </w:r>
      <w:r w:rsidRPr="00491F3E">
        <w:rPr>
          <w:sz w:val="20"/>
          <w:lang w:val="ru-RU"/>
        </w:rPr>
        <w:t xml:space="preserve"> методи за получаване</w:t>
      </w:r>
      <w:r w:rsidRPr="00491F3E">
        <w:rPr>
          <w:sz w:val="20"/>
          <w:lang w:val="bg-BG"/>
        </w:rPr>
        <w:t>. О</w:t>
      </w:r>
      <w:r w:rsidRPr="00491F3E">
        <w:rPr>
          <w:sz w:val="20"/>
          <w:lang w:val="ru-RU"/>
        </w:rPr>
        <w:t>сновни свойства</w:t>
      </w:r>
      <w:r w:rsidRPr="00491F3E">
        <w:rPr>
          <w:sz w:val="20"/>
          <w:lang w:val="bg-BG"/>
        </w:rPr>
        <w:t>, ф</w:t>
      </w:r>
      <w:r w:rsidRPr="00491F3E">
        <w:rPr>
          <w:sz w:val="20"/>
          <w:lang w:val="ru-RU"/>
        </w:rPr>
        <w:t xml:space="preserve">изични, химични и биологични ефекти. </w:t>
      </w:r>
      <w:r w:rsidRPr="00491F3E">
        <w:rPr>
          <w:sz w:val="20"/>
          <w:lang w:val="bg-BG"/>
        </w:rPr>
        <w:t xml:space="preserve">Приложения на ултразвука във фармацията, </w:t>
      </w:r>
      <w:r w:rsidRPr="00491F3E">
        <w:rPr>
          <w:rStyle w:val="FontStyle29"/>
          <w:rFonts w:eastAsia="Arial Unicode MS"/>
          <w:sz w:val="20"/>
          <w:szCs w:val="20"/>
          <w:lang w:val="bg-BG" w:eastAsia="bg-BG"/>
        </w:rPr>
        <w:t xml:space="preserve"> хомогенизиране, емулгиране, </w:t>
      </w:r>
      <w:r w:rsidRPr="00491F3E">
        <w:rPr>
          <w:sz w:val="20"/>
          <w:lang w:val="bg-BG"/>
        </w:rPr>
        <w:t>диспергиране,</w:t>
      </w:r>
      <w:r w:rsidRPr="00491F3E">
        <w:rPr>
          <w:rStyle w:val="FontStyle29"/>
          <w:rFonts w:eastAsia="Arial Unicode MS"/>
          <w:sz w:val="20"/>
          <w:szCs w:val="20"/>
          <w:lang w:val="bg-BG" w:eastAsia="bg-BG"/>
        </w:rPr>
        <w:t xml:space="preserve"> стерилизиране</w:t>
      </w:r>
      <w:r w:rsidRPr="00491F3E">
        <w:rPr>
          <w:sz w:val="20"/>
          <w:lang w:val="bg-BG"/>
        </w:rPr>
        <w:t>. Лекарствена сонофореза.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Молекулно-кинетична теория. Междумолекулни сили и потенциална енергия на молекулите. Молекулно движение и кинетична енергия на молекулите</w:t>
      </w:r>
      <w:r w:rsidRPr="00491F3E">
        <w:rPr>
          <w:sz w:val="20"/>
          <w:lang w:val="bg-BG"/>
        </w:rPr>
        <w:t>, т</w:t>
      </w:r>
      <w:r w:rsidRPr="00491F3E">
        <w:rPr>
          <w:sz w:val="20"/>
          <w:lang w:val="ru-RU"/>
        </w:rPr>
        <w:t xml:space="preserve">оплинна енергия. Строеж на газове, течности и твърди тела.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Сили, свързващи атомите</w:t>
      </w:r>
      <w:r w:rsidRPr="00491F3E">
        <w:rPr>
          <w:sz w:val="20"/>
          <w:lang w:val="bg-BG"/>
        </w:rPr>
        <w:t>, е</w:t>
      </w:r>
      <w:r w:rsidRPr="00491F3E">
        <w:rPr>
          <w:sz w:val="20"/>
          <w:lang w:val="ru-RU"/>
        </w:rPr>
        <w:t xml:space="preserve">нергия на връзката. </w:t>
      </w:r>
      <w:r w:rsidRPr="00491F3E">
        <w:rPr>
          <w:sz w:val="20"/>
          <w:lang w:val="bg-BG"/>
        </w:rPr>
        <w:t>Ф</w:t>
      </w:r>
      <w:r w:rsidRPr="00491F3E">
        <w:rPr>
          <w:sz w:val="20"/>
          <w:lang w:val="ru-RU"/>
        </w:rPr>
        <w:t>ормиране на връзки между атоми и молекули</w:t>
      </w:r>
      <w:r w:rsidRPr="00491F3E">
        <w:rPr>
          <w:sz w:val="20"/>
          <w:lang w:val="bg-BG"/>
        </w:rPr>
        <w:t xml:space="preserve"> (</w:t>
      </w:r>
      <w:r w:rsidRPr="00491F3E">
        <w:rPr>
          <w:sz w:val="20"/>
          <w:lang w:val="ru-RU"/>
        </w:rPr>
        <w:t>йонни, ковалентни</w:t>
      </w:r>
      <w:r w:rsidRPr="00491F3E">
        <w:rPr>
          <w:sz w:val="20"/>
          <w:lang w:val="bg-BG"/>
        </w:rPr>
        <w:t>,</w:t>
      </w:r>
      <w:r w:rsidRPr="00491F3E">
        <w:rPr>
          <w:sz w:val="20"/>
          <w:lang w:val="ru-RU"/>
        </w:rPr>
        <w:t xml:space="preserve"> диполни</w:t>
      </w:r>
      <w:r w:rsidRPr="00491F3E">
        <w:rPr>
          <w:sz w:val="20"/>
          <w:lang w:val="bg-BG"/>
        </w:rPr>
        <w:t>)</w:t>
      </w:r>
      <w:r w:rsidRPr="00491F3E">
        <w:rPr>
          <w:sz w:val="20"/>
          <w:lang w:val="ru-RU"/>
        </w:rPr>
        <w:t>.</w:t>
      </w:r>
      <w:r w:rsidRPr="00491F3E">
        <w:rPr>
          <w:sz w:val="20"/>
          <w:lang w:val="bg-BG"/>
        </w:rPr>
        <w:t xml:space="preserve">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sz w:val="20"/>
          <w:lang w:val="bg-BG"/>
        </w:rPr>
      </w:pPr>
      <w:r w:rsidRPr="00491F3E">
        <w:rPr>
          <w:rStyle w:val="FontStyle13"/>
          <w:rFonts w:ascii="Times New Roman" w:hAnsi="Times New Roman"/>
          <w:b w:val="0"/>
          <w:bCs/>
          <w:sz w:val="20"/>
          <w:lang w:val="ru-RU"/>
        </w:rPr>
        <w:t>Биотермодинамика.</w:t>
      </w:r>
      <w:r w:rsidRPr="00491F3E">
        <w:rPr>
          <w:rStyle w:val="FontStyle13"/>
          <w:rFonts w:ascii="Times New Roman" w:hAnsi="Times New Roman"/>
          <w:bCs/>
          <w:sz w:val="20"/>
          <w:lang w:val="bg-BG"/>
        </w:rPr>
        <w:t xml:space="preserve"> </w:t>
      </w:r>
      <w:r w:rsidRPr="00491F3E">
        <w:rPr>
          <w:sz w:val="20"/>
          <w:lang w:val="ru-RU"/>
        </w:rPr>
        <w:t>Термодинамични системи, параметри и процеси. Обратими и необратими термодинамични процеси. Градиенти</w:t>
      </w:r>
      <w:r w:rsidRPr="00491F3E">
        <w:rPr>
          <w:sz w:val="20"/>
          <w:lang w:val="bg-BG"/>
        </w:rPr>
        <w:t>, з</w:t>
      </w:r>
      <w:r w:rsidRPr="00491F3E">
        <w:rPr>
          <w:sz w:val="20"/>
          <w:lang w:val="ru-RU"/>
        </w:rPr>
        <w:t>акон на Онзагер</w:t>
      </w:r>
      <w:r w:rsidRPr="00491F3E">
        <w:rPr>
          <w:sz w:val="20"/>
          <w:lang w:val="bg-BG"/>
        </w:rPr>
        <w:t>, п</w:t>
      </w:r>
      <w:r w:rsidRPr="00491F3E">
        <w:rPr>
          <w:sz w:val="20"/>
          <w:lang w:val="ru-RU"/>
        </w:rPr>
        <w:t xml:space="preserve">роцеси на пренос.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sz w:val="20"/>
          <w:lang w:val="ru-RU"/>
        </w:rPr>
      </w:pPr>
      <w:r w:rsidRPr="00491F3E">
        <w:rPr>
          <w:sz w:val="20"/>
          <w:lang w:val="ru-RU"/>
        </w:rPr>
        <w:t xml:space="preserve">Първи </w:t>
      </w:r>
      <w:r w:rsidRPr="00491F3E">
        <w:rPr>
          <w:sz w:val="20"/>
          <w:lang w:val="bg-BG"/>
        </w:rPr>
        <w:t>и в</w:t>
      </w:r>
      <w:r w:rsidRPr="00491F3E">
        <w:rPr>
          <w:sz w:val="20"/>
          <w:lang w:val="ru-RU"/>
        </w:rPr>
        <w:t>тори закон</w:t>
      </w:r>
      <w:r w:rsidRPr="00491F3E">
        <w:rPr>
          <w:sz w:val="20"/>
          <w:lang w:val="bg-BG"/>
        </w:rPr>
        <w:t>и</w:t>
      </w:r>
      <w:r w:rsidRPr="00491F3E">
        <w:rPr>
          <w:sz w:val="20"/>
          <w:lang w:val="ru-RU"/>
        </w:rPr>
        <w:t xml:space="preserve"> на термодинамиката. Пълна вътрешна енергия. Ентропия. Свободна и свързана енергия. Термодинамично равновесие и стационарно състояние.</w:t>
      </w:r>
      <w:r w:rsidRPr="00491F3E">
        <w:rPr>
          <w:color w:val="000000"/>
          <w:sz w:val="20"/>
          <w:lang w:val="ru-RU"/>
        </w:rPr>
        <w:t xml:space="preserve"> Свободна енергия и спонтанна посока на природните процеси</w:t>
      </w:r>
      <w:r w:rsidRPr="00491F3E">
        <w:rPr>
          <w:color w:val="000000"/>
          <w:sz w:val="20"/>
          <w:lang w:val="bg-BG"/>
        </w:rPr>
        <w:t>, е</w:t>
      </w:r>
      <w:r w:rsidRPr="00491F3E">
        <w:rPr>
          <w:color w:val="000000"/>
          <w:sz w:val="20"/>
          <w:lang w:val="ru-RU"/>
        </w:rPr>
        <w:t>нергия на активация, ензими.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bg-BG"/>
        </w:rPr>
        <w:t>Пренос на т</w:t>
      </w:r>
      <w:r w:rsidRPr="00491F3E">
        <w:rPr>
          <w:sz w:val="20"/>
          <w:lang w:val="ru-RU"/>
        </w:rPr>
        <w:t>оплинна енергия</w:t>
      </w:r>
      <w:r w:rsidRPr="00491F3E">
        <w:rPr>
          <w:sz w:val="20"/>
          <w:lang w:val="bg-BG"/>
        </w:rPr>
        <w:t>.</w:t>
      </w:r>
      <w:r w:rsidRPr="00491F3E">
        <w:rPr>
          <w:sz w:val="20"/>
          <w:lang w:val="ru-RU"/>
        </w:rPr>
        <w:t xml:space="preserve"> Топлина, същност и физиологично действие. Температура</w:t>
      </w:r>
      <w:r w:rsidRPr="00491F3E">
        <w:rPr>
          <w:sz w:val="20"/>
          <w:lang w:val="bg-BG"/>
        </w:rPr>
        <w:t>, и</w:t>
      </w:r>
      <w:r w:rsidRPr="00491F3E">
        <w:rPr>
          <w:sz w:val="20"/>
          <w:lang w:val="ru-RU"/>
        </w:rPr>
        <w:t>змерване</w:t>
      </w:r>
      <w:r w:rsidRPr="00491F3E">
        <w:rPr>
          <w:sz w:val="20"/>
          <w:lang w:val="bg-BG"/>
        </w:rPr>
        <w:t>,</w:t>
      </w:r>
      <w:r w:rsidRPr="00491F3E">
        <w:rPr>
          <w:sz w:val="20"/>
          <w:lang w:val="ru-RU"/>
        </w:rPr>
        <w:t xml:space="preserve"> температурни скали. </w:t>
      </w:r>
      <w:r w:rsidRPr="00491F3E">
        <w:rPr>
          <w:sz w:val="20"/>
          <w:lang w:val="bg-BG"/>
        </w:rPr>
        <w:t>Пренос</w:t>
      </w:r>
      <w:r w:rsidRPr="00491F3E">
        <w:rPr>
          <w:sz w:val="20"/>
          <w:lang w:val="ru-RU"/>
        </w:rPr>
        <w:t xml:space="preserve"> на топлина</w:t>
      </w:r>
      <w:r w:rsidRPr="00491F3E">
        <w:rPr>
          <w:sz w:val="20"/>
          <w:lang w:val="bg-BG"/>
        </w:rPr>
        <w:t xml:space="preserve"> чрез т</w:t>
      </w:r>
      <w:r w:rsidRPr="00491F3E">
        <w:rPr>
          <w:sz w:val="20"/>
          <w:lang w:val="ru-RU"/>
        </w:rPr>
        <w:t>оплопроводност</w:t>
      </w:r>
      <w:r w:rsidRPr="00491F3E">
        <w:rPr>
          <w:sz w:val="20"/>
          <w:lang w:val="bg-BG"/>
        </w:rPr>
        <w:t xml:space="preserve"> (</w:t>
      </w:r>
      <w:r w:rsidRPr="00491F3E">
        <w:rPr>
          <w:sz w:val="20"/>
          <w:lang w:val="ru-RU"/>
        </w:rPr>
        <w:t>закон на Фурие</w:t>
      </w:r>
      <w:r w:rsidRPr="00491F3E">
        <w:rPr>
          <w:sz w:val="20"/>
          <w:lang w:val="bg-BG"/>
        </w:rPr>
        <w:t>), к</w:t>
      </w:r>
      <w:r w:rsidRPr="00491F3E">
        <w:rPr>
          <w:sz w:val="20"/>
          <w:lang w:val="ru-RU"/>
        </w:rPr>
        <w:t>онвекция</w:t>
      </w:r>
      <w:r w:rsidRPr="00491F3E">
        <w:rPr>
          <w:sz w:val="20"/>
          <w:lang w:val="bg-BG"/>
        </w:rPr>
        <w:t>, и</w:t>
      </w:r>
      <w:r w:rsidRPr="00491F3E">
        <w:rPr>
          <w:sz w:val="20"/>
          <w:lang w:val="ru-RU"/>
        </w:rPr>
        <w:t>зпарение</w:t>
      </w:r>
      <w:r w:rsidRPr="00491F3E">
        <w:rPr>
          <w:sz w:val="20"/>
          <w:lang w:val="bg-BG"/>
        </w:rPr>
        <w:t xml:space="preserve"> и и</w:t>
      </w:r>
      <w:r w:rsidRPr="00491F3E">
        <w:rPr>
          <w:sz w:val="20"/>
          <w:lang w:val="ru-RU"/>
        </w:rPr>
        <w:t xml:space="preserve">нкандесценция. 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Транспорт на молекули и йони. Дифузия, същност и видове. Свободна дифузия</w:t>
      </w:r>
      <w:r w:rsidRPr="00491F3E">
        <w:rPr>
          <w:sz w:val="20"/>
          <w:lang w:val="bg-BG"/>
        </w:rPr>
        <w:t>, з</w:t>
      </w:r>
      <w:r w:rsidRPr="00491F3E">
        <w:rPr>
          <w:sz w:val="20"/>
          <w:lang w:val="ru-RU"/>
        </w:rPr>
        <w:t>акон на Фик. Несвободна дифузия</w:t>
      </w:r>
      <w:r w:rsidRPr="00491F3E">
        <w:rPr>
          <w:sz w:val="20"/>
          <w:lang w:val="bg-BG"/>
        </w:rPr>
        <w:t>, о</w:t>
      </w:r>
      <w:r w:rsidRPr="00491F3E">
        <w:rPr>
          <w:sz w:val="20"/>
          <w:lang w:val="ru-RU"/>
        </w:rPr>
        <w:t>смоза</w:t>
      </w:r>
      <w:r w:rsidRPr="00491F3E">
        <w:rPr>
          <w:sz w:val="20"/>
          <w:lang w:val="bg-BG"/>
        </w:rPr>
        <w:t>, ф</w:t>
      </w:r>
      <w:r w:rsidRPr="00491F3E">
        <w:rPr>
          <w:sz w:val="20"/>
          <w:lang w:val="ru-RU"/>
        </w:rPr>
        <w:t>илтрация</w:t>
      </w:r>
      <w:r w:rsidRPr="00491F3E">
        <w:rPr>
          <w:sz w:val="20"/>
          <w:lang w:val="bg-BG"/>
        </w:rPr>
        <w:t>, д</w:t>
      </w:r>
      <w:r w:rsidRPr="00491F3E">
        <w:rPr>
          <w:sz w:val="20"/>
          <w:lang w:val="ru-RU"/>
        </w:rPr>
        <w:t xml:space="preserve">иализа. Обмяна на вода между кръвта и тъканите.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bg-BG"/>
        </w:rPr>
        <w:t xml:space="preserve">Биологични мембрани. Химичен състав, структура и функции на биомембраните. Естествени и изкуствени мембрани. Липозомите като лекарствена форма. Модели за структурата на естествените мембрани.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right="142" w:firstLine="273"/>
        <w:jc w:val="both"/>
        <w:rPr>
          <w:sz w:val="20"/>
          <w:lang w:val="bg-BG"/>
        </w:rPr>
      </w:pPr>
      <w:r w:rsidRPr="00491F3E">
        <w:rPr>
          <w:color w:val="000000"/>
          <w:sz w:val="20"/>
          <w:lang w:val="ru-RU"/>
        </w:rPr>
        <w:t>Трансмембранен транспорт. Видове транспортни системи в зависимост от посоката на транспорта и броя на транспортираните вещества (и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>мпорт и експорт</w:t>
      </w:r>
      <w:r w:rsidRPr="00491F3E">
        <w:rPr>
          <w:rStyle w:val="FontStyle12"/>
          <w:rFonts w:ascii="Times New Roman" w:hAnsi="Times New Roman"/>
          <w:smallCaps w:val="0"/>
          <w:sz w:val="20"/>
          <w:lang w:val="bg-BG"/>
        </w:rPr>
        <w:t>;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 xml:space="preserve"> унипорт</w:t>
      </w:r>
      <w:r w:rsidRPr="00491F3E">
        <w:rPr>
          <w:rStyle w:val="FontStyle12"/>
          <w:rFonts w:ascii="Times New Roman" w:hAnsi="Times New Roman"/>
          <w:smallCaps w:val="0"/>
          <w:sz w:val="20"/>
          <w:lang w:val="bg-BG"/>
        </w:rPr>
        <w:t xml:space="preserve"> </w:t>
      </w:r>
      <w:r w:rsidRPr="00491F3E">
        <w:rPr>
          <w:sz w:val="20"/>
          <w:lang w:val="ru-RU"/>
        </w:rPr>
        <w:t>и</w:t>
      </w:r>
      <w:r w:rsidRPr="00491F3E">
        <w:rPr>
          <w:sz w:val="20"/>
          <w:lang w:val="bg-BG"/>
        </w:rPr>
        <w:t xml:space="preserve"> котранспорт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>)</w:t>
      </w:r>
      <w:r w:rsidRPr="00491F3E">
        <w:rPr>
          <w:color w:val="000000"/>
          <w:sz w:val="20"/>
          <w:lang w:val="ru-RU"/>
        </w:rPr>
        <w:t>, от влиянието на транспорта върху трансмембранния електричен потенциал (</w:t>
      </w:r>
      <w:r w:rsidRPr="00491F3E">
        <w:rPr>
          <w:rStyle w:val="FontStyle12"/>
          <w:rFonts w:ascii="Times New Roman" w:hAnsi="Times New Roman"/>
          <w:smallCaps w:val="0"/>
          <w:sz w:val="20"/>
          <w:lang w:val="bg-BG"/>
        </w:rPr>
        <w:t>е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>лектрогенен и електронеутрален</w:t>
      </w:r>
      <w:r w:rsidRPr="00491F3E">
        <w:rPr>
          <w:color w:val="000000"/>
          <w:sz w:val="20"/>
          <w:lang w:val="ru-RU"/>
        </w:rPr>
        <w:t xml:space="preserve">), от молекулния му механизъм (с и 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>без преносител</w:t>
      </w:r>
      <w:r w:rsidRPr="00491F3E">
        <w:rPr>
          <w:rStyle w:val="FontStyle12"/>
          <w:rFonts w:ascii="Times New Roman" w:hAnsi="Times New Roman"/>
          <w:smallCaps w:val="0"/>
          <w:sz w:val="20"/>
          <w:lang w:val="bg-BG"/>
        </w:rPr>
        <w:t>),</w:t>
      </w:r>
      <w:r w:rsidRPr="00491F3E">
        <w:rPr>
          <w:color w:val="000000"/>
          <w:sz w:val="20"/>
          <w:lang w:val="ru-RU"/>
        </w:rPr>
        <w:t xml:space="preserve"> от енергетичното му обезпечаване (пасивен, активен, вторично активен).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ind w:left="0" w:right="142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Електричество. Електрични товари</w:t>
      </w:r>
      <w:r w:rsidRPr="00491F3E">
        <w:rPr>
          <w:sz w:val="20"/>
          <w:lang w:val="bg-BG"/>
        </w:rPr>
        <w:t>,</w:t>
      </w:r>
      <w:r w:rsidRPr="00491F3E">
        <w:rPr>
          <w:sz w:val="20"/>
          <w:lang w:val="ru-RU"/>
        </w:rPr>
        <w:t xml:space="preserve"> електрично поле</w:t>
      </w:r>
      <w:r w:rsidRPr="00491F3E">
        <w:rPr>
          <w:sz w:val="20"/>
          <w:lang w:val="bg-BG"/>
        </w:rPr>
        <w:t>, з</w:t>
      </w:r>
      <w:r w:rsidRPr="00491F3E">
        <w:rPr>
          <w:sz w:val="20"/>
          <w:lang w:val="ru-RU"/>
        </w:rPr>
        <w:t xml:space="preserve">акон на Кулон. </w:t>
      </w:r>
      <w:r w:rsidRPr="00491F3E">
        <w:rPr>
          <w:sz w:val="20"/>
        </w:rPr>
        <w:t xml:space="preserve">Електрическо напрежение и ток, съпротивление и проводимост. </w:t>
      </w:r>
    </w:p>
    <w:p w:rsidR="00185757" w:rsidRPr="00491F3E" w:rsidRDefault="00185757" w:rsidP="00185757">
      <w:pPr>
        <w:pStyle w:val="a3"/>
        <w:keepNext/>
        <w:keepLines/>
        <w:widowControl w:val="0"/>
        <w:numPr>
          <w:ilvl w:val="0"/>
          <w:numId w:val="3"/>
        </w:numPr>
        <w:tabs>
          <w:tab w:val="clear" w:pos="4320"/>
          <w:tab w:val="clear" w:pos="8640"/>
          <w:tab w:val="center" w:pos="708"/>
        </w:tabs>
        <w:ind w:left="0" w:firstLine="273"/>
        <w:jc w:val="both"/>
        <w:rPr>
          <w:sz w:val="20"/>
          <w:lang w:val="bg-BG" w:eastAsia="x-none"/>
        </w:rPr>
      </w:pPr>
      <w:r w:rsidRPr="00491F3E">
        <w:rPr>
          <w:sz w:val="20"/>
          <w:lang w:val="ru-RU"/>
        </w:rPr>
        <w:t>Постоянен електричен ток през метали</w:t>
      </w:r>
      <w:r w:rsidRPr="00491F3E">
        <w:rPr>
          <w:sz w:val="20"/>
          <w:lang w:val="bg-BG" w:eastAsia="x-none"/>
        </w:rPr>
        <w:t>, з</w:t>
      </w:r>
      <w:r w:rsidRPr="00491F3E">
        <w:rPr>
          <w:sz w:val="20"/>
          <w:lang w:val="ru-RU"/>
        </w:rPr>
        <w:t>акони на Ом. Постоянен ток през електролити</w:t>
      </w:r>
      <w:r w:rsidRPr="00491F3E">
        <w:rPr>
          <w:sz w:val="20"/>
          <w:lang w:val="bg-BG" w:eastAsia="x-none"/>
        </w:rPr>
        <w:t>, е</w:t>
      </w:r>
      <w:r w:rsidRPr="00491F3E">
        <w:rPr>
          <w:sz w:val="20"/>
          <w:lang w:val="ru-RU"/>
        </w:rPr>
        <w:t>лектропроводимост на биологични тъкани и течности</w:t>
      </w:r>
      <w:r w:rsidRPr="00491F3E">
        <w:rPr>
          <w:sz w:val="20"/>
          <w:lang w:val="bg-BG" w:eastAsia="x-none"/>
        </w:rPr>
        <w:t>, п</w:t>
      </w:r>
      <w:r w:rsidRPr="00491F3E">
        <w:rPr>
          <w:sz w:val="20"/>
          <w:lang w:val="ru-RU"/>
        </w:rPr>
        <w:t xml:space="preserve">оляризация. </w:t>
      </w:r>
      <w:r w:rsidRPr="00491F3E">
        <w:rPr>
          <w:sz w:val="20"/>
          <w:lang w:val="bg-BG" w:eastAsia="x-none"/>
        </w:rPr>
        <w:t>Електрофореза. Въвеждане на лекарства в организма с постоянен електричен ток - лекарствена електрофореза (</w:t>
      </w:r>
      <w:r w:rsidRPr="00491F3E">
        <w:rPr>
          <w:iCs/>
          <w:sz w:val="20"/>
          <w:lang w:val="bg-BG" w:eastAsia="x-none"/>
        </w:rPr>
        <w:t>йонофореза</w:t>
      </w:r>
      <w:r w:rsidRPr="00491F3E">
        <w:rPr>
          <w:sz w:val="20"/>
          <w:lang w:val="bg-BG" w:eastAsia="x-none"/>
        </w:rPr>
        <w:t xml:space="preserve">). </w:t>
      </w:r>
    </w:p>
    <w:p w:rsidR="00D46649" w:rsidRPr="00491F3E" w:rsidRDefault="00D46649" w:rsidP="00D46649">
      <w:pPr>
        <w:pStyle w:val="a3"/>
        <w:keepNext/>
        <w:keepLines/>
        <w:widowControl w:val="0"/>
        <w:numPr>
          <w:ilvl w:val="0"/>
          <w:numId w:val="3"/>
        </w:numPr>
        <w:tabs>
          <w:tab w:val="clear" w:pos="4320"/>
          <w:tab w:val="clear" w:pos="8640"/>
          <w:tab w:val="center" w:pos="708"/>
        </w:tabs>
        <w:ind w:left="0" w:firstLine="273"/>
        <w:jc w:val="both"/>
        <w:rPr>
          <w:sz w:val="20"/>
          <w:lang w:val="bg-BG" w:eastAsia="x-none"/>
        </w:rPr>
      </w:pPr>
      <w:r w:rsidRPr="00491F3E">
        <w:rPr>
          <w:sz w:val="20"/>
          <w:lang w:val="bg-BG" w:eastAsia="x-none"/>
        </w:rPr>
        <w:t>П</w:t>
      </w:r>
      <w:r w:rsidRPr="00491F3E">
        <w:rPr>
          <w:sz w:val="20"/>
          <w:lang w:val="ru-RU"/>
        </w:rPr>
        <w:t>роменливи токове</w:t>
      </w:r>
      <w:r w:rsidRPr="00491F3E">
        <w:rPr>
          <w:sz w:val="20"/>
          <w:lang w:val="bg-BG" w:eastAsia="x-none"/>
        </w:rPr>
        <w:t>.</w:t>
      </w:r>
      <w:r w:rsidRPr="00491F3E">
        <w:rPr>
          <w:sz w:val="20"/>
          <w:lang w:val="ru-RU"/>
        </w:rPr>
        <w:t xml:space="preserve"> Електромагнитни вълни</w:t>
      </w:r>
      <w:r w:rsidRPr="00491F3E">
        <w:rPr>
          <w:sz w:val="20"/>
          <w:lang w:val="bg-BG" w:eastAsia="x-none"/>
        </w:rPr>
        <w:t>.</w:t>
      </w:r>
      <w:r w:rsidRPr="00491F3E">
        <w:rPr>
          <w:sz w:val="20"/>
          <w:lang w:val="ru-RU"/>
        </w:rPr>
        <w:t xml:space="preserve"> Мерки за безопасност при работа с електричество. </w:t>
      </w:r>
    </w:p>
    <w:p w:rsidR="00D46649" w:rsidRPr="00491F3E" w:rsidRDefault="00D46649" w:rsidP="00D46649">
      <w:pPr>
        <w:pStyle w:val="a3"/>
        <w:keepNext/>
        <w:keepLines/>
        <w:widowControl w:val="0"/>
        <w:tabs>
          <w:tab w:val="clear" w:pos="4320"/>
          <w:tab w:val="clear" w:pos="8640"/>
          <w:tab w:val="center" w:pos="708"/>
        </w:tabs>
        <w:ind w:left="273"/>
        <w:jc w:val="both"/>
        <w:rPr>
          <w:sz w:val="20"/>
          <w:lang w:val="bg-BG" w:eastAsia="x-none"/>
        </w:rPr>
      </w:pPr>
    </w:p>
    <w:p w:rsidR="00D46649" w:rsidRPr="00491F3E" w:rsidRDefault="00D46649" w:rsidP="00D46649">
      <w:pPr>
        <w:pStyle w:val="a3"/>
        <w:keepNext/>
        <w:keepLines/>
        <w:widowControl w:val="0"/>
        <w:tabs>
          <w:tab w:val="clear" w:pos="4320"/>
          <w:tab w:val="clear" w:pos="8640"/>
          <w:tab w:val="center" w:pos="708"/>
        </w:tabs>
        <w:jc w:val="both"/>
        <w:rPr>
          <w:sz w:val="20"/>
          <w:lang w:val="bg-BG" w:eastAsia="x-none"/>
        </w:rPr>
      </w:pPr>
    </w:p>
    <w:p w:rsidR="00D46649" w:rsidRPr="00491F3E" w:rsidRDefault="00D46649" w:rsidP="00D46649">
      <w:pPr>
        <w:pStyle w:val="a3"/>
        <w:keepNext/>
        <w:keepLines/>
        <w:widowControl w:val="0"/>
        <w:tabs>
          <w:tab w:val="clear" w:pos="4320"/>
          <w:tab w:val="clear" w:pos="8640"/>
          <w:tab w:val="center" w:pos="708"/>
        </w:tabs>
        <w:jc w:val="both"/>
        <w:rPr>
          <w:sz w:val="20"/>
          <w:lang w:val="bg-BG" w:eastAsia="x-none"/>
        </w:rPr>
      </w:pPr>
    </w:p>
    <w:p w:rsidR="00D46649" w:rsidRPr="00491F3E" w:rsidRDefault="00D46649" w:rsidP="00D46649">
      <w:pPr>
        <w:pStyle w:val="a3"/>
        <w:keepNext/>
        <w:keepLines/>
        <w:widowControl w:val="0"/>
        <w:tabs>
          <w:tab w:val="clear" w:pos="4320"/>
          <w:tab w:val="clear" w:pos="8640"/>
          <w:tab w:val="center" w:pos="708"/>
        </w:tabs>
        <w:jc w:val="both"/>
        <w:rPr>
          <w:sz w:val="20"/>
          <w:lang w:val="bg-BG" w:eastAsia="x-none"/>
        </w:rPr>
      </w:pPr>
    </w:p>
    <w:p w:rsidR="00D46649" w:rsidRPr="00491F3E" w:rsidRDefault="00D46649" w:rsidP="00D46649">
      <w:pPr>
        <w:pStyle w:val="a3"/>
        <w:keepNext/>
        <w:keepLines/>
        <w:widowControl w:val="0"/>
        <w:tabs>
          <w:tab w:val="clear" w:pos="4320"/>
          <w:tab w:val="clear" w:pos="8640"/>
          <w:tab w:val="center" w:pos="708"/>
        </w:tabs>
        <w:jc w:val="both"/>
        <w:rPr>
          <w:sz w:val="20"/>
          <w:lang w:val="bg-BG" w:eastAsia="x-none"/>
        </w:rPr>
      </w:pPr>
    </w:p>
    <w:tbl>
      <w:tblPr>
        <w:tblStyle w:val="a6"/>
        <w:tblW w:w="10339" w:type="dxa"/>
        <w:jc w:val="center"/>
        <w:tblLook w:val="04A0" w:firstRow="1" w:lastRow="0" w:firstColumn="1" w:lastColumn="0" w:noHBand="0" w:noVBand="1"/>
      </w:tblPr>
      <w:tblGrid>
        <w:gridCol w:w="2809"/>
        <w:gridCol w:w="4252"/>
        <w:gridCol w:w="3278"/>
      </w:tblGrid>
      <w:tr w:rsidR="00D46649" w:rsidRPr="00491F3E" w:rsidTr="007101D3">
        <w:trPr>
          <w:trHeight w:val="244"/>
          <w:jc w:val="center"/>
        </w:trPr>
        <w:tc>
          <w:tcPr>
            <w:tcW w:w="2809" w:type="dxa"/>
            <w:vMerge w:val="restart"/>
          </w:tcPr>
          <w:p w:rsidR="00D46649" w:rsidRPr="00491F3E" w:rsidRDefault="00D46649" w:rsidP="007101D3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  <w:r w:rsidRPr="00491F3E">
              <w:rPr>
                <w:b/>
                <w:noProof/>
                <w:color w:val="000000"/>
                <w:sz w:val="20"/>
                <w:lang w:val="bg-BG" w:eastAsia="bg-BG"/>
              </w:rPr>
              <w:drawing>
                <wp:anchor distT="0" distB="0" distL="114300" distR="114300" simplePos="0" relativeHeight="251676672" behindDoc="0" locked="0" layoutInCell="1" allowOverlap="1" wp14:anchorId="4B3E137C" wp14:editId="277E6180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120650</wp:posOffset>
                  </wp:positionV>
                  <wp:extent cx="441960" cy="450215"/>
                  <wp:effectExtent l="0" t="0" r="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vAlign w:val="center"/>
          </w:tcPr>
          <w:p w:rsidR="00D46649" w:rsidRPr="00491F3E" w:rsidRDefault="00D46649" w:rsidP="007101D3">
            <w:pPr>
              <w:tabs>
                <w:tab w:val="left" w:pos="10915"/>
              </w:tabs>
              <w:jc w:val="center"/>
              <w:rPr>
                <w:sz w:val="20"/>
                <w:lang w:val="bg-BG"/>
              </w:rPr>
            </w:pPr>
            <w:r w:rsidRPr="00491F3E">
              <w:rPr>
                <w:sz w:val="20"/>
                <w:lang w:val="bg-BG"/>
              </w:rPr>
              <w:t>ФОРМУЛЯР</w:t>
            </w:r>
          </w:p>
        </w:tc>
        <w:tc>
          <w:tcPr>
            <w:tcW w:w="3278" w:type="dxa"/>
            <w:vAlign w:val="center"/>
          </w:tcPr>
          <w:p w:rsidR="00D46649" w:rsidRPr="00491F3E" w:rsidRDefault="00D46649" w:rsidP="007101D3">
            <w:pPr>
              <w:keepNext/>
              <w:keepLines/>
              <w:widowControl w:val="0"/>
              <w:ind w:right="-52" w:firstLine="567"/>
              <w:rPr>
                <w:b/>
                <w:sz w:val="20"/>
                <w:lang w:val="bg-BG"/>
              </w:rPr>
            </w:pPr>
            <w:r w:rsidRPr="00491F3E">
              <w:rPr>
                <w:b/>
                <w:sz w:val="20"/>
                <w:lang w:val="bg-BG"/>
              </w:rPr>
              <w:t xml:space="preserve">Индекс: </w:t>
            </w:r>
            <w:r w:rsidRPr="00491F3E">
              <w:rPr>
                <w:b/>
                <w:sz w:val="20"/>
              </w:rPr>
              <w:t xml:space="preserve">ФО </w:t>
            </w:r>
            <w:r w:rsidRPr="00491F3E">
              <w:rPr>
                <w:b/>
                <w:sz w:val="20"/>
                <w:lang w:val="ru-RU"/>
              </w:rPr>
              <w:t xml:space="preserve">- 04.01.01 - </w:t>
            </w:r>
            <w:r w:rsidRPr="00491F3E">
              <w:rPr>
                <w:b/>
                <w:sz w:val="20"/>
              </w:rPr>
              <w:t>0</w:t>
            </w:r>
            <w:r w:rsidRPr="00491F3E">
              <w:rPr>
                <w:b/>
                <w:sz w:val="20"/>
                <w:lang w:val="bg-BG"/>
              </w:rPr>
              <w:t>2</w:t>
            </w:r>
          </w:p>
        </w:tc>
      </w:tr>
      <w:tr w:rsidR="00D46649" w:rsidRPr="00491F3E" w:rsidTr="007101D3">
        <w:trPr>
          <w:trHeight w:val="284"/>
          <w:jc w:val="center"/>
        </w:trPr>
        <w:tc>
          <w:tcPr>
            <w:tcW w:w="2809" w:type="dxa"/>
            <w:vMerge/>
          </w:tcPr>
          <w:p w:rsidR="00D46649" w:rsidRPr="00491F3E" w:rsidRDefault="00D46649" w:rsidP="007101D3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D46649" w:rsidRPr="00491F3E" w:rsidRDefault="00D46649" w:rsidP="007101D3">
            <w:pPr>
              <w:tabs>
                <w:tab w:val="left" w:pos="10915"/>
              </w:tabs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3278" w:type="dxa"/>
            <w:vAlign w:val="center"/>
          </w:tcPr>
          <w:p w:rsidR="00D46649" w:rsidRPr="00491F3E" w:rsidRDefault="00D46649" w:rsidP="007101D3">
            <w:pPr>
              <w:keepNext/>
              <w:keepLines/>
              <w:widowControl w:val="0"/>
              <w:ind w:right="-52" w:firstLine="567"/>
              <w:rPr>
                <w:b/>
                <w:sz w:val="20"/>
              </w:rPr>
            </w:pPr>
            <w:r w:rsidRPr="00491F3E">
              <w:rPr>
                <w:b/>
                <w:sz w:val="20"/>
                <w:lang w:val="bg-BG"/>
              </w:rPr>
              <w:t xml:space="preserve">Издание: </w:t>
            </w:r>
            <w:r w:rsidRPr="00491F3E">
              <w:rPr>
                <w:b/>
                <w:sz w:val="20"/>
              </w:rPr>
              <w:t>П - 01</w:t>
            </w:r>
          </w:p>
        </w:tc>
      </w:tr>
      <w:tr w:rsidR="00D46649" w:rsidRPr="00491F3E" w:rsidTr="007101D3">
        <w:trPr>
          <w:trHeight w:val="145"/>
          <w:jc w:val="center"/>
        </w:trPr>
        <w:tc>
          <w:tcPr>
            <w:tcW w:w="2809" w:type="dxa"/>
            <w:vMerge/>
          </w:tcPr>
          <w:p w:rsidR="00D46649" w:rsidRPr="00491F3E" w:rsidRDefault="00D46649" w:rsidP="007101D3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46649" w:rsidRPr="00491F3E" w:rsidRDefault="00D46649" w:rsidP="007101D3">
            <w:pPr>
              <w:tabs>
                <w:tab w:val="left" w:pos="10915"/>
              </w:tabs>
              <w:jc w:val="center"/>
              <w:rPr>
                <w:b/>
                <w:sz w:val="20"/>
                <w:lang w:val="bg-BG"/>
              </w:rPr>
            </w:pPr>
            <w:r w:rsidRPr="00491F3E">
              <w:rPr>
                <w:b/>
                <w:sz w:val="20"/>
                <w:lang w:val="bg-BG"/>
              </w:rPr>
              <w:t>УЧЕБНА ПРОГРАМА</w:t>
            </w:r>
          </w:p>
        </w:tc>
        <w:tc>
          <w:tcPr>
            <w:tcW w:w="3278" w:type="dxa"/>
            <w:vAlign w:val="center"/>
          </w:tcPr>
          <w:p w:rsidR="00D46649" w:rsidRPr="00491F3E" w:rsidRDefault="00D46649" w:rsidP="007101D3">
            <w:pPr>
              <w:keepNext/>
              <w:keepLines/>
              <w:widowControl w:val="0"/>
              <w:ind w:right="-52" w:firstLine="567"/>
              <w:rPr>
                <w:b/>
                <w:sz w:val="20"/>
                <w:lang w:val="ru-RU"/>
              </w:rPr>
            </w:pPr>
            <w:r w:rsidRPr="00491F3E">
              <w:rPr>
                <w:b/>
                <w:sz w:val="20"/>
                <w:lang w:val="ru-RU"/>
              </w:rPr>
              <w:t>Дата: 16</w:t>
            </w:r>
            <w:r w:rsidRPr="00491F3E">
              <w:rPr>
                <w:b/>
                <w:sz w:val="20"/>
              </w:rPr>
              <w:t>.0</w:t>
            </w:r>
            <w:r w:rsidRPr="00491F3E">
              <w:rPr>
                <w:b/>
                <w:sz w:val="20"/>
                <w:lang w:val="bg-BG"/>
              </w:rPr>
              <w:t>5</w:t>
            </w:r>
            <w:r w:rsidRPr="00491F3E">
              <w:rPr>
                <w:b/>
                <w:sz w:val="20"/>
              </w:rPr>
              <w:t>.201</w:t>
            </w:r>
            <w:r w:rsidRPr="00491F3E">
              <w:rPr>
                <w:b/>
                <w:sz w:val="20"/>
                <w:lang w:val="bg-BG"/>
              </w:rPr>
              <w:t>5</w:t>
            </w:r>
          </w:p>
        </w:tc>
      </w:tr>
      <w:tr w:rsidR="00D46649" w:rsidRPr="00491F3E" w:rsidTr="007101D3">
        <w:trPr>
          <w:trHeight w:val="178"/>
          <w:jc w:val="center"/>
        </w:trPr>
        <w:tc>
          <w:tcPr>
            <w:tcW w:w="2809" w:type="dxa"/>
            <w:vMerge/>
          </w:tcPr>
          <w:p w:rsidR="00D46649" w:rsidRPr="00491F3E" w:rsidRDefault="00D46649" w:rsidP="007101D3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D46649" w:rsidRPr="00491F3E" w:rsidRDefault="00D46649" w:rsidP="007101D3">
            <w:pPr>
              <w:tabs>
                <w:tab w:val="left" w:pos="10915"/>
              </w:tabs>
              <w:ind w:firstLine="567"/>
              <w:jc w:val="both"/>
              <w:rPr>
                <w:b/>
                <w:sz w:val="20"/>
                <w:lang w:val="bg-BG"/>
              </w:rPr>
            </w:pPr>
          </w:p>
        </w:tc>
        <w:tc>
          <w:tcPr>
            <w:tcW w:w="3278" w:type="dxa"/>
            <w:vAlign w:val="center"/>
          </w:tcPr>
          <w:p w:rsidR="00D46649" w:rsidRPr="00491F3E" w:rsidRDefault="00D46649" w:rsidP="00D46649">
            <w:pPr>
              <w:keepNext/>
              <w:keepLines/>
              <w:widowControl w:val="0"/>
              <w:ind w:right="-52" w:firstLine="567"/>
              <w:rPr>
                <w:b/>
                <w:sz w:val="20"/>
              </w:rPr>
            </w:pPr>
            <w:r w:rsidRPr="00491F3E">
              <w:rPr>
                <w:b/>
                <w:sz w:val="20"/>
              </w:rPr>
              <w:t>Стр</w:t>
            </w:r>
            <w:r w:rsidRPr="00491F3E">
              <w:rPr>
                <w:b/>
                <w:sz w:val="20"/>
                <w:lang w:val="bg-BG"/>
              </w:rPr>
              <w:t>аница:</w:t>
            </w:r>
            <w:r w:rsidRPr="00491F3E">
              <w:rPr>
                <w:b/>
                <w:sz w:val="20"/>
              </w:rPr>
              <w:t xml:space="preserve"> 0</w:t>
            </w:r>
            <w:r w:rsidRPr="00491F3E">
              <w:rPr>
                <w:b/>
                <w:sz w:val="20"/>
                <w:lang w:val="bg-BG"/>
              </w:rPr>
              <w:t>2</w:t>
            </w:r>
            <w:r w:rsidRPr="00491F3E">
              <w:rPr>
                <w:b/>
                <w:sz w:val="20"/>
              </w:rPr>
              <w:t xml:space="preserve"> </w:t>
            </w:r>
            <w:r w:rsidRPr="00491F3E">
              <w:rPr>
                <w:b/>
                <w:sz w:val="20"/>
                <w:lang w:val="bg-BG"/>
              </w:rPr>
              <w:t>от 02</w:t>
            </w:r>
          </w:p>
        </w:tc>
      </w:tr>
    </w:tbl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color w:val="000000"/>
          <w:sz w:val="20"/>
          <w:lang w:val="ru-RU"/>
        </w:rPr>
        <w:t xml:space="preserve">Биоелектричество. Електрични свойства на биологичните системи - значение и фактори, които ги обуславят. Биопотенциали и бионапрежения. </w:t>
      </w:r>
      <w:r w:rsidRPr="00491F3E">
        <w:rPr>
          <w:sz w:val="20"/>
          <w:lang w:val="ru-RU"/>
        </w:rPr>
        <w:t>Генерир</w:t>
      </w:r>
      <w:r w:rsidRPr="00491F3E">
        <w:rPr>
          <w:color w:val="000000"/>
          <w:sz w:val="20"/>
          <w:lang w:val="ru-RU"/>
        </w:rPr>
        <w:t xml:space="preserve">ане на бионапрежения - чрез </w:t>
      </w:r>
      <w:r w:rsidRPr="00491F3E">
        <w:rPr>
          <w:sz w:val="20"/>
          <w:lang w:val="ru-RU"/>
        </w:rPr>
        <w:t xml:space="preserve">съвместното </w:t>
      </w:r>
      <w:r w:rsidRPr="00491F3E">
        <w:rPr>
          <w:sz w:val="20"/>
          <w:lang w:val="bg-BG"/>
        </w:rPr>
        <w:t xml:space="preserve">протичане </w:t>
      </w:r>
      <w:r w:rsidRPr="00491F3E">
        <w:rPr>
          <w:sz w:val="20"/>
          <w:lang w:val="ru-RU"/>
        </w:rPr>
        <w:t xml:space="preserve">на активен и пасивен йонен транспорт, чрез свободна и несвободна дифузия на йони (дифузионен, мембранен и </w:t>
      </w:r>
      <w:r w:rsidRPr="00491F3E">
        <w:rPr>
          <w:bCs/>
          <w:sz w:val="20"/>
          <w:lang w:val="ru-RU"/>
        </w:rPr>
        <w:t>донанов механизми)</w:t>
      </w:r>
      <w:r w:rsidRPr="00491F3E">
        <w:rPr>
          <w:bCs/>
          <w:sz w:val="20"/>
          <w:lang w:val="bg-BG"/>
        </w:rPr>
        <w:t xml:space="preserve"> и чрез ф</w:t>
      </w:r>
      <w:r w:rsidRPr="00491F3E">
        <w:rPr>
          <w:sz w:val="20"/>
          <w:lang w:val="ru-RU"/>
        </w:rPr>
        <w:t>азови механизми (дисоциация на йоногенни групи от дисперсната фаза, адсорбция на йони върху дисперсната фаза, различна разтворимост на йони в дисперсната фаза и среда).</w:t>
      </w:r>
    </w:p>
    <w:p w:rsidR="00185757" w:rsidRPr="00491F3E" w:rsidRDefault="00185757" w:rsidP="00185757">
      <w:pPr>
        <w:pStyle w:val="a5"/>
        <w:keepNext/>
        <w:keepLines/>
        <w:widowControl w:val="0"/>
        <w:tabs>
          <w:tab w:val="left" w:pos="708"/>
        </w:tabs>
        <w:ind w:left="273"/>
        <w:jc w:val="both"/>
        <w:rPr>
          <w:sz w:val="20"/>
          <w:lang w:val="bg-BG"/>
        </w:rPr>
      </w:pP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 xml:space="preserve">Оптични електромагнитни лъчения. Инфрачервена, видима и ултравиолетова светлина - свойства и биологични ефекти.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Механизми за излъчване на светлина.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>Инкандесценция - същност, свойства, спектър. Закони на Стефан-Болцман и Вин.</w:t>
      </w:r>
      <w:r w:rsidRPr="00491F3E">
        <w:rPr>
          <w:sz w:val="20"/>
          <w:lang w:val="bg-BG"/>
        </w:rPr>
        <w:t xml:space="preserve">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Луминесценция - същност, видове, механизъм и спектър. Фотолуминесценция</w:t>
      </w:r>
      <w:r w:rsidRPr="00491F3E">
        <w:rPr>
          <w:sz w:val="20"/>
          <w:lang w:val="bg-BG"/>
        </w:rPr>
        <w:t>, з</w:t>
      </w:r>
      <w:r w:rsidRPr="00491F3E">
        <w:rPr>
          <w:sz w:val="20"/>
          <w:lang w:val="ru-RU"/>
        </w:rPr>
        <w:t>акон на Стокс</w:t>
      </w:r>
      <w:r w:rsidRPr="00491F3E">
        <w:rPr>
          <w:sz w:val="20"/>
          <w:lang w:val="bg-BG"/>
        </w:rPr>
        <w:t>, ф</w:t>
      </w:r>
      <w:r w:rsidRPr="00491F3E">
        <w:rPr>
          <w:sz w:val="20"/>
          <w:lang w:val="ru-RU"/>
        </w:rPr>
        <w:t>луоресценция и фосфоресценция</w:t>
      </w:r>
      <w:r w:rsidRPr="00491F3E">
        <w:rPr>
          <w:sz w:val="20"/>
          <w:lang w:val="bg-BG"/>
        </w:rPr>
        <w:t>. Х</w:t>
      </w:r>
      <w:r w:rsidRPr="00491F3E">
        <w:rPr>
          <w:sz w:val="20"/>
          <w:lang w:val="ru-RU"/>
        </w:rPr>
        <w:t>емилуминесценция. Методи за луминесцентен анализ.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 xml:space="preserve">Лазерно лъчение - естество, свойства и механизъм на излъчване. 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Лазери - компоненти и принцип на действие. Медицински приложения на лазерите</w:t>
      </w:r>
      <w:r w:rsidRPr="00491F3E">
        <w:rPr>
          <w:sz w:val="20"/>
          <w:lang w:val="bg-BG"/>
        </w:rPr>
        <w:t>, фотодинамична терапия.</w:t>
      </w:r>
    </w:p>
    <w:p w:rsidR="00185757" w:rsidRPr="00491F3E" w:rsidRDefault="00185757" w:rsidP="00185757">
      <w:pPr>
        <w:pStyle w:val="a5"/>
        <w:keepNext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 xml:space="preserve">Оптични </w:t>
      </w:r>
      <w:r w:rsidRPr="00491F3E">
        <w:rPr>
          <w:sz w:val="20"/>
          <w:lang w:val="bg-BG"/>
        </w:rPr>
        <w:t xml:space="preserve">явления. </w:t>
      </w:r>
      <w:r w:rsidRPr="00491F3E">
        <w:rPr>
          <w:sz w:val="20"/>
          <w:lang w:val="ru-RU"/>
        </w:rPr>
        <w:t>Отражение на светлината</w:t>
      </w:r>
      <w:r w:rsidRPr="00491F3E">
        <w:rPr>
          <w:sz w:val="20"/>
          <w:lang w:val="bg-BG"/>
        </w:rPr>
        <w:t>, ц</w:t>
      </w:r>
      <w:r w:rsidRPr="00491F3E">
        <w:rPr>
          <w:sz w:val="20"/>
          <w:lang w:val="ru-RU"/>
        </w:rPr>
        <w:t>вят на телата.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>Пречупване на светлината</w:t>
      </w:r>
      <w:r w:rsidRPr="00491F3E">
        <w:rPr>
          <w:sz w:val="20"/>
          <w:lang w:val="bg-BG"/>
        </w:rPr>
        <w:t>, п</w:t>
      </w:r>
      <w:r w:rsidRPr="00491F3E">
        <w:rPr>
          <w:sz w:val="20"/>
          <w:lang w:val="ru-RU"/>
        </w:rPr>
        <w:t>ълно вътрешно отражение.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>Поглъщане на светлината</w:t>
      </w:r>
      <w:r w:rsidRPr="00491F3E">
        <w:rPr>
          <w:sz w:val="20"/>
          <w:lang w:val="bg-BG"/>
        </w:rPr>
        <w:t>, з</w:t>
      </w:r>
      <w:r w:rsidRPr="00491F3E">
        <w:rPr>
          <w:sz w:val="20"/>
          <w:lang w:val="ru-RU"/>
        </w:rPr>
        <w:t>акон на Буге-Ламберт-Беер</w:t>
      </w:r>
      <w:r w:rsidRPr="00491F3E">
        <w:rPr>
          <w:sz w:val="20"/>
          <w:lang w:val="bg-BG"/>
        </w:rPr>
        <w:t>, м</w:t>
      </w:r>
      <w:r w:rsidRPr="00491F3E">
        <w:rPr>
          <w:sz w:val="20"/>
          <w:lang w:val="ru-RU"/>
        </w:rPr>
        <w:t>олекулен абсорбционен спектрален анализ.</w:t>
      </w:r>
      <w:r w:rsidRPr="00491F3E">
        <w:rPr>
          <w:sz w:val="20"/>
          <w:lang w:val="bg-BG"/>
        </w:rPr>
        <w:t xml:space="preserve"> Поляризация на светлината. Естествена и поляризирана светлина. Получаване на поляризирана светлина, оптично активни вещества. Поляриметрия.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Оптични микроскопи - устройство</w:t>
      </w:r>
      <w:r w:rsidRPr="00491F3E">
        <w:rPr>
          <w:sz w:val="20"/>
          <w:lang w:val="bg-BG"/>
        </w:rPr>
        <w:t>,</w:t>
      </w:r>
      <w:r w:rsidRPr="00491F3E">
        <w:rPr>
          <w:sz w:val="20"/>
          <w:lang w:val="ru-RU"/>
        </w:rPr>
        <w:t xml:space="preserve"> принцип на действие</w:t>
      </w:r>
      <w:r w:rsidRPr="00491F3E">
        <w:rPr>
          <w:sz w:val="20"/>
          <w:lang w:val="bg-BG"/>
        </w:rPr>
        <w:t>, р</w:t>
      </w:r>
      <w:r w:rsidRPr="00491F3E">
        <w:rPr>
          <w:sz w:val="20"/>
          <w:lang w:val="ru-RU"/>
        </w:rPr>
        <w:t>азделителна способност</w:t>
      </w:r>
      <w:r w:rsidRPr="00491F3E">
        <w:rPr>
          <w:sz w:val="20"/>
          <w:lang w:val="bg-BG"/>
        </w:rPr>
        <w:t xml:space="preserve">, </w:t>
      </w:r>
      <w:r w:rsidRPr="00491F3E">
        <w:rPr>
          <w:sz w:val="20"/>
          <w:lang w:val="ru-RU"/>
        </w:rPr>
        <w:t>увеличение.</w:t>
      </w:r>
      <w:r w:rsidRPr="00491F3E">
        <w:rPr>
          <w:sz w:val="20"/>
          <w:lang w:val="bg-BG"/>
        </w:rPr>
        <w:t xml:space="preserve">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</w:rPr>
      </w:pPr>
      <w:r w:rsidRPr="00491F3E">
        <w:rPr>
          <w:sz w:val="20"/>
          <w:lang w:val="ru-RU"/>
        </w:rPr>
        <w:t>Корпускулярни микроскопи - принцип на действие, разделителна способност, увеличение</w:t>
      </w:r>
      <w:r w:rsidRPr="00491F3E">
        <w:rPr>
          <w:sz w:val="20"/>
          <w:lang w:val="bg-BG"/>
        </w:rPr>
        <w:t>, у</w:t>
      </w:r>
      <w:r w:rsidRPr="00491F3E">
        <w:rPr>
          <w:sz w:val="20"/>
          <w:lang w:val="ru-RU"/>
        </w:rPr>
        <w:t xml:space="preserve">стройство. </w:t>
      </w:r>
      <w:r w:rsidRPr="00491F3E">
        <w:rPr>
          <w:sz w:val="20"/>
        </w:rPr>
        <w:t>Трансмисионен и сканиращ електронни микроскопи.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firstLine="273"/>
        <w:jc w:val="both"/>
        <w:rPr>
          <w:sz w:val="20"/>
          <w:lang w:val="bg-BG"/>
        </w:rPr>
      </w:pPr>
      <w:r w:rsidRPr="00491F3E">
        <w:rPr>
          <w:color w:val="000000"/>
          <w:sz w:val="20"/>
          <w:lang w:val="ru-RU"/>
        </w:rPr>
        <w:t xml:space="preserve">Радиационна биофизика. </w:t>
      </w:r>
      <w:r w:rsidRPr="00491F3E">
        <w:rPr>
          <w:sz w:val="20"/>
          <w:lang w:val="ru-RU"/>
        </w:rPr>
        <w:t>Йонизираща радиация</w:t>
      </w:r>
      <w:r w:rsidRPr="00491F3E">
        <w:rPr>
          <w:sz w:val="20"/>
          <w:lang w:val="bg-BG"/>
        </w:rPr>
        <w:t>, в</w:t>
      </w:r>
      <w:r w:rsidRPr="00491F3E">
        <w:rPr>
          <w:sz w:val="20"/>
          <w:lang w:val="ru-RU"/>
        </w:rPr>
        <w:t xml:space="preserve">ълнови </w:t>
      </w:r>
      <w:r w:rsidRPr="00491F3E">
        <w:rPr>
          <w:sz w:val="20"/>
          <w:lang w:val="bg-BG"/>
        </w:rPr>
        <w:t>и к</w:t>
      </w:r>
      <w:r w:rsidRPr="00491F3E">
        <w:rPr>
          <w:sz w:val="20"/>
          <w:lang w:val="ru-RU"/>
        </w:rPr>
        <w:t>орпускулярни лъчения.</w:t>
      </w:r>
      <w:r w:rsidRPr="00491F3E">
        <w:rPr>
          <w:sz w:val="20"/>
          <w:lang w:val="bg-BG"/>
        </w:rPr>
        <w:t xml:space="preserve"> 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>Биологични ефекти на йонизиращата радиация -</w:t>
      </w:r>
      <w:r w:rsidRPr="00491F3E">
        <w:rPr>
          <w:sz w:val="20"/>
          <w:lang w:val="ru-RU"/>
        </w:rPr>
        <w:t xml:space="preserve"> фази на действие</w:t>
      </w:r>
      <w:r w:rsidRPr="00491F3E">
        <w:rPr>
          <w:sz w:val="20"/>
          <w:lang w:val="bg-BG"/>
        </w:rPr>
        <w:t xml:space="preserve"> (</w:t>
      </w:r>
      <w:r w:rsidRPr="00491F3E">
        <w:rPr>
          <w:sz w:val="20"/>
          <w:lang w:val="ru-RU"/>
        </w:rPr>
        <w:t>физична, химична и биологична</w:t>
      </w:r>
      <w:r w:rsidRPr="00491F3E">
        <w:rPr>
          <w:sz w:val="20"/>
          <w:lang w:val="bg-BG"/>
        </w:rPr>
        <w:t>)</w:t>
      </w:r>
      <w:r w:rsidRPr="00491F3E">
        <w:rPr>
          <w:sz w:val="20"/>
          <w:lang w:val="ru-RU"/>
        </w:rPr>
        <w:t>. Зависимост на степента на увреждане от погълната доза</w:t>
      </w:r>
      <w:r w:rsidRPr="00491F3E">
        <w:rPr>
          <w:bCs/>
          <w:sz w:val="20"/>
          <w:lang w:val="ru-RU"/>
        </w:rPr>
        <w:t xml:space="preserve"> радиация</w:t>
      </w:r>
      <w:r w:rsidRPr="00491F3E">
        <w:rPr>
          <w:sz w:val="20"/>
          <w:lang w:val="ru-RU"/>
        </w:rPr>
        <w:t xml:space="preserve">, от нейната мощност, вида на радиацията, вида на молекулите, с които тя взаимодейства, </w:t>
      </w:r>
      <w:r w:rsidRPr="00491F3E">
        <w:rPr>
          <w:bCs/>
          <w:sz w:val="20"/>
          <w:lang w:val="ru-RU"/>
        </w:rPr>
        <w:t>обема на облъчваната тъкан</w:t>
      </w:r>
      <w:r w:rsidRPr="00491F3E">
        <w:rPr>
          <w:sz w:val="20"/>
          <w:lang w:val="ru-RU"/>
        </w:rPr>
        <w:t xml:space="preserve"> и радиочувствителността на биологичния обект</w:t>
      </w:r>
      <w:r w:rsidRPr="00491F3E">
        <w:rPr>
          <w:sz w:val="20"/>
          <w:lang w:val="bg-BG"/>
        </w:rPr>
        <w:t>. З</w:t>
      </w:r>
      <w:r w:rsidRPr="00491F3E">
        <w:rPr>
          <w:sz w:val="20"/>
          <w:lang w:val="ru-RU"/>
        </w:rPr>
        <w:t xml:space="preserve">акон на Бергони и Трибонде. Соматични и генетични, остри и хронични, детерминирани и стохастични ефекти. </w:t>
      </w:r>
      <w:r w:rsidRPr="00491F3E">
        <w:rPr>
          <w:sz w:val="20"/>
        </w:rPr>
        <w:t>Физични и химични възможности за защита от йонизиращата радиация.</w:t>
      </w:r>
      <w:r w:rsidRPr="00491F3E">
        <w:rPr>
          <w:sz w:val="20"/>
          <w:lang w:val="bg-BG"/>
        </w:rPr>
        <w:t xml:space="preserve">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</w:rPr>
      </w:pPr>
      <w:r w:rsidRPr="00491F3E">
        <w:rPr>
          <w:color w:val="000000"/>
          <w:sz w:val="20"/>
          <w:lang w:val="ru-RU"/>
        </w:rPr>
        <w:t xml:space="preserve">Молекулни механизми на радиобиологичните ефекти - теория на мишените, теория за непрякото действие, теории за прякото действие, теория на верижните свободнорадикални процеси. </w:t>
      </w:r>
      <w:r w:rsidRPr="00491F3E">
        <w:rPr>
          <w:sz w:val="20"/>
        </w:rPr>
        <w:t>Съвременни концепции за механизма на радиобиологичните ефекти.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right="4" w:firstLine="273"/>
        <w:jc w:val="both"/>
        <w:rPr>
          <w:sz w:val="20"/>
          <w:lang w:val="bg-BG"/>
        </w:rPr>
      </w:pPr>
      <w:r w:rsidRPr="00491F3E">
        <w:rPr>
          <w:color w:val="000000"/>
          <w:sz w:val="20"/>
          <w:lang w:val="ru-RU"/>
        </w:rPr>
        <w:t xml:space="preserve">Свободни радикали и </w:t>
      </w:r>
      <w:r w:rsidRPr="00491F3E">
        <w:rPr>
          <w:color w:val="000000"/>
          <w:sz w:val="20"/>
          <w:lang w:val="bg-BG"/>
        </w:rPr>
        <w:t>р</w:t>
      </w:r>
      <w:r w:rsidRPr="00491F3E">
        <w:rPr>
          <w:color w:val="000000"/>
          <w:sz w:val="20"/>
          <w:lang w:val="ru-RU"/>
        </w:rPr>
        <w:t>еактивни форми на кислорода.</w:t>
      </w:r>
      <w:r w:rsidRPr="00491F3E">
        <w:rPr>
          <w:sz w:val="20"/>
          <w:lang w:val="ru-RU"/>
        </w:rPr>
        <w:t xml:space="preserve">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right="4" w:firstLine="273"/>
        <w:jc w:val="both"/>
        <w:rPr>
          <w:color w:val="000000"/>
          <w:sz w:val="20"/>
          <w:lang w:val="ru-RU"/>
        </w:rPr>
      </w:pPr>
      <w:r w:rsidRPr="00491F3E">
        <w:rPr>
          <w:color w:val="000000"/>
          <w:sz w:val="20"/>
          <w:lang w:val="ru-RU"/>
        </w:rPr>
        <w:t>Триплетен и синглетен кислород - характеристики, реактивоспособност, образуване. Биологична роля на молекулния кислород. Едноелектронна редукция на кислорода</w:t>
      </w:r>
      <w:r w:rsidRPr="00491F3E">
        <w:rPr>
          <w:sz w:val="20"/>
          <w:lang w:val="ru-RU"/>
        </w:rPr>
        <w:t xml:space="preserve"> до вода</w:t>
      </w:r>
      <w:r w:rsidRPr="00491F3E">
        <w:rPr>
          <w:color w:val="000000"/>
          <w:sz w:val="20"/>
          <w:lang w:val="ru-RU"/>
        </w:rPr>
        <w:t>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right="4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 xml:space="preserve">Супероксидни радикали - образуване, </w:t>
      </w:r>
      <w:r w:rsidRPr="00491F3E">
        <w:rPr>
          <w:bCs/>
          <w:sz w:val="20"/>
          <w:lang w:val="ru-RU"/>
        </w:rPr>
        <w:t>редокс</w:t>
      </w:r>
      <w:r w:rsidRPr="00491F3E">
        <w:rPr>
          <w:sz w:val="20"/>
          <w:lang w:val="ru-RU"/>
        </w:rPr>
        <w:t xml:space="preserve"> взаимодействия</w:t>
      </w:r>
      <w:r w:rsidRPr="00491F3E">
        <w:rPr>
          <w:sz w:val="20"/>
          <w:lang w:val="bg-BG"/>
        </w:rPr>
        <w:t xml:space="preserve"> (</w:t>
      </w:r>
      <w:r w:rsidRPr="00491F3E">
        <w:rPr>
          <w:sz w:val="20"/>
          <w:lang w:val="ru-RU"/>
        </w:rPr>
        <w:t>с йони на преходни метали, хидропероксиди, аскорбинова киселина</w:t>
      </w:r>
      <w:r w:rsidRPr="00491F3E">
        <w:rPr>
          <w:sz w:val="20"/>
          <w:lang w:val="bg-BG"/>
        </w:rPr>
        <w:t>;</w:t>
      </w:r>
      <w:r w:rsidRPr="00491F3E">
        <w:rPr>
          <w:sz w:val="20"/>
          <w:lang w:val="ru-RU"/>
        </w:rPr>
        <w:t xml:space="preserve"> спонтанна и катализирана дисмутация).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right="4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>Водороден пероксид - р</w:t>
      </w:r>
      <w:r w:rsidRPr="00491F3E">
        <w:rPr>
          <w:bCs/>
          <w:sz w:val="20"/>
          <w:lang w:val="ru-RU"/>
        </w:rPr>
        <w:t>едокс</w:t>
      </w:r>
      <w:r w:rsidRPr="00491F3E">
        <w:rPr>
          <w:sz w:val="20"/>
          <w:lang w:val="ru-RU"/>
        </w:rPr>
        <w:t xml:space="preserve"> свойства, спонтанно и катализирано разпадане</w:t>
      </w:r>
      <w:r w:rsidRPr="00491F3E">
        <w:rPr>
          <w:sz w:val="20"/>
          <w:lang w:val="bg-BG"/>
        </w:rPr>
        <w:t xml:space="preserve"> (</w:t>
      </w:r>
      <w:r w:rsidRPr="00491F3E">
        <w:rPr>
          <w:sz w:val="20"/>
          <w:lang w:val="ru-RU"/>
        </w:rPr>
        <w:t xml:space="preserve">железни йони, </w:t>
      </w:r>
      <w:r w:rsidRPr="00491F3E">
        <w:rPr>
          <w:iCs/>
          <w:sz w:val="20"/>
          <w:lang w:val="ru-RU"/>
        </w:rPr>
        <w:t>каталаза и миелопероксидаза</w:t>
      </w:r>
      <w:r w:rsidRPr="00491F3E">
        <w:rPr>
          <w:iCs/>
          <w:sz w:val="20"/>
          <w:lang w:val="bg-BG"/>
        </w:rPr>
        <w:t>)</w:t>
      </w:r>
      <w:r w:rsidRPr="00491F3E">
        <w:rPr>
          <w:sz w:val="20"/>
          <w:lang w:val="ru-RU"/>
        </w:rPr>
        <w:t xml:space="preserve">.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right="4" w:firstLine="273"/>
        <w:jc w:val="both"/>
        <w:rPr>
          <w:sz w:val="20"/>
          <w:lang w:val="bg-BG"/>
        </w:rPr>
      </w:pPr>
      <w:r w:rsidRPr="00491F3E">
        <w:rPr>
          <w:sz w:val="20"/>
          <w:lang w:val="ru-RU"/>
        </w:rPr>
        <w:t xml:space="preserve">Хидроксилни радикали - образуване, окислителни свойства, реактивоспособност.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tabs>
          <w:tab w:val="left" w:pos="708"/>
        </w:tabs>
        <w:ind w:left="0" w:right="4" w:firstLine="273"/>
        <w:jc w:val="both"/>
        <w:rPr>
          <w:sz w:val="20"/>
          <w:lang w:val="bg-BG"/>
        </w:rPr>
      </w:pPr>
      <w:r w:rsidRPr="00491F3E">
        <w:rPr>
          <w:bCs/>
          <w:iCs/>
          <w:sz w:val="20"/>
          <w:lang w:val="ru-RU"/>
        </w:rPr>
        <w:t>Азотен оксид</w:t>
      </w:r>
      <w:r w:rsidRPr="00491F3E">
        <w:rPr>
          <w:sz w:val="20"/>
          <w:lang w:val="ru-RU"/>
        </w:rPr>
        <w:t xml:space="preserve"> - синтез, функции, взаимодействия</w:t>
      </w:r>
      <w:r w:rsidRPr="00491F3E">
        <w:rPr>
          <w:rFonts w:eastAsia="Batang"/>
          <w:color w:val="0D0D0D"/>
          <w:sz w:val="20"/>
          <w:lang w:val="ru-RU"/>
        </w:rPr>
        <w:t xml:space="preserve">. </w:t>
      </w:r>
      <w:r w:rsidRPr="00491F3E">
        <w:rPr>
          <w:color w:val="0D0D0D"/>
          <w:sz w:val="20"/>
          <w:lang w:val="ru-RU"/>
        </w:rPr>
        <w:t>Полезни физиологични ефекти на реактивни метаболити на кислорода, р</w:t>
      </w:r>
      <w:r w:rsidRPr="00491F3E">
        <w:rPr>
          <w:sz w:val="20"/>
          <w:lang w:val="ru-RU"/>
        </w:rPr>
        <w:t>едокс сигнализация.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firstLine="273"/>
        <w:jc w:val="both"/>
        <w:rPr>
          <w:color w:val="000000"/>
          <w:sz w:val="20"/>
          <w:lang w:val="bg-BG"/>
        </w:rPr>
      </w:pPr>
      <w:r w:rsidRPr="00491F3E">
        <w:rPr>
          <w:color w:val="000000"/>
          <w:sz w:val="20"/>
          <w:lang w:val="ru-RU"/>
        </w:rPr>
        <w:t>Свободнорадикални увреждания на биологични молекули. Липидна пероксидация - значение, субстрати, механизъм, продукти.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firstLine="273"/>
        <w:jc w:val="both"/>
        <w:rPr>
          <w:color w:val="000000"/>
          <w:sz w:val="20"/>
          <w:lang w:val="ru-RU"/>
        </w:rPr>
      </w:pPr>
      <w:r w:rsidRPr="00491F3E">
        <w:rPr>
          <w:color w:val="000000"/>
          <w:sz w:val="20"/>
          <w:lang w:val="ru-RU"/>
        </w:rPr>
        <w:t xml:space="preserve">Прооксиданти. </w:t>
      </w:r>
      <w:r w:rsidRPr="00491F3E">
        <w:rPr>
          <w:color w:val="000000"/>
          <w:sz w:val="20"/>
          <w:lang w:val="bg-BG"/>
        </w:rPr>
        <w:t>Ф</w:t>
      </w:r>
      <w:r w:rsidRPr="00491F3E">
        <w:rPr>
          <w:color w:val="000000"/>
          <w:sz w:val="20"/>
          <w:lang w:val="ru-RU"/>
        </w:rPr>
        <w:t xml:space="preserve">изични и химични екзогенни прооксидантни фактори. Физиологични и патофизиологични ендогенни прооксидантни процеси.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tabs>
          <w:tab w:val="left" w:pos="708"/>
        </w:tabs>
        <w:ind w:left="0" w:firstLine="273"/>
        <w:jc w:val="both"/>
        <w:rPr>
          <w:sz w:val="20"/>
          <w:lang w:val="ru-RU"/>
        </w:rPr>
      </w:pPr>
      <w:r w:rsidRPr="00491F3E">
        <w:rPr>
          <w:color w:val="000000"/>
          <w:sz w:val="20"/>
          <w:lang w:val="ru-RU"/>
        </w:rPr>
        <w:t xml:space="preserve">Антиоксиданти. Антиоксидантна защитна система - функционални нива. Топология на антиоксидантния капацитет. Антиоксидантен синергизъм. </w:t>
      </w:r>
      <w:r w:rsidRPr="00491F3E">
        <w:rPr>
          <w:sz w:val="20"/>
          <w:lang w:val="ru-RU"/>
        </w:rPr>
        <w:t xml:space="preserve">Механизми на антиоксидантно действие. 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3"/>
        </w:numPr>
        <w:ind w:left="0" w:firstLine="273"/>
        <w:jc w:val="both"/>
        <w:rPr>
          <w:sz w:val="20"/>
        </w:rPr>
      </w:pPr>
      <w:r w:rsidRPr="00491F3E">
        <w:rPr>
          <w:color w:val="0D0D0D"/>
          <w:sz w:val="20"/>
          <w:lang w:val="ru-RU"/>
        </w:rPr>
        <w:t>Р</w:t>
      </w:r>
      <w:r w:rsidRPr="00491F3E">
        <w:rPr>
          <w:sz w:val="20"/>
          <w:lang w:val="ru-RU"/>
        </w:rPr>
        <w:t xml:space="preserve">едокс хомеостаза. </w:t>
      </w:r>
      <w:r w:rsidRPr="00491F3E">
        <w:rPr>
          <w:rStyle w:val="FontStyle13"/>
          <w:rFonts w:ascii="Times New Roman" w:hAnsi="Times New Roman"/>
          <w:b w:val="0"/>
          <w:bCs/>
          <w:sz w:val="20"/>
          <w:lang w:val="ru-RU"/>
        </w:rPr>
        <w:t>Оксидантен стрес</w:t>
      </w:r>
      <w:r w:rsidRPr="00491F3E">
        <w:rPr>
          <w:rStyle w:val="FontStyle13"/>
          <w:rFonts w:ascii="Times New Roman" w:eastAsia="Times New Roman" w:hAnsi="Times New Roman"/>
          <w:bCs/>
          <w:sz w:val="20"/>
          <w:lang w:val="ru-RU"/>
        </w:rPr>
        <w:t xml:space="preserve">. </w:t>
      </w:r>
      <w:r w:rsidRPr="00491F3E">
        <w:rPr>
          <w:color w:val="000000"/>
          <w:sz w:val="20"/>
          <w:lang w:val="ru-RU"/>
        </w:rPr>
        <w:t>Патологични състояния, асоциирани с оксидантен стрес: стареене, канцерогенеза, атеросклероза, диабет. Възможности за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 xml:space="preserve"> антиоксидантна </w:t>
      </w:r>
      <w:r w:rsidRPr="00491F3E">
        <w:rPr>
          <w:color w:val="000000"/>
          <w:sz w:val="20"/>
          <w:lang w:val="ru-RU"/>
        </w:rPr>
        <w:t xml:space="preserve">терапия на заболяванията със свободнорадикална етиология. </w:t>
      </w:r>
      <w:r w:rsidRPr="00491F3E">
        <w:rPr>
          <w:rStyle w:val="FontStyle12"/>
          <w:rFonts w:ascii="Times New Roman" w:hAnsi="Times New Roman"/>
          <w:smallCaps w:val="0"/>
          <w:sz w:val="20"/>
          <w:lang w:val="ru-RU"/>
        </w:rPr>
        <w:t xml:space="preserve">Антиоксидантен стрес. </w:t>
      </w:r>
      <w:r w:rsidRPr="00491F3E">
        <w:rPr>
          <w:rStyle w:val="FontStyle12"/>
          <w:rFonts w:ascii="Times New Roman" w:hAnsi="Times New Roman"/>
          <w:smallCaps w:val="0"/>
          <w:sz w:val="20"/>
        </w:rPr>
        <w:t xml:space="preserve">Антиоксидантна </w:t>
      </w:r>
      <w:r w:rsidRPr="00491F3E">
        <w:rPr>
          <w:color w:val="000000"/>
          <w:sz w:val="20"/>
          <w:lang w:val="ru-RU"/>
        </w:rPr>
        <w:t>профилактика.</w:t>
      </w:r>
    </w:p>
    <w:p w:rsidR="00185757" w:rsidRPr="00491F3E" w:rsidRDefault="00185757" w:rsidP="00185757">
      <w:pPr>
        <w:keepLines/>
        <w:widowControl w:val="0"/>
        <w:spacing w:before="120"/>
        <w:ind w:right="4" w:firstLine="284"/>
        <w:jc w:val="center"/>
        <w:rPr>
          <w:b/>
          <w:sz w:val="20"/>
        </w:rPr>
      </w:pPr>
      <w:r w:rsidRPr="00491F3E">
        <w:rPr>
          <w:b/>
          <w:sz w:val="20"/>
          <w:lang w:val="bg-BG"/>
        </w:rPr>
        <w:t>ПРЕПОРЪЧИТЕЛНИ ИЗТОЧНИЦИ ЗА ПОДГОТОВКА: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4"/>
        </w:numPr>
        <w:ind w:right="6"/>
        <w:jc w:val="both"/>
        <w:rPr>
          <w:sz w:val="20"/>
          <w:lang w:val="ru-RU"/>
        </w:rPr>
      </w:pPr>
      <w:r w:rsidRPr="00491F3E">
        <w:rPr>
          <w:sz w:val="20"/>
          <w:lang w:val="ru-RU"/>
        </w:rPr>
        <w:t xml:space="preserve">П.Бочев, Биомедицинска физика, </w:t>
      </w:r>
      <w:r w:rsidRPr="00491F3E">
        <w:rPr>
          <w:color w:val="000000"/>
          <w:sz w:val="20"/>
          <w:lang w:val="ru-RU"/>
        </w:rPr>
        <w:t>"Издателство Медицински Университет - Плевен",</w:t>
      </w:r>
      <w:r w:rsidRPr="00491F3E">
        <w:rPr>
          <w:sz w:val="20"/>
          <w:lang w:val="ru-RU"/>
        </w:rPr>
        <w:t xml:space="preserve"> 2015</w:t>
      </w:r>
      <w:r w:rsidRPr="00491F3E">
        <w:rPr>
          <w:sz w:val="20"/>
          <w:lang w:val="bg-BG"/>
        </w:rPr>
        <w:t xml:space="preserve"> </w:t>
      </w:r>
      <w:r w:rsidRPr="00491F3E">
        <w:rPr>
          <w:sz w:val="20"/>
          <w:lang w:val="ru-RU"/>
        </w:rPr>
        <w:t>г.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4"/>
        </w:numPr>
        <w:ind w:right="4"/>
        <w:jc w:val="both"/>
        <w:rPr>
          <w:color w:val="000000"/>
          <w:sz w:val="20"/>
          <w:lang w:val="ru-RU"/>
        </w:rPr>
      </w:pPr>
      <w:r w:rsidRPr="00491F3E">
        <w:rPr>
          <w:color w:val="000000"/>
          <w:sz w:val="20"/>
          <w:lang w:val="ru-RU"/>
        </w:rPr>
        <w:t>П.Бочев, Антиоксиданти и оксидативен стрес, "Издателство Медицински Университет - Плевен", 2013 г.</w:t>
      </w:r>
    </w:p>
    <w:p w:rsidR="00185757" w:rsidRPr="00491F3E" w:rsidRDefault="00185757" w:rsidP="00185757">
      <w:pPr>
        <w:pStyle w:val="a5"/>
        <w:keepLines/>
        <w:widowControl w:val="0"/>
        <w:numPr>
          <w:ilvl w:val="0"/>
          <w:numId w:val="4"/>
        </w:numPr>
        <w:tabs>
          <w:tab w:val="num" w:pos="0"/>
        </w:tabs>
        <w:ind w:right="566"/>
        <w:jc w:val="both"/>
        <w:rPr>
          <w:sz w:val="20"/>
          <w:lang w:val="ru-RU"/>
        </w:rPr>
      </w:pPr>
      <w:r w:rsidRPr="00491F3E">
        <w:rPr>
          <w:sz w:val="20"/>
          <w:lang w:val="ru-RU"/>
        </w:rPr>
        <w:t xml:space="preserve">М.Маринов, Медицинска физика за фармацевти, София, 2004 г. </w:t>
      </w:r>
    </w:p>
    <w:sectPr w:rsidR="00185757" w:rsidRPr="00491F3E" w:rsidSect="00D46649">
      <w:pgSz w:w="11906" w:h="16838" w:code="9"/>
      <w:pgMar w:top="1418" w:right="566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0B"/>
    <w:multiLevelType w:val="hybridMultilevel"/>
    <w:tmpl w:val="CD327C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04A4F"/>
    <w:multiLevelType w:val="hybridMultilevel"/>
    <w:tmpl w:val="1280F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05FC6"/>
    <w:multiLevelType w:val="hybridMultilevel"/>
    <w:tmpl w:val="1590B95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D7C0CEE"/>
    <w:multiLevelType w:val="hybridMultilevel"/>
    <w:tmpl w:val="6DB8C160"/>
    <w:lvl w:ilvl="0" w:tplc="0409000F">
      <w:start w:val="1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7"/>
    <w:rsid w:val="00185757"/>
    <w:rsid w:val="00333AA9"/>
    <w:rsid w:val="00433414"/>
    <w:rsid w:val="00442461"/>
    <w:rsid w:val="00491F3E"/>
    <w:rsid w:val="006374F9"/>
    <w:rsid w:val="00934E4F"/>
    <w:rsid w:val="009C207F"/>
    <w:rsid w:val="00CE138E"/>
    <w:rsid w:val="00D46649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B7565-29EE-43BE-9BAF-BEF673A4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5757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rsid w:val="00185757"/>
    <w:rPr>
      <w:rFonts w:ascii="Times New Roman" w:eastAsia="Calibri" w:hAnsi="Times New Roman" w:cs="Times New Roman"/>
      <w:sz w:val="24"/>
      <w:szCs w:val="20"/>
      <w:lang w:val="en-US" w:eastAsia="bg-BG"/>
    </w:rPr>
  </w:style>
  <w:style w:type="paragraph" w:styleId="a5">
    <w:name w:val="List Paragraph"/>
    <w:basedOn w:val="a"/>
    <w:qFormat/>
    <w:rsid w:val="00185757"/>
    <w:pPr>
      <w:ind w:left="720"/>
    </w:pPr>
  </w:style>
  <w:style w:type="character" w:customStyle="1" w:styleId="FontStyle12">
    <w:name w:val="Font Style12"/>
    <w:rsid w:val="00185757"/>
    <w:rPr>
      <w:rFonts w:ascii="Calibri" w:hAnsi="Calibri"/>
      <w:smallCaps/>
      <w:sz w:val="14"/>
    </w:rPr>
  </w:style>
  <w:style w:type="character" w:customStyle="1" w:styleId="FontStyle13">
    <w:name w:val="Font Style13"/>
    <w:rsid w:val="00185757"/>
    <w:rPr>
      <w:rFonts w:ascii="Calibri" w:hAnsi="Calibri"/>
      <w:b/>
      <w:sz w:val="14"/>
    </w:rPr>
  </w:style>
  <w:style w:type="paragraph" w:customStyle="1" w:styleId="Style10">
    <w:name w:val="Style10"/>
    <w:basedOn w:val="a"/>
    <w:rsid w:val="00185757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</w:rPr>
  </w:style>
  <w:style w:type="character" w:customStyle="1" w:styleId="FontStyle29">
    <w:name w:val="Font Style29"/>
    <w:rsid w:val="00185757"/>
    <w:rPr>
      <w:rFonts w:ascii="Times New Roman" w:hAnsi="Times New Roman"/>
      <w:sz w:val="22"/>
    </w:rPr>
  </w:style>
  <w:style w:type="table" w:styleId="a6">
    <w:name w:val="Table Grid"/>
    <w:basedOn w:val="a1"/>
    <w:uiPriority w:val="59"/>
    <w:rsid w:val="009C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207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C207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 varbanova</cp:lastModifiedBy>
  <cp:revision>2</cp:revision>
  <dcterms:created xsi:type="dcterms:W3CDTF">2020-03-17T22:46:00Z</dcterms:created>
  <dcterms:modified xsi:type="dcterms:W3CDTF">2020-03-17T22:46:00Z</dcterms:modified>
</cp:coreProperties>
</file>