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11F3ACE3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„СОЦИАЛНО И ЗДРАВНО ЗАКОНОДАТЕЛСТВО”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3FEFA8DC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</w:t>
      </w:r>
      <w:r w:rsidR="002545EB">
        <w:rPr>
          <w:b/>
          <w:sz w:val="22"/>
          <w:szCs w:val="22"/>
        </w:rPr>
        <w:t>20</w:t>
      </w:r>
      <w:r w:rsidR="00071048">
        <w:rPr>
          <w:b/>
          <w:sz w:val="22"/>
          <w:szCs w:val="22"/>
        </w:rPr>
        <w:t>/202</w:t>
      </w:r>
      <w:r w:rsidR="002545EB">
        <w:rPr>
          <w:b/>
          <w:sz w:val="22"/>
          <w:szCs w:val="22"/>
        </w:rPr>
        <w:t>1</w:t>
      </w:r>
      <w:r w:rsidRPr="006E77EE">
        <w:rPr>
          <w:b/>
          <w:sz w:val="22"/>
          <w:szCs w:val="22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7EB27F9F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20D6E92E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6FBC4B45" w14:textId="45E16ED2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2545EB">
        <w:rPr>
          <w:b/>
          <w:sz w:val="28"/>
          <w:szCs w:val="28"/>
        </w:rPr>
        <w:t>ПОМОЩНИК ФАРМАЦЕВТ</w:t>
      </w:r>
      <w:r w:rsidR="00DD1212" w:rsidRPr="001C5C39">
        <w:rPr>
          <w:b/>
          <w:sz w:val="28"/>
          <w:szCs w:val="28"/>
        </w:rPr>
        <w:t>“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0383F0FE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Здравната система </w:t>
      </w:r>
      <w:r>
        <w:rPr>
          <w:sz w:val="28"/>
          <w:szCs w:val="28"/>
        </w:rPr>
        <w:t>като социална система</w:t>
      </w:r>
      <w:r w:rsidRPr="00521801">
        <w:rPr>
          <w:sz w:val="28"/>
          <w:szCs w:val="28"/>
        </w:rPr>
        <w:t xml:space="preserve">. </w:t>
      </w:r>
    </w:p>
    <w:p w14:paraId="77C0E5E3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служба.</w:t>
      </w:r>
    </w:p>
    <w:p w14:paraId="3E402D57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на здравни системи.</w:t>
      </w:r>
    </w:p>
    <w:p w14:paraId="3F184549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политика, здравна стратегия и здравен мениджмънт.</w:t>
      </w:r>
    </w:p>
    <w:p w14:paraId="2126E3D4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Приоритети на здравната политика в развитите страни.</w:t>
      </w:r>
    </w:p>
    <w:p w14:paraId="6BFEFB7A" w14:textId="6D1981D0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Развитие на здравното законодателство в България - характери</w:t>
      </w:r>
      <w:r w:rsidR="00316CB7">
        <w:rPr>
          <w:sz w:val="28"/>
          <w:szCs w:val="28"/>
        </w:rPr>
        <w:t>стика на основните етапи след 18</w:t>
      </w:r>
      <w:r w:rsidRPr="00521801">
        <w:rPr>
          <w:sz w:val="28"/>
          <w:szCs w:val="28"/>
        </w:rPr>
        <w:t xml:space="preserve">78 г. </w:t>
      </w:r>
    </w:p>
    <w:p w14:paraId="300271C1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Основни насоки на здравната реформа в България</w:t>
      </w:r>
    </w:p>
    <w:p w14:paraId="68D2CB7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Същност на здравното законодателство. </w:t>
      </w:r>
    </w:p>
    <w:p w14:paraId="79D4393E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Основни функции </w:t>
      </w:r>
      <w:r>
        <w:rPr>
          <w:sz w:val="28"/>
          <w:szCs w:val="28"/>
        </w:rPr>
        <w:t xml:space="preserve">и принципи </w:t>
      </w:r>
      <w:r w:rsidRPr="00521801">
        <w:rPr>
          <w:sz w:val="28"/>
          <w:szCs w:val="28"/>
        </w:rPr>
        <w:t xml:space="preserve">на здравното законодателство. </w:t>
      </w:r>
    </w:p>
    <w:p w14:paraId="5DA4F562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Конституционни основи на здравното законодателство.</w:t>
      </w:r>
    </w:p>
    <w:p w14:paraId="1C66A62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Законодателна инициатива и видове нормативни актове. </w:t>
      </w:r>
    </w:p>
    <w:p w14:paraId="290172E0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здравето – основни положения.</w:t>
      </w:r>
    </w:p>
    <w:p w14:paraId="37A0B82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 за здравното осигуряване – основни положения. </w:t>
      </w:r>
    </w:p>
    <w:p w14:paraId="2BC522D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лечебните заведения – основни положения.</w:t>
      </w:r>
    </w:p>
    <w:p w14:paraId="44D6127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съсловната организация на медицинските сестри, акушерките и асоциираните медицински специалисти.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1F05166F" w14:textId="77777777" w:rsidR="00DD1212" w:rsidRPr="00521801" w:rsidRDefault="00DD1212" w:rsidP="00DD1212">
      <w:pPr>
        <w:spacing w:line="360" w:lineRule="auto"/>
        <w:jc w:val="both"/>
        <w:rPr>
          <w:sz w:val="28"/>
          <w:szCs w:val="28"/>
        </w:rPr>
      </w:pPr>
      <w:r w:rsidRPr="00521801">
        <w:rPr>
          <w:b/>
          <w:bCs/>
          <w:sz w:val="28"/>
          <w:szCs w:val="28"/>
        </w:rPr>
        <w:t>ПРЕПОРЪЧВАНА ЛИТЕРАТУРА</w:t>
      </w:r>
    </w:p>
    <w:p w14:paraId="213A553A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t xml:space="preserve">Здравна система и здравна служба. </w:t>
      </w:r>
      <w:r w:rsidRPr="00521801">
        <w:rPr>
          <w:b/>
          <w:bCs/>
          <w:color w:val="000000"/>
          <w:spacing w:val="-4"/>
          <w:sz w:val="28"/>
          <w:szCs w:val="28"/>
        </w:rPr>
        <w:t xml:space="preserve">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>.</w:t>
      </w:r>
    </w:p>
    <w:p w14:paraId="55E44EB0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4"/>
          <w:sz w:val="28"/>
          <w:szCs w:val="28"/>
        </w:rPr>
        <w:t xml:space="preserve">Законодателни основи на здравната реформа в България. 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 xml:space="preserve">. </w:t>
      </w:r>
    </w:p>
    <w:p w14:paraId="32AB8DC1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lastRenderedPageBreak/>
        <w:t>Текстове на закони от сайтовете на</w:t>
      </w:r>
      <w:r w:rsidRPr="00521801">
        <w:rPr>
          <w:bCs/>
          <w:color w:val="000000"/>
          <w:spacing w:val="-5"/>
          <w:sz w:val="28"/>
          <w:szCs w:val="28"/>
        </w:rPr>
        <w:t>:</w:t>
      </w:r>
    </w:p>
    <w:p w14:paraId="7A69FA74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Български правен портал – </w:t>
      </w:r>
      <w:hyperlink r:id="rId7" w:history="1">
        <w:r w:rsidRPr="00521801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4EBA3012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proofErr w:type="spellStart"/>
      <w:r w:rsidRPr="00521801">
        <w:rPr>
          <w:bCs/>
          <w:color w:val="000000"/>
          <w:spacing w:val="-5"/>
          <w:sz w:val="28"/>
          <w:szCs w:val="28"/>
        </w:rPr>
        <w:t>Oт</w:t>
      </w:r>
      <w:proofErr w:type="spellEnd"/>
      <w:r w:rsidRPr="00521801">
        <w:rPr>
          <w:bCs/>
          <w:color w:val="000000"/>
          <w:spacing w:val="-5"/>
          <w:sz w:val="28"/>
          <w:szCs w:val="28"/>
        </w:rPr>
        <w:t xml:space="preserve"> сайта на Министерство на здравеопазването – </w:t>
      </w:r>
      <w:hyperlink r:id="rId8" w:history="1">
        <w:r w:rsidRPr="00521801">
          <w:rPr>
            <w:rStyle w:val="Hyperlink"/>
            <w:bCs/>
            <w:spacing w:val="-5"/>
            <w:sz w:val="28"/>
            <w:szCs w:val="28"/>
          </w:rPr>
          <w:t>www.mh.governmet.bg</w:t>
        </w:r>
      </w:hyperlink>
    </w:p>
    <w:p w14:paraId="57D30D29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От сайта на НЗОК – </w:t>
      </w:r>
      <w:hyperlink r:id="rId9" w:history="1">
        <w:r w:rsidRPr="00521801">
          <w:rPr>
            <w:rStyle w:val="Hyperlink"/>
            <w:bCs/>
            <w:spacing w:val="-5"/>
            <w:sz w:val="28"/>
            <w:szCs w:val="28"/>
          </w:rPr>
          <w:t>www.nhif.bg</w:t>
        </w:r>
      </w:hyperlink>
      <w:r w:rsidRPr="00521801">
        <w:rPr>
          <w:bCs/>
          <w:color w:val="000000"/>
          <w:spacing w:val="-5"/>
          <w:sz w:val="28"/>
          <w:szCs w:val="28"/>
        </w:rPr>
        <w:t xml:space="preserve"> и от други сайтове.</w:t>
      </w:r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7F955875" w14:textId="33D477B7" w:rsidR="00E9638C" w:rsidRDefault="002545EB" w:rsidP="00320FA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F6F7A0A" w14:textId="1E0AB039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1212">
        <w:rPr>
          <w:szCs w:val="24"/>
        </w:rPr>
        <w:t xml:space="preserve">Проф. д-р С. Александрова-Янкуловска, </w:t>
      </w:r>
      <w:proofErr w:type="spellStart"/>
      <w:r w:rsidR="00DD1212">
        <w:rPr>
          <w:szCs w:val="24"/>
        </w:rPr>
        <w:t>д.м.н</w:t>
      </w:r>
      <w:proofErr w:type="spellEnd"/>
      <w:r w:rsidR="00DD1212">
        <w:rPr>
          <w:szCs w:val="24"/>
        </w:rPr>
        <w:t>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FC53" w14:textId="77777777" w:rsidR="008D61D8" w:rsidRDefault="008D61D8">
      <w:r>
        <w:separator/>
      </w:r>
    </w:p>
  </w:endnote>
  <w:endnote w:type="continuationSeparator" w:id="0">
    <w:p w14:paraId="4FDFB2CC" w14:textId="77777777" w:rsidR="008D61D8" w:rsidRDefault="008D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3823" w14:textId="0D7031AF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545EB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545EB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0DDD" w14:textId="77777777" w:rsidR="008D61D8" w:rsidRDefault="008D61D8">
      <w:r>
        <w:separator/>
      </w:r>
    </w:p>
  </w:footnote>
  <w:footnote w:type="continuationSeparator" w:id="0">
    <w:p w14:paraId="3E3DE30E" w14:textId="77777777" w:rsidR="008D61D8" w:rsidRDefault="008D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8D61D8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59783197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27987F01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545E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545E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8D61D8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59783198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44D14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45EB"/>
    <w:rsid w:val="00256EA2"/>
    <w:rsid w:val="002632F3"/>
    <w:rsid w:val="00265A24"/>
    <w:rsid w:val="00272D7A"/>
    <w:rsid w:val="00276BF0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CB7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03523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D61D8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12E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t.b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hif.b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Silviya Aleksandrova</cp:lastModifiedBy>
  <cp:revision>5</cp:revision>
  <cp:lastPrinted>2015-09-25T07:14:00Z</cp:lastPrinted>
  <dcterms:created xsi:type="dcterms:W3CDTF">2020-03-18T17:39:00Z</dcterms:created>
  <dcterms:modified xsi:type="dcterms:W3CDTF">2020-08-24T11:06:00Z</dcterms:modified>
</cp:coreProperties>
</file>