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BA" w:rsidRDefault="00B77ABA"/>
    <w:p w:rsidR="00384002" w:rsidRPr="00384002" w:rsidRDefault="00384002">
      <w:pPr>
        <w:rPr>
          <w:rFonts w:ascii="Arial" w:hAnsi="Arial" w:cs="Arial"/>
          <w:b/>
          <w:sz w:val="24"/>
          <w:szCs w:val="24"/>
        </w:rPr>
      </w:pPr>
      <w:r w:rsidRPr="00384002">
        <w:rPr>
          <w:rFonts w:ascii="Arial" w:hAnsi="Arial" w:cs="Arial"/>
          <w:b/>
          <w:sz w:val="24"/>
          <w:szCs w:val="24"/>
        </w:rPr>
        <w:t>Информация за учебната дисциплина</w:t>
      </w:r>
    </w:p>
    <w:p w:rsidR="00384002" w:rsidRPr="00384002" w:rsidRDefault="0038400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Учебната дисциплина „Глобални проблеми на общественото здраве” е от учебния план за обучение на студенти в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редовна </w:t>
      </w: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форма на образователно-квалификационна степен “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Бакалавър</w:t>
      </w: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>” по специалност „О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пазване и контрол на общественото</w:t>
      </w: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здраве”. Тя е задължителна и се изучава 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пети</w:t>
      </w: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семестър. В съдържанието на учебната дисциплина се разглеждат: същността на понятието „Глобални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проблеми </w:t>
      </w: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общественото здраве”; здравните данни и индикатори за измерване и оценка на глобалния здравен статус; тенденциите на глобалния здравен статус; измерването на тежестта на заболяванията; основните детерминанти на глобалното здраве; демографските процеси и глобалното здраве; етиката и човешките права в глобалното здраве; ролята на здравните системи за подобряване на глобалното здраве;околната среда и глобалното здраве; глобалните проблеми на репродуктивното здраве и здравето на децата; глобалните проблеми на заразните заболявания, на хроничните неинфекциозни заболявания и травмите. </w:t>
      </w:r>
      <w:bookmarkStart w:id="0" w:name="_GoBack"/>
      <w:bookmarkEnd w:id="0"/>
    </w:p>
    <w:sectPr w:rsidR="00384002" w:rsidRPr="0038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2"/>
    <w:rsid w:val="002C0288"/>
    <w:rsid w:val="00384002"/>
    <w:rsid w:val="00443B72"/>
    <w:rsid w:val="00B7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2020-08-14T08:05:00Z</dcterms:created>
  <dcterms:modified xsi:type="dcterms:W3CDTF">2020-08-14T08:19:00Z</dcterms:modified>
</cp:coreProperties>
</file>