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A20" w:rsidRDefault="00684A20" w:rsidP="009A10F7">
      <w:pPr>
        <w:spacing w:line="360" w:lineRule="auto"/>
        <w:ind w:firstLine="720"/>
        <w:jc w:val="center"/>
        <w:rPr>
          <w:rFonts w:ascii="Times New Roman" w:hAnsi="Times New Roman"/>
          <w:b/>
          <w:caps/>
          <w:sz w:val="36"/>
          <w:szCs w:val="36"/>
        </w:rPr>
      </w:pPr>
    </w:p>
    <w:p w:rsidR="00684A20" w:rsidRDefault="00684A20" w:rsidP="00AA504A">
      <w:pPr>
        <w:spacing w:line="360" w:lineRule="auto"/>
        <w:jc w:val="center"/>
        <w:rPr>
          <w:rFonts w:ascii="Times New Roman" w:hAnsi="Times New Roman"/>
          <w:b/>
          <w:caps/>
          <w:sz w:val="30"/>
          <w:szCs w:val="30"/>
        </w:rPr>
      </w:pPr>
    </w:p>
    <w:p w:rsidR="00D33F02" w:rsidRPr="006A1B82" w:rsidRDefault="00D33F02" w:rsidP="008C03D9">
      <w:pPr>
        <w:spacing w:line="360" w:lineRule="auto"/>
        <w:jc w:val="center"/>
        <w:rPr>
          <w:rFonts w:ascii="Times New Roman" w:hAnsi="Times New Roman"/>
          <w:b/>
          <w:caps/>
          <w:sz w:val="30"/>
          <w:szCs w:val="30"/>
        </w:rPr>
      </w:pPr>
      <w:r w:rsidRPr="006A1B82">
        <w:rPr>
          <w:rFonts w:ascii="Times New Roman" w:hAnsi="Times New Roman"/>
          <w:b/>
          <w:caps/>
          <w:sz w:val="30"/>
          <w:szCs w:val="30"/>
        </w:rPr>
        <w:t>КАТЕДРА „</w:t>
      </w:r>
      <w:r w:rsidR="008141CA">
        <w:rPr>
          <w:rFonts w:ascii="Times New Roman" w:hAnsi="Times New Roman"/>
          <w:b/>
          <w:caps/>
          <w:sz w:val="30"/>
          <w:szCs w:val="30"/>
        </w:rPr>
        <w:t>ОБЩЕСТВЕНОЗДРАВНИ НАУКИ</w:t>
      </w:r>
      <w:r w:rsidR="006A1B82">
        <w:rPr>
          <w:rFonts w:ascii="Times New Roman" w:hAnsi="Times New Roman"/>
          <w:b/>
          <w:caps/>
          <w:sz w:val="30"/>
          <w:szCs w:val="30"/>
        </w:rPr>
        <w:t>”</w:t>
      </w:r>
    </w:p>
    <w:p w:rsidR="00684A20" w:rsidRDefault="00684A20" w:rsidP="00AA504A">
      <w:pPr>
        <w:spacing w:line="360" w:lineRule="auto"/>
        <w:jc w:val="center"/>
        <w:rPr>
          <w:rFonts w:ascii="Times New Roman" w:hAnsi="Times New Roman"/>
          <w:b/>
          <w:caps/>
          <w:sz w:val="32"/>
          <w:szCs w:val="32"/>
        </w:rPr>
      </w:pPr>
    </w:p>
    <w:p w:rsidR="00684A20" w:rsidRDefault="00684A20" w:rsidP="00AA504A">
      <w:pPr>
        <w:spacing w:line="360" w:lineRule="auto"/>
        <w:jc w:val="center"/>
        <w:rPr>
          <w:rFonts w:ascii="Times New Roman" w:hAnsi="Times New Roman"/>
          <w:b/>
          <w:caps/>
          <w:sz w:val="32"/>
          <w:szCs w:val="32"/>
        </w:rPr>
      </w:pPr>
    </w:p>
    <w:p w:rsidR="009A10F7" w:rsidRPr="005B6225" w:rsidRDefault="00D33F02" w:rsidP="00AA504A">
      <w:pPr>
        <w:spacing w:line="360" w:lineRule="auto"/>
        <w:jc w:val="center"/>
        <w:rPr>
          <w:rFonts w:ascii="Times New Roman" w:hAnsi="Times New Roman"/>
          <w:b/>
          <w:caps/>
          <w:sz w:val="32"/>
          <w:szCs w:val="32"/>
        </w:rPr>
      </w:pPr>
      <w:r w:rsidRPr="006A1B82">
        <w:rPr>
          <w:rFonts w:ascii="Times New Roman" w:hAnsi="Times New Roman"/>
          <w:b/>
          <w:caps/>
          <w:sz w:val="32"/>
          <w:szCs w:val="32"/>
        </w:rPr>
        <w:t xml:space="preserve">ЛЕКЦИЯ </w:t>
      </w:r>
      <w:r w:rsidR="008A0544" w:rsidRPr="006A1B82">
        <w:rPr>
          <w:rFonts w:ascii="Times New Roman" w:hAnsi="Times New Roman"/>
          <w:b/>
          <w:caps/>
          <w:sz w:val="32"/>
          <w:szCs w:val="32"/>
        </w:rPr>
        <w:t xml:space="preserve">№ </w:t>
      </w:r>
      <w:r w:rsidR="005B6225">
        <w:rPr>
          <w:rFonts w:ascii="Times New Roman" w:hAnsi="Times New Roman"/>
          <w:b/>
          <w:caps/>
          <w:sz w:val="32"/>
          <w:szCs w:val="32"/>
        </w:rPr>
        <w:t>6</w:t>
      </w:r>
    </w:p>
    <w:p w:rsidR="00FC26DE" w:rsidRDefault="00FC26DE" w:rsidP="00AA504A">
      <w:pPr>
        <w:spacing w:line="360" w:lineRule="auto"/>
        <w:jc w:val="center"/>
        <w:rPr>
          <w:rFonts w:ascii="Times New Roman" w:hAnsi="Times New Roman"/>
          <w:b/>
          <w:caps/>
          <w:sz w:val="28"/>
          <w:szCs w:val="28"/>
          <w:u w:val="single"/>
        </w:rPr>
      </w:pPr>
    </w:p>
    <w:p w:rsidR="00684A20" w:rsidRDefault="00684A20" w:rsidP="00AA504A">
      <w:pPr>
        <w:spacing w:line="360" w:lineRule="auto"/>
        <w:jc w:val="center"/>
        <w:rPr>
          <w:rFonts w:ascii="Times New Roman" w:hAnsi="Times New Roman"/>
          <w:b/>
          <w:caps/>
          <w:sz w:val="28"/>
          <w:szCs w:val="28"/>
          <w:u w:val="single"/>
        </w:rPr>
      </w:pPr>
    </w:p>
    <w:p w:rsidR="00C27074" w:rsidRPr="00D33F02" w:rsidRDefault="00D33F02" w:rsidP="00AA504A">
      <w:pPr>
        <w:spacing w:line="360" w:lineRule="auto"/>
        <w:jc w:val="center"/>
        <w:rPr>
          <w:rFonts w:ascii="Times New Roman" w:hAnsi="Times New Roman"/>
          <w:b/>
          <w:caps/>
          <w:sz w:val="26"/>
          <w:szCs w:val="26"/>
        </w:rPr>
      </w:pPr>
      <w:r w:rsidRPr="00D33F02">
        <w:rPr>
          <w:rFonts w:ascii="Times New Roman" w:hAnsi="Times New Roman"/>
          <w:b/>
          <w:caps/>
          <w:sz w:val="26"/>
          <w:szCs w:val="26"/>
        </w:rPr>
        <w:t xml:space="preserve">ЗА ДИСТАНЦИОННА САМОПОДГОТОВКА </w:t>
      </w:r>
      <w:r w:rsidR="00BE1122" w:rsidRPr="00D33F02">
        <w:rPr>
          <w:rFonts w:ascii="Times New Roman" w:hAnsi="Times New Roman"/>
          <w:b/>
          <w:caps/>
          <w:sz w:val="26"/>
          <w:szCs w:val="26"/>
        </w:rPr>
        <w:t>по учебна дисциплина</w:t>
      </w:r>
    </w:p>
    <w:p w:rsidR="00BE1122" w:rsidRDefault="004D4F55" w:rsidP="00AA504A">
      <w:pPr>
        <w:spacing w:line="360" w:lineRule="auto"/>
        <w:jc w:val="center"/>
        <w:rPr>
          <w:rFonts w:ascii="Times New Roman" w:hAnsi="Times New Roman"/>
          <w:b/>
          <w:caps/>
          <w:sz w:val="28"/>
          <w:szCs w:val="28"/>
        </w:rPr>
      </w:pPr>
      <w:r>
        <w:rPr>
          <w:rFonts w:ascii="Times New Roman" w:hAnsi="Times New Roman"/>
          <w:b/>
          <w:caps/>
          <w:sz w:val="28"/>
          <w:szCs w:val="28"/>
        </w:rPr>
        <w:t>„Промоция на здравето на работното място“</w:t>
      </w:r>
    </w:p>
    <w:p w:rsidR="004D4F55" w:rsidRPr="004D4F55" w:rsidRDefault="004D4F55" w:rsidP="00AA504A">
      <w:pPr>
        <w:spacing w:line="360" w:lineRule="auto"/>
        <w:jc w:val="center"/>
        <w:rPr>
          <w:rFonts w:ascii="Times New Roman" w:hAnsi="Times New Roman"/>
          <w:b/>
          <w:caps/>
          <w:sz w:val="28"/>
          <w:szCs w:val="28"/>
        </w:rPr>
      </w:pPr>
    </w:p>
    <w:p w:rsidR="00BE1122" w:rsidRPr="004A4F8B" w:rsidRDefault="00BE1122" w:rsidP="00AA504A">
      <w:pPr>
        <w:spacing w:line="360" w:lineRule="auto"/>
        <w:jc w:val="center"/>
        <w:rPr>
          <w:rFonts w:ascii="Times New Roman" w:hAnsi="Times New Roman"/>
          <w:b/>
          <w:caps/>
          <w:sz w:val="16"/>
          <w:szCs w:val="16"/>
        </w:rPr>
      </w:pPr>
    </w:p>
    <w:p w:rsidR="006A1B82" w:rsidRPr="00B263A9" w:rsidRDefault="00BE1122" w:rsidP="00B263A9">
      <w:pPr>
        <w:spacing w:line="360" w:lineRule="auto"/>
        <w:jc w:val="center"/>
        <w:rPr>
          <w:rFonts w:ascii="Times New Roman" w:hAnsi="Times New Roman"/>
          <w:b/>
          <w:caps/>
          <w:sz w:val="28"/>
          <w:szCs w:val="28"/>
        </w:rPr>
      </w:pPr>
      <w:r w:rsidRPr="00E505C4">
        <w:rPr>
          <w:rFonts w:ascii="Times New Roman" w:hAnsi="Times New Roman"/>
          <w:b/>
          <w:caps/>
          <w:sz w:val="28"/>
          <w:szCs w:val="28"/>
        </w:rPr>
        <w:t xml:space="preserve">ЗА СТУДЕНТИ ОТ </w:t>
      </w:r>
      <w:r w:rsidR="00C27074" w:rsidRPr="00B263A9">
        <w:rPr>
          <w:rFonts w:ascii="Times New Roman" w:hAnsi="Times New Roman"/>
          <w:b/>
          <w:caps/>
          <w:sz w:val="28"/>
          <w:szCs w:val="28"/>
        </w:rPr>
        <w:t>СПециалност „</w:t>
      </w:r>
      <w:r w:rsidR="004D4F55">
        <w:rPr>
          <w:rFonts w:ascii="Times New Roman" w:hAnsi="Times New Roman"/>
          <w:b/>
          <w:caps/>
          <w:sz w:val="28"/>
          <w:szCs w:val="28"/>
        </w:rPr>
        <w:t>Обществено здраве и здравен мениджмънт</w:t>
      </w:r>
      <w:r w:rsidR="00C27074" w:rsidRPr="00B263A9">
        <w:rPr>
          <w:rFonts w:ascii="Times New Roman" w:hAnsi="Times New Roman"/>
          <w:b/>
          <w:caps/>
          <w:sz w:val="28"/>
          <w:szCs w:val="28"/>
        </w:rPr>
        <w:t>”</w:t>
      </w:r>
    </w:p>
    <w:p w:rsidR="00AF6B7E" w:rsidRDefault="00AF6B7E" w:rsidP="00772ADB">
      <w:pPr>
        <w:spacing w:line="360" w:lineRule="auto"/>
        <w:ind w:left="709"/>
        <w:rPr>
          <w:rFonts w:ascii="Times New Roman" w:hAnsi="Times New Roman"/>
          <w:b/>
          <w:caps/>
          <w:szCs w:val="24"/>
        </w:rPr>
      </w:pPr>
    </w:p>
    <w:p w:rsidR="006A1B82" w:rsidRDefault="006A1B82" w:rsidP="006A1B82">
      <w:pPr>
        <w:spacing w:line="360" w:lineRule="auto"/>
        <w:ind w:left="349"/>
        <w:rPr>
          <w:rFonts w:ascii="Times New Roman" w:hAnsi="Times New Roman"/>
          <w:b/>
          <w:caps/>
          <w:szCs w:val="24"/>
        </w:rPr>
      </w:pPr>
    </w:p>
    <w:p w:rsidR="009A10F7" w:rsidRPr="000C1043" w:rsidRDefault="006A1B82" w:rsidP="005B6225">
      <w:pPr>
        <w:jc w:val="center"/>
        <w:rPr>
          <w:rFonts w:ascii="Times New Roman" w:hAnsi="Times New Roman"/>
          <w:b/>
          <w:caps/>
          <w:sz w:val="28"/>
          <w:szCs w:val="28"/>
          <w:lang w:val="en-US"/>
        </w:rPr>
      </w:pPr>
      <w:r>
        <w:rPr>
          <w:rFonts w:ascii="Times New Roman" w:hAnsi="Times New Roman"/>
          <w:b/>
          <w:caps/>
        </w:rPr>
        <w:t>ТЕМА</w:t>
      </w:r>
      <w:r w:rsidR="000C1043">
        <w:rPr>
          <w:rFonts w:ascii="Trebuchet MS" w:hAnsi="Trebuchet MS"/>
          <w:b/>
          <w:lang w:val="en-US"/>
        </w:rPr>
        <w:t xml:space="preserve">: </w:t>
      </w:r>
      <w:r w:rsidR="005B6225" w:rsidRPr="00220367">
        <w:rPr>
          <w:rFonts w:ascii="Times New Roman" w:hAnsi="Times New Roman"/>
          <w:b/>
          <w:sz w:val="28"/>
          <w:szCs w:val="28"/>
        </w:rPr>
        <w:t>ПРОГРАМИ ЗА ПРОМОЦИЯ НА ЗДРАВЕТО</w:t>
      </w:r>
    </w:p>
    <w:p w:rsidR="006A1B82" w:rsidRDefault="006A1B82" w:rsidP="006A1B82">
      <w:pPr>
        <w:spacing w:line="360" w:lineRule="auto"/>
        <w:ind w:left="349"/>
        <w:rPr>
          <w:rFonts w:ascii="Times New Roman" w:hAnsi="Times New Roman"/>
          <w:b/>
          <w:caps/>
        </w:rPr>
      </w:pPr>
    </w:p>
    <w:p w:rsidR="006A1B82" w:rsidRDefault="006A1B82" w:rsidP="006A1B82">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684A20" w:rsidRDefault="00684A20" w:rsidP="00684A20">
      <w:pPr>
        <w:spacing w:line="360" w:lineRule="auto"/>
        <w:rPr>
          <w:rFonts w:ascii="Times New Roman" w:hAnsi="Times New Roman"/>
          <w:b/>
          <w:caps/>
        </w:rPr>
      </w:pPr>
    </w:p>
    <w:p w:rsidR="00802391" w:rsidRDefault="006A1B82" w:rsidP="006A1B82">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6A1B82" w:rsidRPr="006A1B82" w:rsidRDefault="006A1B82" w:rsidP="00802391">
      <w:pPr>
        <w:spacing w:line="360" w:lineRule="auto"/>
        <w:ind w:left="349"/>
        <w:jc w:val="right"/>
        <w:rPr>
          <w:rFonts w:ascii="Times New Roman" w:hAnsi="Times New Roman"/>
          <w:b/>
          <w:caps/>
          <w:szCs w:val="24"/>
        </w:rPr>
      </w:pPr>
      <w:r>
        <w:rPr>
          <w:rFonts w:ascii="Times New Roman" w:hAnsi="Times New Roman"/>
          <w:b/>
          <w:caps/>
        </w:rPr>
        <w:t xml:space="preserve">РАЗРАБОТИЛ: </w:t>
      </w:r>
      <w:r w:rsidR="008141CA">
        <w:rPr>
          <w:rFonts w:ascii="Times New Roman" w:hAnsi="Times New Roman"/>
          <w:b/>
        </w:rPr>
        <w:t>Доц. д-р Стела Георгиева, дм</w:t>
      </w:r>
    </w:p>
    <w:p w:rsidR="00CF7EDD" w:rsidRDefault="00CF7EDD" w:rsidP="00AA504A">
      <w:pPr>
        <w:spacing w:line="360" w:lineRule="auto"/>
        <w:jc w:val="center"/>
        <w:rPr>
          <w:rFonts w:ascii="Times New Roman" w:hAnsi="Times New Roman"/>
          <w:b/>
        </w:rPr>
      </w:pPr>
    </w:p>
    <w:p w:rsidR="0068407A" w:rsidRDefault="0068407A" w:rsidP="00AA504A">
      <w:pPr>
        <w:spacing w:line="360" w:lineRule="auto"/>
        <w:jc w:val="center"/>
        <w:rPr>
          <w:rFonts w:ascii="Times New Roman" w:hAnsi="Times New Roman"/>
          <w:b/>
          <w:lang w:val="en-US"/>
        </w:rPr>
      </w:pPr>
    </w:p>
    <w:p w:rsidR="0068407A" w:rsidRDefault="0068407A" w:rsidP="00AA504A">
      <w:pPr>
        <w:spacing w:line="360" w:lineRule="auto"/>
        <w:jc w:val="center"/>
        <w:rPr>
          <w:rFonts w:ascii="Times New Roman" w:hAnsi="Times New Roman"/>
          <w:b/>
          <w:lang w:val="en-US"/>
        </w:rPr>
      </w:pPr>
    </w:p>
    <w:p w:rsidR="0068407A" w:rsidRDefault="0068407A" w:rsidP="00AA504A">
      <w:pPr>
        <w:spacing w:line="360" w:lineRule="auto"/>
        <w:jc w:val="center"/>
        <w:rPr>
          <w:rFonts w:ascii="Times New Roman" w:hAnsi="Times New Roman"/>
          <w:b/>
          <w:lang w:val="en-US"/>
        </w:rPr>
      </w:pPr>
    </w:p>
    <w:p w:rsidR="008A0544" w:rsidRDefault="008A0544" w:rsidP="00AA504A">
      <w:pPr>
        <w:spacing w:line="360" w:lineRule="auto"/>
        <w:jc w:val="center"/>
        <w:rPr>
          <w:rFonts w:ascii="Times New Roman" w:hAnsi="Times New Roman"/>
          <w:b/>
          <w:caps/>
        </w:rPr>
      </w:pPr>
      <w:r>
        <w:rPr>
          <w:rFonts w:ascii="Times New Roman" w:hAnsi="Times New Roman"/>
          <w:b/>
        </w:rPr>
        <w:t>Гр. Плевен</w:t>
      </w:r>
    </w:p>
    <w:p w:rsidR="00BE7E9A" w:rsidRDefault="000C1043" w:rsidP="00BE7E9A">
      <w:pPr>
        <w:spacing w:line="360" w:lineRule="auto"/>
        <w:jc w:val="center"/>
        <w:rPr>
          <w:rFonts w:ascii="Times New Roman" w:hAnsi="Times New Roman"/>
          <w:b/>
          <w:caps/>
        </w:rPr>
      </w:pPr>
      <w:r>
        <w:rPr>
          <w:rFonts w:ascii="Times New Roman" w:hAnsi="Times New Roman"/>
          <w:b/>
          <w:caps/>
        </w:rPr>
        <w:t>201</w:t>
      </w:r>
      <w:r w:rsidR="00462566">
        <w:rPr>
          <w:rFonts w:ascii="Times New Roman" w:hAnsi="Times New Roman"/>
          <w:b/>
          <w:caps/>
          <w:lang w:val="en-US"/>
        </w:rPr>
        <w:t>6</w:t>
      </w:r>
      <w:r w:rsidR="00BE7E9A">
        <w:rPr>
          <w:rFonts w:ascii="Times New Roman" w:hAnsi="Times New Roman"/>
          <w:b/>
          <w:caps/>
        </w:rPr>
        <w:t xml:space="preserve"> </w:t>
      </w:r>
      <w:r w:rsidR="00BE7E9A">
        <w:rPr>
          <w:rFonts w:ascii="Times New Roman" w:hAnsi="Times New Roman"/>
          <w:b/>
        </w:rPr>
        <w:t>год</w:t>
      </w:r>
      <w:r w:rsidR="00BE7E9A">
        <w:rPr>
          <w:rFonts w:ascii="Times New Roman" w:hAnsi="Times New Roman"/>
          <w:b/>
          <w:caps/>
        </w:rPr>
        <w:t>.</w:t>
      </w:r>
    </w:p>
    <w:p w:rsidR="000C1043" w:rsidRDefault="000C1043" w:rsidP="00321E94">
      <w:pPr>
        <w:spacing w:after="120"/>
        <w:rPr>
          <w:rFonts w:ascii="Calibri" w:hAnsi="Calibri"/>
          <w:b/>
          <w:sz w:val="26"/>
          <w:szCs w:val="26"/>
          <w:lang w:val="en-US"/>
        </w:rPr>
      </w:pPr>
      <w:r w:rsidRPr="00CC32D7">
        <w:rPr>
          <w:rFonts w:ascii="Calibri" w:hAnsi="Calibri"/>
          <w:b/>
          <w:sz w:val="26"/>
          <w:szCs w:val="26"/>
        </w:rPr>
        <w:t xml:space="preserve"> </w:t>
      </w:r>
    </w:p>
    <w:p w:rsidR="00462566" w:rsidRDefault="00462566" w:rsidP="00321E94">
      <w:pPr>
        <w:spacing w:after="120"/>
        <w:rPr>
          <w:rFonts w:ascii="Calibri" w:hAnsi="Calibri"/>
          <w:b/>
          <w:sz w:val="26"/>
          <w:szCs w:val="26"/>
          <w:lang w:val="en-US"/>
        </w:rPr>
      </w:pPr>
    </w:p>
    <w:p w:rsidR="00462566" w:rsidRPr="00462566" w:rsidRDefault="00462566" w:rsidP="00321E94">
      <w:pPr>
        <w:spacing w:after="120"/>
        <w:rPr>
          <w:rFonts w:ascii="Calibri" w:hAnsi="Calibri"/>
          <w:b/>
          <w:sz w:val="26"/>
          <w:szCs w:val="26"/>
          <w:lang w:val="en-US"/>
        </w:rPr>
      </w:pPr>
      <w:bookmarkStart w:id="0" w:name="_GoBack"/>
      <w:bookmarkEnd w:id="0"/>
    </w:p>
    <w:p w:rsidR="005B6225" w:rsidRPr="00220367" w:rsidRDefault="005B6225" w:rsidP="005B6225">
      <w:pPr>
        <w:spacing w:after="240"/>
        <w:jc w:val="center"/>
        <w:rPr>
          <w:rFonts w:ascii="Times New Roman" w:hAnsi="Times New Roman"/>
          <w:b/>
          <w:sz w:val="28"/>
          <w:szCs w:val="28"/>
        </w:rPr>
      </w:pPr>
      <w:r w:rsidRPr="00220367">
        <w:rPr>
          <w:rFonts w:ascii="Times New Roman" w:hAnsi="Times New Roman"/>
          <w:b/>
          <w:sz w:val="28"/>
          <w:szCs w:val="28"/>
        </w:rPr>
        <w:lastRenderedPageBreak/>
        <w:t>Лекция 6</w:t>
      </w:r>
    </w:p>
    <w:p w:rsidR="005B6225" w:rsidRDefault="005B6225" w:rsidP="005B6225">
      <w:pPr>
        <w:spacing w:after="240"/>
        <w:jc w:val="center"/>
        <w:rPr>
          <w:rFonts w:ascii="Times New Roman" w:hAnsi="Times New Roman"/>
          <w:b/>
          <w:sz w:val="28"/>
          <w:szCs w:val="28"/>
        </w:rPr>
      </w:pPr>
      <w:r w:rsidRPr="00220367">
        <w:rPr>
          <w:rFonts w:ascii="Times New Roman" w:hAnsi="Times New Roman"/>
          <w:b/>
          <w:sz w:val="28"/>
          <w:szCs w:val="28"/>
        </w:rPr>
        <w:t>Програми за промоция на здравето – основни етапи на методологията: анализ на проблемите и нуждите, формулиране на цели, планиране и осъществяване на дейности, оценка на резултатите</w:t>
      </w:r>
    </w:p>
    <w:p w:rsidR="005B6225" w:rsidRPr="00CC32D7" w:rsidRDefault="005B6225" w:rsidP="005B6225">
      <w:pPr>
        <w:ind w:left="720"/>
        <w:jc w:val="center"/>
        <w:rPr>
          <w:rFonts w:ascii="Calibri" w:eastAsia="Calibri" w:hAnsi="Calibri"/>
          <w:sz w:val="26"/>
          <w:szCs w:val="26"/>
        </w:rPr>
      </w:pPr>
    </w:p>
    <w:p w:rsidR="005B6225" w:rsidRPr="00CC32D7" w:rsidRDefault="005B6225" w:rsidP="005B6225">
      <w:pPr>
        <w:jc w:val="both"/>
        <w:rPr>
          <w:rFonts w:ascii="Calibri" w:eastAsia="Calibri" w:hAnsi="Calibri"/>
          <w:sz w:val="26"/>
          <w:szCs w:val="26"/>
        </w:rPr>
      </w:pPr>
      <w:r w:rsidRPr="00CC32D7">
        <w:rPr>
          <w:rFonts w:ascii="Calibri" w:eastAsia="Calibri" w:hAnsi="Calibri"/>
          <w:sz w:val="26"/>
          <w:szCs w:val="26"/>
        </w:rPr>
        <w:t xml:space="preserve">Основни етапи в реализирането на здравнопромотивна програма: </w:t>
      </w:r>
    </w:p>
    <w:p w:rsidR="005B6225" w:rsidRPr="00CC32D7" w:rsidRDefault="005B6225" w:rsidP="00CC32D7">
      <w:pPr>
        <w:pStyle w:val="ListParagraph"/>
        <w:numPr>
          <w:ilvl w:val="0"/>
          <w:numId w:val="10"/>
        </w:numPr>
        <w:spacing w:after="0" w:line="240" w:lineRule="auto"/>
        <w:jc w:val="both"/>
        <w:rPr>
          <w:sz w:val="26"/>
          <w:szCs w:val="26"/>
        </w:rPr>
      </w:pPr>
      <w:r w:rsidRPr="00CC32D7">
        <w:rPr>
          <w:sz w:val="26"/>
          <w:szCs w:val="26"/>
        </w:rPr>
        <w:t>Дефиниране на проблеми и установяване на потребности</w:t>
      </w:r>
    </w:p>
    <w:p w:rsidR="005B6225" w:rsidRPr="00CC32D7" w:rsidRDefault="005B6225" w:rsidP="00CC32D7">
      <w:pPr>
        <w:pStyle w:val="ListParagraph"/>
        <w:numPr>
          <w:ilvl w:val="0"/>
          <w:numId w:val="10"/>
        </w:numPr>
        <w:spacing w:after="0" w:line="240" w:lineRule="auto"/>
        <w:jc w:val="both"/>
        <w:rPr>
          <w:sz w:val="26"/>
          <w:szCs w:val="26"/>
        </w:rPr>
      </w:pPr>
      <w:r w:rsidRPr="00CC32D7">
        <w:rPr>
          <w:sz w:val="26"/>
          <w:szCs w:val="26"/>
        </w:rPr>
        <w:t>Планиране на дейности</w:t>
      </w:r>
    </w:p>
    <w:p w:rsidR="005B6225" w:rsidRPr="00CC32D7" w:rsidRDefault="005B6225" w:rsidP="00CC32D7">
      <w:pPr>
        <w:pStyle w:val="ListParagraph"/>
        <w:numPr>
          <w:ilvl w:val="0"/>
          <w:numId w:val="10"/>
        </w:numPr>
        <w:spacing w:after="0" w:line="240" w:lineRule="auto"/>
        <w:jc w:val="both"/>
        <w:rPr>
          <w:sz w:val="26"/>
          <w:szCs w:val="26"/>
        </w:rPr>
      </w:pPr>
      <w:r w:rsidRPr="00CC32D7">
        <w:rPr>
          <w:sz w:val="26"/>
          <w:szCs w:val="26"/>
        </w:rPr>
        <w:t>Реализиране на дейностите</w:t>
      </w:r>
    </w:p>
    <w:p w:rsidR="005B6225" w:rsidRPr="00CC32D7" w:rsidRDefault="005B6225" w:rsidP="00CC32D7">
      <w:pPr>
        <w:pStyle w:val="ListParagraph"/>
        <w:numPr>
          <w:ilvl w:val="0"/>
          <w:numId w:val="10"/>
        </w:numPr>
        <w:spacing w:after="0" w:line="240" w:lineRule="auto"/>
        <w:jc w:val="both"/>
        <w:rPr>
          <w:sz w:val="26"/>
          <w:szCs w:val="26"/>
        </w:rPr>
      </w:pPr>
      <w:r w:rsidRPr="00CC32D7">
        <w:rPr>
          <w:sz w:val="26"/>
          <w:szCs w:val="26"/>
        </w:rPr>
        <w:t>Оценяване</w:t>
      </w:r>
    </w:p>
    <w:p w:rsidR="005B6225" w:rsidRPr="00CC32D7" w:rsidRDefault="005B6225" w:rsidP="005B6225">
      <w:pPr>
        <w:jc w:val="both"/>
        <w:rPr>
          <w:rFonts w:ascii="Calibri" w:eastAsia="Calibri" w:hAnsi="Calibri"/>
          <w:sz w:val="26"/>
          <w:szCs w:val="26"/>
        </w:rPr>
      </w:pPr>
    </w:p>
    <w:p w:rsidR="005B6225" w:rsidRPr="00AB7E7F" w:rsidRDefault="005B6225" w:rsidP="005B6225">
      <w:pPr>
        <w:jc w:val="both"/>
        <w:rPr>
          <w:rFonts w:eastAsia="Calibri"/>
          <w:sz w:val="26"/>
          <w:szCs w:val="26"/>
        </w:rPr>
      </w:pPr>
    </w:p>
    <w:p w:rsidR="005B6225" w:rsidRPr="00CC32D7" w:rsidRDefault="005B6225" w:rsidP="00CC32D7">
      <w:pPr>
        <w:pStyle w:val="ListParagraph"/>
        <w:numPr>
          <w:ilvl w:val="0"/>
          <w:numId w:val="11"/>
        </w:numPr>
        <w:spacing w:after="0" w:line="240" w:lineRule="auto"/>
        <w:ind w:left="142" w:hanging="142"/>
        <w:jc w:val="both"/>
        <w:rPr>
          <w:b/>
          <w:sz w:val="26"/>
          <w:szCs w:val="26"/>
        </w:rPr>
      </w:pPr>
      <w:r w:rsidRPr="00CC32D7">
        <w:rPr>
          <w:b/>
          <w:sz w:val="26"/>
          <w:szCs w:val="26"/>
        </w:rPr>
        <w:t xml:space="preserve">Дефиниране на проблеми и установяване на потребности: </w:t>
      </w:r>
    </w:p>
    <w:p w:rsidR="005B6225" w:rsidRPr="00CC32D7" w:rsidRDefault="005B6225" w:rsidP="005B6225">
      <w:pPr>
        <w:jc w:val="both"/>
        <w:rPr>
          <w:rFonts w:ascii="Calibri" w:eastAsia="Calibri" w:hAnsi="Calibri"/>
          <w:b/>
          <w:sz w:val="16"/>
          <w:szCs w:val="16"/>
        </w:rPr>
      </w:pPr>
    </w:p>
    <w:p w:rsidR="005B6225" w:rsidRPr="00CC32D7" w:rsidRDefault="005B6225" w:rsidP="005B6225">
      <w:pPr>
        <w:ind w:left="720"/>
        <w:jc w:val="center"/>
        <w:rPr>
          <w:rFonts w:ascii="Calibri" w:eastAsia="Calibri" w:hAnsi="Calibri"/>
          <w:sz w:val="26"/>
          <w:szCs w:val="26"/>
        </w:rPr>
      </w:pPr>
      <w:r w:rsidRPr="00CC32D7">
        <w:rPr>
          <w:rFonts w:ascii="Calibri" w:eastAsia="Calibri" w:hAnsi="Calibri"/>
          <w:sz w:val="26"/>
          <w:szCs w:val="26"/>
        </w:rPr>
        <w:t>Области и подходи за установяване на проблеми за решаване (нужди) в сф</w:t>
      </w:r>
      <w:r w:rsidRPr="00CC32D7">
        <w:rPr>
          <w:rFonts w:ascii="Calibri" w:eastAsia="Calibri" w:hAnsi="Calibri"/>
          <w:sz w:val="26"/>
          <w:szCs w:val="26"/>
        </w:rPr>
        <w:t>е</w:t>
      </w:r>
      <w:r w:rsidRPr="00CC32D7">
        <w:rPr>
          <w:rFonts w:ascii="Calibri" w:eastAsia="Calibri" w:hAnsi="Calibri"/>
          <w:sz w:val="26"/>
          <w:szCs w:val="26"/>
        </w:rPr>
        <w:t>рата на здравето и безопасността на труда</w:t>
      </w:r>
    </w:p>
    <w:p w:rsidR="005B6225" w:rsidRPr="00AB7E7F" w:rsidRDefault="005B6225" w:rsidP="005B6225">
      <w:pPr>
        <w:ind w:left="720"/>
        <w:jc w:val="center"/>
        <w:rPr>
          <w:rFonts w:eastAsia="Calibri"/>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5808"/>
      </w:tblGrid>
      <w:tr w:rsidR="005B6225" w:rsidRPr="00AB7E7F" w:rsidTr="005B6225">
        <w:tc>
          <w:tcPr>
            <w:tcW w:w="3402" w:type="dxa"/>
            <w:shd w:val="clear" w:color="auto" w:fill="D9D9D9"/>
          </w:tcPr>
          <w:p w:rsidR="005B6225" w:rsidRPr="00CC32D7" w:rsidRDefault="005B6225" w:rsidP="008D4F00">
            <w:pPr>
              <w:ind w:left="-720"/>
              <w:jc w:val="center"/>
              <w:rPr>
                <w:rFonts w:ascii="Calibri" w:eastAsia="Calibri" w:hAnsi="Calibri"/>
                <w:szCs w:val="24"/>
              </w:rPr>
            </w:pPr>
            <w:r w:rsidRPr="00CC32D7">
              <w:rPr>
                <w:rFonts w:ascii="Calibri" w:eastAsia="Calibri" w:hAnsi="Calibri"/>
                <w:szCs w:val="24"/>
              </w:rPr>
              <w:t>Област</w:t>
            </w:r>
          </w:p>
        </w:tc>
        <w:tc>
          <w:tcPr>
            <w:tcW w:w="5811" w:type="dxa"/>
            <w:shd w:val="clear" w:color="auto" w:fill="D9D9D9"/>
          </w:tcPr>
          <w:p w:rsidR="005B6225" w:rsidRPr="00CC32D7" w:rsidRDefault="005B6225" w:rsidP="008D4F00">
            <w:pPr>
              <w:jc w:val="center"/>
              <w:rPr>
                <w:rFonts w:ascii="Calibri" w:eastAsia="Calibri" w:hAnsi="Calibri"/>
                <w:szCs w:val="24"/>
              </w:rPr>
            </w:pPr>
            <w:r w:rsidRPr="00CC32D7">
              <w:rPr>
                <w:rFonts w:ascii="Calibri" w:eastAsia="Calibri" w:hAnsi="Calibri"/>
                <w:szCs w:val="24"/>
              </w:rPr>
              <w:t>Подход</w:t>
            </w:r>
          </w:p>
        </w:tc>
      </w:tr>
      <w:tr w:rsidR="005B6225" w:rsidRPr="00AB7E7F" w:rsidTr="008D4F00">
        <w:tc>
          <w:tcPr>
            <w:tcW w:w="3402" w:type="dxa"/>
            <w:shd w:val="clear" w:color="auto" w:fill="auto"/>
          </w:tcPr>
          <w:p w:rsidR="005B6225" w:rsidRPr="00CC32D7" w:rsidRDefault="005B6225" w:rsidP="00CC32D7">
            <w:pPr>
              <w:numPr>
                <w:ilvl w:val="0"/>
                <w:numId w:val="2"/>
              </w:numPr>
              <w:overflowPunct/>
              <w:autoSpaceDE/>
              <w:autoSpaceDN/>
              <w:adjustRightInd/>
              <w:ind w:left="273" w:hanging="284"/>
              <w:textAlignment w:val="auto"/>
              <w:rPr>
                <w:rFonts w:ascii="Calibri" w:eastAsia="Calibri" w:hAnsi="Calibri"/>
                <w:szCs w:val="24"/>
              </w:rPr>
            </w:pPr>
            <w:r w:rsidRPr="00CC32D7">
              <w:rPr>
                <w:rFonts w:ascii="Calibri" w:eastAsia="Calibri" w:hAnsi="Calibri"/>
                <w:szCs w:val="24"/>
              </w:rPr>
              <w:t>Условия, организация и безопастност на труда</w:t>
            </w:r>
          </w:p>
        </w:tc>
        <w:tc>
          <w:tcPr>
            <w:tcW w:w="5811" w:type="dxa"/>
            <w:shd w:val="clear" w:color="auto" w:fill="auto"/>
          </w:tcPr>
          <w:p w:rsidR="005B6225" w:rsidRPr="00CC32D7" w:rsidRDefault="005B6225" w:rsidP="00CC32D7">
            <w:pPr>
              <w:numPr>
                <w:ilvl w:val="0"/>
                <w:numId w:val="4"/>
              </w:numPr>
              <w:overflowPunct/>
              <w:autoSpaceDE/>
              <w:autoSpaceDN/>
              <w:adjustRightInd/>
              <w:textAlignment w:val="auto"/>
              <w:rPr>
                <w:rFonts w:ascii="Calibri" w:eastAsia="Calibri" w:hAnsi="Calibri"/>
                <w:szCs w:val="24"/>
              </w:rPr>
            </w:pPr>
            <w:r w:rsidRPr="00CC32D7">
              <w:rPr>
                <w:rFonts w:ascii="Calibri" w:eastAsia="Calibri" w:hAnsi="Calibri"/>
                <w:szCs w:val="24"/>
              </w:rPr>
              <w:t>Процедура за оценка на работните места и професионалния риск – Наредба №5, ДВ бр. 47 от 21.05.1999 г.</w:t>
            </w:r>
          </w:p>
          <w:p w:rsidR="005B6225" w:rsidRPr="00CC32D7" w:rsidRDefault="005B6225" w:rsidP="00CC32D7">
            <w:pPr>
              <w:numPr>
                <w:ilvl w:val="0"/>
                <w:numId w:val="4"/>
              </w:numPr>
              <w:overflowPunct/>
              <w:autoSpaceDE/>
              <w:autoSpaceDN/>
              <w:adjustRightInd/>
              <w:textAlignment w:val="auto"/>
              <w:rPr>
                <w:rFonts w:ascii="Calibri" w:eastAsia="Calibri" w:hAnsi="Calibri"/>
                <w:szCs w:val="24"/>
              </w:rPr>
            </w:pPr>
            <w:r w:rsidRPr="00CC32D7">
              <w:rPr>
                <w:rFonts w:ascii="Calibri" w:eastAsia="Calibri" w:hAnsi="Calibri"/>
                <w:szCs w:val="24"/>
              </w:rPr>
              <w:t>Програмни правителствени документи</w:t>
            </w:r>
          </w:p>
          <w:p w:rsidR="005B6225" w:rsidRPr="00CC32D7" w:rsidRDefault="005B6225" w:rsidP="00CC32D7">
            <w:pPr>
              <w:numPr>
                <w:ilvl w:val="0"/>
                <w:numId w:val="4"/>
              </w:numPr>
              <w:overflowPunct/>
              <w:autoSpaceDE/>
              <w:autoSpaceDN/>
              <w:adjustRightInd/>
              <w:textAlignment w:val="auto"/>
              <w:rPr>
                <w:rFonts w:ascii="Calibri" w:eastAsia="Calibri" w:hAnsi="Calibri"/>
                <w:szCs w:val="24"/>
              </w:rPr>
            </w:pPr>
            <w:r w:rsidRPr="00CC32D7">
              <w:rPr>
                <w:rFonts w:ascii="Calibri" w:eastAsia="Calibri" w:hAnsi="Calibri"/>
                <w:szCs w:val="24"/>
              </w:rPr>
              <w:t>Анкетни проучвания</w:t>
            </w:r>
          </w:p>
          <w:p w:rsidR="005B6225" w:rsidRPr="00CC32D7" w:rsidRDefault="005B6225" w:rsidP="00CC32D7">
            <w:pPr>
              <w:numPr>
                <w:ilvl w:val="0"/>
                <w:numId w:val="4"/>
              </w:numPr>
              <w:overflowPunct/>
              <w:autoSpaceDE/>
              <w:autoSpaceDN/>
              <w:adjustRightInd/>
              <w:textAlignment w:val="auto"/>
              <w:rPr>
                <w:rFonts w:ascii="Calibri" w:eastAsia="Calibri" w:hAnsi="Calibri"/>
                <w:szCs w:val="24"/>
                <w:u w:val="single"/>
              </w:rPr>
            </w:pPr>
            <w:r w:rsidRPr="00CC32D7">
              <w:rPr>
                <w:rFonts w:ascii="Calibri" w:eastAsia="Calibri" w:hAnsi="Calibri"/>
                <w:szCs w:val="24"/>
              </w:rPr>
              <w:t>Решения на ръководството на фирмата, на КУТ</w:t>
            </w:r>
          </w:p>
        </w:tc>
      </w:tr>
      <w:tr w:rsidR="005B6225" w:rsidRPr="00AB7E7F" w:rsidTr="008D4F00">
        <w:tc>
          <w:tcPr>
            <w:tcW w:w="3402" w:type="dxa"/>
            <w:shd w:val="clear" w:color="auto" w:fill="auto"/>
          </w:tcPr>
          <w:p w:rsidR="005B6225" w:rsidRPr="00CC32D7" w:rsidRDefault="005B6225" w:rsidP="00CC32D7">
            <w:pPr>
              <w:numPr>
                <w:ilvl w:val="0"/>
                <w:numId w:val="2"/>
              </w:numPr>
              <w:overflowPunct/>
              <w:autoSpaceDE/>
              <w:autoSpaceDN/>
              <w:adjustRightInd/>
              <w:ind w:left="273" w:hanging="273"/>
              <w:textAlignment w:val="auto"/>
              <w:rPr>
                <w:rFonts w:ascii="Calibri" w:eastAsia="Calibri" w:hAnsi="Calibri"/>
                <w:szCs w:val="24"/>
              </w:rPr>
            </w:pPr>
            <w:r w:rsidRPr="00CC32D7">
              <w:rPr>
                <w:rFonts w:ascii="Calibri" w:eastAsia="Calibri" w:hAnsi="Calibri"/>
                <w:szCs w:val="24"/>
              </w:rPr>
              <w:t>Ранно откриване и справ</w:t>
            </w:r>
            <w:r w:rsidRPr="00CC32D7">
              <w:rPr>
                <w:rFonts w:ascii="Calibri" w:eastAsia="Calibri" w:hAnsi="Calibri"/>
                <w:szCs w:val="24"/>
              </w:rPr>
              <w:t>я</w:t>
            </w:r>
            <w:r w:rsidRPr="00CC32D7">
              <w:rPr>
                <w:rFonts w:ascii="Calibri" w:eastAsia="Calibri" w:hAnsi="Calibri"/>
                <w:szCs w:val="24"/>
              </w:rPr>
              <w:t>не със здравни проблеми</w:t>
            </w:r>
          </w:p>
        </w:tc>
        <w:tc>
          <w:tcPr>
            <w:tcW w:w="5811" w:type="dxa"/>
            <w:shd w:val="clear" w:color="auto" w:fill="auto"/>
          </w:tcPr>
          <w:p w:rsidR="005B6225" w:rsidRPr="00CC32D7" w:rsidRDefault="005B6225" w:rsidP="00CC32D7">
            <w:pPr>
              <w:numPr>
                <w:ilvl w:val="0"/>
                <w:numId w:val="3"/>
              </w:numPr>
              <w:overflowPunct/>
              <w:autoSpaceDE/>
              <w:autoSpaceDN/>
              <w:adjustRightInd/>
              <w:textAlignment w:val="auto"/>
              <w:rPr>
                <w:rFonts w:ascii="Calibri" w:eastAsia="Calibri" w:hAnsi="Calibri"/>
                <w:szCs w:val="24"/>
              </w:rPr>
            </w:pPr>
            <w:r w:rsidRPr="00CC32D7">
              <w:rPr>
                <w:rFonts w:ascii="Calibri" w:eastAsia="Calibri" w:hAnsi="Calibri"/>
                <w:szCs w:val="24"/>
              </w:rPr>
              <w:t>Наредба №3 за задължителните предварите</w:t>
            </w:r>
            <w:r w:rsidRPr="00CC32D7">
              <w:rPr>
                <w:rFonts w:ascii="Calibri" w:eastAsia="Calibri" w:hAnsi="Calibri"/>
                <w:szCs w:val="24"/>
              </w:rPr>
              <w:t>л</w:t>
            </w:r>
            <w:r w:rsidRPr="00CC32D7">
              <w:rPr>
                <w:rFonts w:ascii="Calibri" w:eastAsia="Calibri" w:hAnsi="Calibri"/>
                <w:szCs w:val="24"/>
              </w:rPr>
              <w:t>ни и периодични прегледи на работниците, ДВ бр.16 от 27.02.1987 г.</w:t>
            </w:r>
          </w:p>
          <w:p w:rsidR="005B6225" w:rsidRPr="00CC32D7" w:rsidRDefault="005B6225" w:rsidP="00CC32D7">
            <w:pPr>
              <w:numPr>
                <w:ilvl w:val="0"/>
                <w:numId w:val="3"/>
              </w:numPr>
              <w:overflowPunct/>
              <w:autoSpaceDE/>
              <w:autoSpaceDN/>
              <w:adjustRightInd/>
              <w:textAlignment w:val="auto"/>
              <w:rPr>
                <w:rFonts w:ascii="Calibri" w:eastAsia="Calibri" w:hAnsi="Calibri"/>
                <w:szCs w:val="24"/>
              </w:rPr>
            </w:pPr>
            <w:r w:rsidRPr="00CC32D7">
              <w:rPr>
                <w:rFonts w:ascii="Calibri" w:eastAsia="Calibri" w:hAnsi="Calibri"/>
                <w:szCs w:val="24"/>
              </w:rPr>
              <w:t>Активно проучване</w:t>
            </w:r>
          </w:p>
          <w:p w:rsidR="005B6225" w:rsidRPr="00CC32D7" w:rsidRDefault="005B6225" w:rsidP="00CC32D7">
            <w:pPr>
              <w:numPr>
                <w:ilvl w:val="0"/>
                <w:numId w:val="3"/>
              </w:numPr>
              <w:overflowPunct/>
              <w:autoSpaceDE/>
              <w:autoSpaceDN/>
              <w:adjustRightInd/>
              <w:textAlignment w:val="auto"/>
              <w:rPr>
                <w:rFonts w:ascii="Calibri" w:eastAsia="Calibri" w:hAnsi="Calibri"/>
                <w:szCs w:val="24"/>
              </w:rPr>
            </w:pPr>
            <w:r w:rsidRPr="00CC32D7">
              <w:rPr>
                <w:rFonts w:ascii="Calibri" w:eastAsia="Calibri" w:hAnsi="Calibri"/>
                <w:szCs w:val="24"/>
              </w:rPr>
              <w:t>Изучаване на ЗВН, на често и продължително боледуващите лица, скрининг, изучаване на здравните показатели</w:t>
            </w:r>
          </w:p>
        </w:tc>
      </w:tr>
      <w:tr w:rsidR="005B6225" w:rsidRPr="00AB7E7F" w:rsidTr="008D4F00">
        <w:tc>
          <w:tcPr>
            <w:tcW w:w="3402" w:type="dxa"/>
            <w:shd w:val="clear" w:color="auto" w:fill="auto"/>
          </w:tcPr>
          <w:p w:rsidR="005B6225" w:rsidRPr="00CC32D7" w:rsidRDefault="005B6225" w:rsidP="00CC32D7">
            <w:pPr>
              <w:numPr>
                <w:ilvl w:val="0"/>
                <w:numId w:val="2"/>
              </w:numPr>
              <w:overflowPunct/>
              <w:autoSpaceDE/>
              <w:autoSpaceDN/>
              <w:adjustRightInd/>
              <w:ind w:left="273" w:hanging="273"/>
              <w:textAlignment w:val="auto"/>
              <w:rPr>
                <w:rFonts w:ascii="Calibri" w:eastAsia="Calibri" w:hAnsi="Calibri"/>
                <w:szCs w:val="24"/>
              </w:rPr>
            </w:pPr>
            <w:r w:rsidRPr="00CC32D7">
              <w:rPr>
                <w:rFonts w:ascii="Calibri" w:eastAsia="Calibri" w:hAnsi="Calibri"/>
                <w:szCs w:val="24"/>
              </w:rPr>
              <w:t>Здравословен начин на ж</w:t>
            </w:r>
            <w:r w:rsidRPr="00CC32D7">
              <w:rPr>
                <w:rFonts w:ascii="Calibri" w:eastAsia="Calibri" w:hAnsi="Calibri"/>
                <w:szCs w:val="24"/>
              </w:rPr>
              <w:t>и</w:t>
            </w:r>
            <w:r w:rsidRPr="00CC32D7">
              <w:rPr>
                <w:rFonts w:ascii="Calibri" w:eastAsia="Calibri" w:hAnsi="Calibri"/>
                <w:szCs w:val="24"/>
              </w:rPr>
              <w:t>вот</w:t>
            </w:r>
          </w:p>
        </w:tc>
        <w:tc>
          <w:tcPr>
            <w:tcW w:w="5811" w:type="dxa"/>
            <w:shd w:val="clear" w:color="auto" w:fill="auto"/>
          </w:tcPr>
          <w:p w:rsidR="005B6225" w:rsidRPr="00CC32D7" w:rsidRDefault="005B6225" w:rsidP="00CC32D7">
            <w:pPr>
              <w:numPr>
                <w:ilvl w:val="0"/>
                <w:numId w:val="5"/>
              </w:numPr>
              <w:overflowPunct/>
              <w:autoSpaceDE/>
              <w:autoSpaceDN/>
              <w:adjustRightInd/>
              <w:textAlignment w:val="auto"/>
              <w:rPr>
                <w:rFonts w:ascii="Calibri" w:eastAsia="Calibri" w:hAnsi="Calibri"/>
                <w:szCs w:val="24"/>
              </w:rPr>
            </w:pPr>
            <w:r w:rsidRPr="00CC32D7">
              <w:rPr>
                <w:rFonts w:ascii="Calibri" w:eastAsia="Calibri" w:hAnsi="Calibri"/>
                <w:szCs w:val="24"/>
              </w:rPr>
              <w:t>Изследвания в проблемни области</w:t>
            </w:r>
          </w:p>
          <w:p w:rsidR="005B6225" w:rsidRPr="00CC32D7" w:rsidRDefault="005B6225" w:rsidP="00CC32D7">
            <w:pPr>
              <w:numPr>
                <w:ilvl w:val="0"/>
                <w:numId w:val="5"/>
              </w:numPr>
              <w:overflowPunct/>
              <w:autoSpaceDE/>
              <w:autoSpaceDN/>
              <w:adjustRightInd/>
              <w:textAlignment w:val="auto"/>
              <w:rPr>
                <w:rFonts w:ascii="Calibri" w:eastAsia="Calibri" w:hAnsi="Calibri"/>
                <w:szCs w:val="24"/>
              </w:rPr>
            </w:pPr>
            <w:r w:rsidRPr="00CC32D7">
              <w:rPr>
                <w:rFonts w:ascii="Calibri" w:eastAsia="Calibri" w:hAnsi="Calibri"/>
                <w:szCs w:val="24"/>
              </w:rPr>
              <w:t>Оценка на задоволяването на личните и груп</w:t>
            </w:r>
            <w:r w:rsidRPr="00CC32D7">
              <w:rPr>
                <w:rFonts w:ascii="Calibri" w:eastAsia="Calibri" w:hAnsi="Calibri"/>
                <w:szCs w:val="24"/>
              </w:rPr>
              <w:t>о</w:t>
            </w:r>
            <w:r w:rsidRPr="00CC32D7">
              <w:rPr>
                <w:rFonts w:ascii="Calibri" w:eastAsia="Calibri" w:hAnsi="Calibri"/>
                <w:szCs w:val="24"/>
              </w:rPr>
              <w:t>ви потребности</w:t>
            </w:r>
          </w:p>
          <w:p w:rsidR="005B6225" w:rsidRPr="00CC32D7" w:rsidRDefault="005B6225" w:rsidP="00CC32D7">
            <w:pPr>
              <w:numPr>
                <w:ilvl w:val="0"/>
                <w:numId w:val="5"/>
              </w:numPr>
              <w:overflowPunct/>
              <w:autoSpaceDE/>
              <w:autoSpaceDN/>
              <w:adjustRightInd/>
              <w:textAlignment w:val="auto"/>
              <w:rPr>
                <w:rFonts w:ascii="Calibri" w:eastAsia="Calibri" w:hAnsi="Calibri"/>
                <w:szCs w:val="24"/>
              </w:rPr>
            </w:pPr>
            <w:r w:rsidRPr="00CC32D7">
              <w:rPr>
                <w:rFonts w:ascii="Calibri" w:eastAsia="Calibri" w:hAnsi="Calibri"/>
                <w:szCs w:val="24"/>
              </w:rPr>
              <w:t>Проблеми, произтичащи от процеса на пром</w:t>
            </w:r>
            <w:r w:rsidRPr="00CC32D7">
              <w:rPr>
                <w:rFonts w:ascii="Calibri" w:eastAsia="Calibri" w:hAnsi="Calibri"/>
                <w:szCs w:val="24"/>
              </w:rPr>
              <w:t>я</w:t>
            </w:r>
            <w:r w:rsidRPr="00CC32D7">
              <w:rPr>
                <w:rFonts w:ascii="Calibri" w:eastAsia="Calibri" w:hAnsi="Calibri"/>
                <w:szCs w:val="24"/>
              </w:rPr>
              <w:t>на</w:t>
            </w:r>
          </w:p>
          <w:p w:rsidR="005B6225" w:rsidRPr="00CC32D7" w:rsidRDefault="005B6225" w:rsidP="00CC32D7">
            <w:pPr>
              <w:numPr>
                <w:ilvl w:val="0"/>
                <w:numId w:val="5"/>
              </w:numPr>
              <w:overflowPunct/>
              <w:autoSpaceDE/>
              <w:autoSpaceDN/>
              <w:adjustRightInd/>
              <w:textAlignment w:val="auto"/>
              <w:rPr>
                <w:rFonts w:ascii="Calibri" w:eastAsia="Calibri" w:hAnsi="Calibri"/>
                <w:szCs w:val="24"/>
              </w:rPr>
            </w:pPr>
            <w:r w:rsidRPr="00CC32D7">
              <w:rPr>
                <w:rFonts w:ascii="Calibri" w:eastAsia="Calibri" w:hAnsi="Calibri"/>
                <w:szCs w:val="24"/>
              </w:rPr>
              <w:t>Анкетно проучване</w:t>
            </w:r>
          </w:p>
        </w:tc>
      </w:tr>
    </w:tbl>
    <w:p w:rsidR="005B6225" w:rsidRPr="00AB7E7F" w:rsidRDefault="005B6225" w:rsidP="005B6225">
      <w:pPr>
        <w:ind w:left="720"/>
        <w:jc w:val="center"/>
        <w:rPr>
          <w:rFonts w:eastAsia="Calibri"/>
          <w:sz w:val="26"/>
          <w:szCs w:val="26"/>
        </w:rPr>
      </w:pPr>
    </w:p>
    <w:p w:rsidR="005B6225" w:rsidRPr="00CC32D7" w:rsidRDefault="005B6225" w:rsidP="005B6225">
      <w:pPr>
        <w:ind w:left="720" w:hanging="720"/>
        <w:jc w:val="both"/>
        <w:rPr>
          <w:rFonts w:ascii="Calibri" w:eastAsia="Calibri" w:hAnsi="Calibri"/>
          <w:sz w:val="26"/>
          <w:szCs w:val="26"/>
        </w:rPr>
      </w:pPr>
      <w:r w:rsidRPr="00CC32D7">
        <w:rPr>
          <w:rFonts w:ascii="Calibri" w:eastAsia="Calibri" w:hAnsi="Calibri"/>
          <w:b/>
          <w:sz w:val="26"/>
          <w:szCs w:val="26"/>
        </w:rPr>
        <w:t>Област 1: Условия, организация и безопасност на труда</w:t>
      </w:r>
    </w:p>
    <w:p w:rsidR="005B6225" w:rsidRPr="00CC32D7" w:rsidRDefault="005B6225" w:rsidP="005B6225">
      <w:pPr>
        <w:jc w:val="both"/>
        <w:rPr>
          <w:rFonts w:ascii="Calibri" w:eastAsia="Calibri" w:hAnsi="Calibri"/>
          <w:sz w:val="26"/>
          <w:szCs w:val="26"/>
        </w:rPr>
      </w:pPr>
      <w:r w:rsidRPr="00CC32D7">
        <w:rPr>
          <w:rFonts w:ascii="Calibri" w:eastAsia="Calibri" w:hAnsi="Calibri"/>
          <w:sz w:val="26"/>
          <w:szCs w:val="26"/>
        </w:rPr>
        <w:t>Процедурата за оценяване на работните места и професионалния риск е описана в Наредба №5, ДВ бр. 47 от 21.05.1999 г. Съгласно наредбата работодателят издава заповед за изготвяне на програма за оценка на риска на работното място. Оценката на риска преминава през фази на разпознаване на опасността, характеристика на експозицията и потенциалните вредни ефекти върху здравето. Осъществява се к</w:t>
      </w:r>
      <w:r w:rsidRPr="00CC32D7">
        <w:rPr>
          <w:rFonts w:ascii="Calibri" w:eastAsia="Calibri" w:hAnsi="Calibri"/>
          <w:sz w:val="26"/>
          <w:szCs w:val="26"/>
        </w:rPr>
        <w:t>о</w:t>
      </w:r>
      <w:r w:rsidRPr="00CC32D7">
        <w:rPr>
          <w:rFonts w:ascii="Calibri" w:eastAsia="Calibri" w:hAnsi="Calibri"/>
          <w:sz w:val="26"/>
          <w:szCs w:val="26"/>
        </w:rPr>
        <w:t>муникация по въпросите на риска, възприемането му и отношението към него. И</w:t>
      </w:r>
      <w:r w:rsidRPr="00CC32D7">
        <w:rPr>
          <w:rFonts w:ascii="Calibri" w:eastAsia="Calibri" w:hAnsi="Calibri"/>
          <w:sz w:val="26"/>
          <w:szCs w:val="26"/>
        </w:rPr>
        <w:t>з</w:t>
      </w:r>
      <w:r w:rsidRPr="00CC32D7">
        <w:rPr>
          <w:rFonts w:ascii="Calibri" w:eastAsia="Calibri" w:hAnsi="Calibri"/>
          <w:sz w:val="26"/>
          <w:szCs w:val="26"/>
        </w:rPr>
        <w:t>готвя се програма за осигуряване на здравословни и безопасни условия на труд с конкретни цели и задачи за изпълнение. За установяване на условията на труд сред работниците се провеждат анкетни проучвания.</w:t>
      </w:r>
    </w:p>
    <w:p w:rsidR="005B6225" w:rsidRPr="00CC32D7" w:rsidRDefault="005B6225" w:rsidP="005B6225">
      <w:pPr>
        <w:jc w:val="both"/>
        <w:rPr>
          <w:rFonts w:ascii="Calibri" w:eastAsia="Calibri" w:hAnsi="Calibri"/>
          <w:sz w:val="26"/>
          <w:szCs w:val="26"/>
        </w:rPr>
      </w:pPr>
      <w:r w:rsidRPr="00CC32D7">
        <w:rPr>
          <w:rFonts w:ascii="Calibri" w:eastAsia="Calibri" w:hAnsi="Calibri"/>
          <w:sz w:val="26"/>
          <w:szCs w:val="26"/>
        </w:rPr>
        <w:lastRenderedPageBreak/>
        <w:t>Целта на анкетното проучване е да събере пълна и достоверна информация за мн</w:t>
      </w:r>
      <w:r w:rsidRPr="00CC32D7">
        <w:rPr>
          <w:rFonts w:ascii="Calibri" w:eastAsia="Calibri" w:hAnsi="Calibri"/>
          <w:sz w:val="26"/>
          <w:szCs w:val="26"/>
        </w:rPr>
        <w:t>е</w:t>
      </w:r>
      <w:r w:rsidRPr="00CC32D7">
        <w:rPr>
          <w:rFonts w:ascii="Calibri" w:eastAsia="Calibri" w:hAnsi="Calibri"/>
          <w:sz w:val="26"/>
          <w:szCs w:val="26"/>
        </w:rPr>
        <w:t>нието на работещите относно условията и организацията на провеждане на рабо</w:t>
      </w:r>
      <w:r w:rsidRPr="00CC32D7">
        <w:rPr>
          <w:rFonts w:ascii="Calibri" w:eastAsia="Calibri" w:hAnsi="Calibri"/>
          <w:sz w:val="26"/>
          <w:szCs w:val="26"/>
        </w:rPr>
        <w:t>т</w:t>
      </w:r>
      <w:r w:rsidRPr="00CC32D7">
        <w:rPr>
          <w:rFonts w:ascii="Calibri" w:eastAsia="Calibri" w:hAnsi="Calibri"/>
          <w:sz w:val="26"/>
          <w:szCs w:val="26"/>
        </w:rPr>
        <w:t>ния процес, на базата на която да се  вземат адекватни решения за неговото опт</w:t>
      </w:r>
      <w:r w:rsidRPr="00CC32D7">
        <w:rPr>
          <w:rFonts w:ascii="Calibri" w:eastAsia="Calibri" w:hAnsi="Calibri"/>
          <w:sz w:val="26"/>
          <w:szCs w:val="26"/>
        </w:rPr>
        <w:t>и</w:t>
      </w:r>
      <w:r w:rsidRPr="00CC32D7">
        <w:rPr>
          <w:rFonts w:ascii="Calibri" w:eastAsia="Calibri" w:hAnsi="Calibri"/>
          <w:sz w:val="26"/>
          <w:szCs w:val="26"/>
        </w:rPr>
        <w:t>мизиране. За да се постигне това е необходимо да се осигури атмосфера на обе</w:t>
      </w:r>
      <w:r w:rsidRPr="00CC32D7">
        <w:rPr>
          <w:rFonts w:ascii="Calibri" w:eastAsia="Calibri" w:hAnsi="Calibri"/>
          <w:sz w:val="26"/>
          <w:szCs w:val="26"/>
        </w:rPr>
        <w:t>к</w:t>
      </w:r>
      <w:r w:rsidRPr="00CC32D7">
        <w:rPr>
          <w:rFonts w:ascii="Calibri" w:eastAsia="Calibri" w:hAnsi="Calibri"/>
          <w:sz w:val="26"/>
          <w:szCs w:val="26"/>
        </w:rPr>
        <w:t>тивност, доверие и сигурност, като анкетиращия изпълни следните задачи и изис</w:t>
      </w:r>
      <w:r w:rsidRPr="00CC32D7">
        <w:rPr>
          <w:rFonts w:ascii="Calibri" w:eastAsia="Calibri" w:hAnsi="Calibri"/>
          <w:sz w:val="26"/>
          <w:szCs w:val="26"/>
        </w:rPr>
        <w:t>к</w:t>
      </w:r>
      <w:r w:rsidRPr="00CC32D7">
        <w:rPr>
          <w:rFonts w:ascii="Calibri" w:eastAsia="Calibri" w:hAnsi="Calibri"/>
          <w:sz w:val="26"/>
          <w:szCs w:val="26"/>
        </w:rPr>
        <w:t>вания:</w:t>
      </w:r>
    </w:p>
    <w:p w:rsidR="005B6225" w:rsidRPr="00CC32D7" w:rsidRDefault="005B6225" w:rsidP="00CC32D7">
      <w:pPr>
        <w:numPr>
          <w:ilvl w:val="0"/>
          <w:numId w:val="5"/>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Да разясни целта на събирането на информация и за какво ще бъде използв</w:t>
      </w:r>
      <w:r w:rsidRPr="00CC32D7">
        <w:rPr>
          <w:rFonts w:ascii="Calibri" w:eastAsia="Calibri" w:hAnsi="Calibri"/>
          <w:sz w:val="26"/>
          <w:szCs w:val="26"/>
        </w:rPr>
        <w:t>а</w:t>
      </w:r>
      <w:r w:rsidRPr="00CC32D7">
        <w:rPr>
          <w:rFonts w:ascii="Calibri" w:eastAsia="Calibri" w:hAnsi="Calibri"/>
          <w:sz w:val="26"/>
          <w:szCs w:val="26"/>
        </w:rPr>
        <w:t>на</w:t>
      </w:r>
    </w:p>
    <w:p w:rsidR="005B6225" w:rsidRPr="00CC32D7" w:rsidRDefault="005B6225" w:rsidP="00CC32D7">
      <w:pPr>
        <w:numPr>
          <w:ilvl w:val="0"/>
          <w:numId w:val="5"/>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Да разясни начина на попълване на анкетната карта</w:t>
      </w:r>
    </w:p>
    <w:p w:rsidR="005B6225" w:rsidRPr="00CC32D7" w:rsidRDefault="005B6225" w:rsidP="00CC32D7">
      <w:pPr>
        <w:numPr>
          <w:ilvl w:val="0"/>
          <w:numId w:val="5"/>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Да подчертае анонимността на проучването</w:t>
      </w:r>
    </w:p>
    <w:p w:rsidR="005B6225" w:rsidRPr="00CC32D7" w:rsidRDefault="005B6225" w:rsidP="00CC32D7">
      <w:pPr>
        <w:numPr>
          <w:ilvl w:val="0"/>
          <w:numId w:val="5"/>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Да наблегне на необходимостта от пълни и откровени отговори и приноса на участниците за разрешаване на дадения проблем</w:t>
      </w:r>
    </w:p>
    <w:p w:rsidR="005B6225" w:rsidRPr="00CC32D7" w:rsidRDefault="005B6225" w:rsidP="00CC32D7">
      <w:pPr>
        <w:numPr>
          <w:ilvl w:val="0"/>
          <w:numId w:val="5"/>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Да акцентира на необходимостта при попълването да се отразява личното, индивидуалното, а не групово мнение. Анкетьора трябва да следи по време на попълването анкетираните лица да не комуникират помежду си.</w:t>
      </w:r>
    </w:p>
    <w:p w:rsidR="005B6225" w:rsidRPr="00CC32D7" w:rsidRDefault="005B6225" w:rsidP="00CC32D7">
      <w:pPr>
        <w:numPr>
          <w:ilvl w:val="0"/>
          <w:numId w:val="5"/>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Да не обсъжда с анкетираните техните отговори и да не внушава собственото си мнение и отношение на останалите</w:t>
      </w:r>
    </w:p>
    <w:p w:rsidR="005B6225" w:rsidRPr="00CC32D7" w:rsidRDefault="005B6225" w:rsidP="00CC32D7">
      <w:pPr>
        <w:numPr>
          <w:ilvl w:val="0"/>
          <w:numId w:val="5"/>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Да събере попълнените анкетни карти по подходящ начин (в урна, в пликове), така че да не настъпи нарушаване на анонимността.</w:t>
      </w:r>
    </w:p>
    <w:p w:rsidR="005B6225" w:rsidRPr="00CC32D7" w:rsidRDefault="005B6225" w:rsidP="005B6225">
      <w:pPr>
        <w:ind w:left="720"/>
        <w:jc w:val="both"/>
        <w:rPr>
          <w:rFonts w:ascii="Calibri" w:eastAsia="Calibri" w:hAnsi="Calibri"/>
          <w:sz w:val="26"/>
          <w:szCs w:val="26"/>
        </w:rPr>
      </w:pPr>
    </w:p>
    <w:p w:rsidR="005B6225" w:rsidRPr="00CC32D7" w:rsidRDefault="005B6225" w:rsidP="005B6225">
      <w:pPr>
        <w:ind w:left="720" w:hanging="720"/>
        <w:jc w:val="both"/>
        <w:rPr>
          <w:rFonts w:ascii="Calibri" w:eastAsia="Calibri" w:hAnsi="Calibri"/>
          <w:sz w:val="26"/>
          <w:szCs w:val="26"/>
        </w:rPr>
      </w:pPr>
      <w:r w:rsidRPr="00CC32D7">
        <w:rPr>
          <w:rFonts w:ascii="Calibri" w:eastAsia="Calibri" w:hAnsi="Calibri"/>
          <w:b/>
          <w:sz w:val="26"/>
          <w:szCs w:val="26"/>
        </w:rPr>
        <w:t>Област 2:</w:t>
      </w:r>
      <w:r w:rsidRPr="00CC32D7">
        <w:rPr>
          <w:rFonts w:ascii="Calibri" w:eastAsia="Calibri" w:hAnsi="Calibri"/>
          <w:sz w:val="26"/>
          <w:szCs w:val="26"/>
        </w:rPr>
        <w:t xml:space="preserve"> </w:t>
      </w:r>
      <w:r w:rsidRPr="00CC32D7">
        <w:rPr>
          <w:rFonts w:ascii="Calibri" w:eastAsia="Calibri" w:hAnsi="Calibri"/>
          <w:b/>
          <w:sz w:val="26"/>
          <w:szCs w:val="26"/>
        </w:rPr>
        <w:t>Ранно откриване и справяне със здравни проблеми</w:t>
      </w:r>
    </w:p>
    <w:p w:rsidR="005B6225" w:rsidRPr="00CC32D7" w:rsidRDefault="005B6225" w:rsidP="005B6225">
      <w:pPr>
        <w:jc w:val="both"/>
        <w:rPr>
          <w:rFonts w:ascii="Calibri" w:eastAsia="Calibri" w:hAnsi="Calibri"/>
          <w:sz w:val="26"/>
          <w:szCs w:val="26"/>
        </w:rPr>
      </w:pPr>
      <w:r w:rsidRPr="00CC32D7">
        <w:rPr>
          <w:rFonts w:ascii="Calibri" w:eastAsia="Calibri" w:hAnsi="Calibri"/>
          <w:sz w:val="26"/>
          <w:szCs w:val="26"/>
        </w:rPr>
        <w:t>Няма универсален измерител на здравето за нуждите на ПЗРМ. Могат да се изпол</w:t>
      </w:r>
      <w:r w:rsidRPr="00CC32D7">
        <w:rPr>
          <w:rFonts w:ascii="Calibri" w:eastAsia="Calibri" w:hAnsi="Calibri"/>
          <w:sz w:val="26"/>
          <w:szCs w:val="26"/>
        </w:rPr>
        <w:t>з</w:t>
      </w:r>
      <w:r w:rsidRPr="00CC32D7">
        <w:rPr>
          <w:rFonts w:ascii="Calibri" w:eastAsia="Calibri" w:hAnsi="Calibri"/>
          <w:sz w:val="26"/>
          <w:szCs w:val="26"/>
        </w:rPr>
        <w:t>ват всички измерители на общественото здраве</w:t>
      </w:r>
      <w:r w:rsidRPr="00CC32D7">
        <w:rPr>
          <w:rFonts w:ascii="Calibri" w:eastAsia="Calibri" w:hAnsi="Calibri"/>
          <w:sz w:val="26"/>
          <w:szCs w:val="26"/>
          <w:lang w:val="en-US"/>
        </w:rPr>
        <w:t xml:space="preserve"> </w:t>
      </w:r>
      <w:r w:rsidRPr="00CC32D7">
        <w:rPr>
          <w:rFonts w:ascii="Calibri" w:eastAsia="Calibri" w:hAnsi="Calibri"/>
          <w:sz w:val="26"/>
          <w:szCs w:val="26"/>
        </w:rPr>
        <w:t xml:space="preserve">както  негативни </w:t>
      </w:r>
      <w:r w:rsidRPr="00CC32D7">
        <w:rPr>
          <w:rFonts w:ascii="Calibri" w:eastAsia="Calibri" w:hAnsi="Calibri"/>
          <w:sz w:val="26"/>
          <w:szCs w:val="26"/>
          <w:lang w:val="en-US"/>
        </w:rPr>
        <w:t>(</w:t>
      </w:r>
      <w:r w:rsidRPr="00CC32D7">
        <w:rPr>
          <w:rFonts w:ascii="Calibri" w:eastAsia="Calibri" w:hAnsi="Calibri"/>
          <w:sz w:val="26"/>
          <w:szCs w:val="26"/>
        </w:rPr>
        <w:t>смъртност, заб</w:t>
      </w:r>
      <w:r w:rsidRPr="00CC32D7">
        <w:rPr>
          <w:rFonts w:ascii="Calibri" w:eastAsia="Calibri" w:hAnsi="Calibri"/>
          <w:sz w:val="26"/>
          <w:szCs w:val="26"/>
        </w:rPr>
        <w:t>о</w:t>
      </w:r>
      <w:r w:rsidRPr="00CC32D7">
        <w:rPr>
          <w:rFonts w:ascii="Calibri" w:eastAsia="Calibri" w:hAnsi="Calibri"/>
          <w:sz w:val="26"/>
          <w:szCs w:val="26"/>
        </w:rPr>
        <w:t>ляемост, заболяемост с временна неработоспособност</w:t>
      </w:r>
      <w:r w:rsidRPr="00CC32D7">
        <w:rPr>
          <w:rFonts w:ascii="Calibri" w:eastAsia="Calibri" w:hAnsi="Calibri"/>
          <w:sz w:val="26"/>
          <w:szCs w:val="26"/>
          <w:lang w:val="en-US"/>
        </w:rPr>
        <w:t>)</w:t>
      </w:r>
      <w:r w:rsidRPr="00CC32D7">
        <w:rPr>
          <w:rFonts w:ascii="Calibri" w:eastAsia="Calibri" w:hAnsi="Calibri"/>
          <w:sz w:val="26"/>
          <w:szCs w:val="26"/>
        </w:rPr>
        <w:t xml:space="preserve">, така и позитивни </w:t>
      </w:r>
      <w:r w:rsidRPr="00CC32D7">
        <w:rPr>
          <w:rFonts w:ascii="Calibri" w:eastAsia="Calibri" w:hAnsi="Calibri"/>
          <w:sz w:val="26"/>
          <w:szCs w:val="26"/>
          <w:lang w:val="en-US"/>
        </w:rPr>
        <w:t>(</w:t>
      </w:r>
      <w:r w:rsidRPr="00CC32D7">
        <w:rPr>
          <w:rFonts w:ascii="Calibri" w:eastAsia="Calibri" w:hAnsi="Calibri"/>
          <w:sz w:val="26"/>
          <w:szCs w:val="26"/>
        </w:rPr>
        <w:t>показат</w:t>
      </w:r>
      <w:r w:rsidRPr="00CC32D7">
        <w:rPr>
          <w:rFonts w:ascii="Calibri" w:eastAsia="Calibri" w:hAnsi="Calibri"/>
          <w:sz w:val="26"/>
          <w:szCs w:val="26"/>
        </w:rPr>
        <w:t>е</w:t>
      </w:r>
      <w:r w:rsidRPr="00CC32D7">
        <w:rPr>
          <w:rFonts w:ascii="Calibri" w:eastAsia="Calibri" w:hAnsi="Calibri"/>
          <w:sz w:val="26"/>
          <w:szCs w:val="26"/>
        </w:rPr>
        <w:t>ли за физическо развитие; показатели за психическо и социално благополучие, и</w:t>
      </w:r>
      <w:r w:rsidRPr="00CC32D7">
        <w:rPr>
          <w:rFonts w:ascii="Calibri" w:eastAsia="Calibri" w:hAnsi="Calibri"/>
          <w:sz w:val="26"/>
          <w:szCs w:val="26"/>
        </w:rPr>
        <w:t>н</w:t>
      </w:r>
      <w:r w:rsidRPr="00CC32D7">
        <w:rPr>
          <w:rFonts w:ascii="Calibri" w:eastAsia="Calibri" w:hAnsi="Calibri"/>
          <w:sz w:val="26"/>
          <w:szCs w:val="26"/>
        </w:rPr>
        <w:t>декс на здравето</w:t>
      </w:r>
      <w:r w:rsidRPr="00CC32D7">
        <w:rPr>
          <w:rFonts w:ascii="Calibri" w:eastAsia="Calibri" w:hAnsi="Calibri"/>
          <w:sz w:val="26"/>
          <w:szCs w:val="26"/>
          <w:lang w:val="en-US"/>
        </w:rPr>
        <w:t>)</w:t>
      </w:r>
      <w:r w:rsidRPr="00CC32D7">
        <w:rPr>
          <w:rFonts w:ascii="Calibri" w:eastAsia="Calibri" w:hAnsi="Calibri"/>
          <w:sz w:val="26"/>
          <w:szCs w:val="26"/>
        </w:rPr>
        <w:t>.</w:t>
      </w:r>
    </w:p>
    <w:p w:rsidR="005B6225" w:rsidRPr="00CC32D7" w:rsidRDefault="005B6225" w:rsidP="005B6225">
      <w:pPr>
        <w:jc w:val="both"/>
        <w:rPr>
          <w:rFonts w:ascii="Calibri" w:eastAsia="Calibri" w:hAnsi="Calibri"/>
          <w:sz w:val="26"/>
          <w:szCs w:val="26"/>
        </w:rPr>
      </w:pPr>
      <w:r w:rsidRPr="00CC32D7">
        <w:rPr>
          <w:rFonts w:ascii="Calibri" w:eastAsia="Calibri" w:hAnsi="Calibri"/>
          <w:sz w:val="26"/>
          <w:szCs w:val="26"/>
        </w:rPr>
        <w:t>Важно е да се обмисли внимателно каква е необходимостта от дадени измерители, да се подберат най-адекватните и най-ефикасните за конкретната ситуация. Прилага се активен подход – профилактични прегледи и проучвания за целенасочено изди</w:t>
      </w:r>
      <w:r w:rsidRPr="00CC32D7">
        <w:rPr>
          <w:rFonts w:ascii="Calibri" w:eastAsia="Calibri" w:hAnsi="Calibri"/>
          <w:sz w:val="26"/>
          <w:szCs w:val="26"/>
        </w:rPr>
        <w:t>р</w:t>
      </w:r>
      <w:r w:rsidRPr="00CC32D7">
        <w:rPr>
          <w:rFonts w:ascii="Calibri" w:eastAsia="Calibri" w:hAnsi="Calibri"/>
          <w:sz w:val="26"/>
          <w:szCs w:val="26"/>
        </w:rPr>
        <w:t>ване на заболявания с оглед ранно диагносициране и подобряване на ефекта от л</w:t>
      </w:r>
      <w:r w:rsidRPr="00CC32D7">
        <w:rPr>
          <w:rFonts w:ascii="Calibri" w:eastAsia="Calibri" w:hAnsi="Calibri"/>
          <w:sz w:val="26"/>
          <w:szCs w:val="26"/>
        </w:rPr>
        <w:t>е</w:t>
      </w:r>
      <w:r w:rsidRPr="00CC32D7">
        <w:rPr>
          <w:rFonts w:ascii="Calibri" w:eastAsia="Calibri" w:hAnsi="Calibri"/>
          <w:sz w:val="26"/>
          <w:szCs w:val="26"/>
        </w:rPr>
        <w:t xml:space="preserve">чението и прогнозата.  </w:t>
      </w:r>
    </w:p>
    <w:p w:rsidR="005B6225" w:rsidRPr="00CC32D7" w:rsidRDefault="005B6225" w:rsidP="005B6225">
      <w:pPr>
        <w:ind w:left="720"/>
        <w:jc w:val="both"/>
        <w:rPr>
          <w:rFonts w:ascii="Calibri" w:eastAsia="Calibri" w:hAnsi="Calibri"/>
          <w:sz w:val="26"/>
          <w:szCs w:val="26"/>
        </w:rPr>
      </w:pPr>
    </w:p>
    <w:p w:rsidR="005B6225" w:rsidRPr="00CC32D7" w:rsidRDefault="005B6225" w:rsidP="005B6225">
      <w:pPr>
        <w:jc w:val="both"/>
        <w:rPr>
          <w:rFonts w:ascii="Calibri" w:eastAsia="Calibri" w:hAnsi="Calibri"/>
          <w:sz w:val="26"/>
          <w:szCs w:val="26"/>
        </w:rPr>
      </w:pPr>
      <w:r w:rsidRPr="00CC32D7">
        <w:rPr>
          <w:rFonts w:ascii="Calibri" w:eastAsia="Calibri" w:hAnsi="Calibri"/>
          <w:b/>
          <w:sz w:val="26"/>
          <w:szCs w:val="26"/>
        </w:rPr>
        <w:t>Област 3:</w:t>
      </w:r>
      <w:r w:rsidRPr="00CC32D7">
        <w:rPr>
          <w:rFonts w:ascii="Calibri" w:eastAsia="Calibri" w:hAnsi="Calibri"/>
          <w:sz w:val="26"/>
          <w:szCs w:val="26"/>
        </w:rPr>
        <w:t xml:space="preserve"> </w:t>
      </w:r>
      <w:r w:rsidRPr="00CC32D7">
        <w:rPr>
          <w:rFonts w:ascii="Calibri" w:eastAsia="Calibri" w:hAnsi="Calibri"/>
          <w:b/>
          <w:sz w:val="26"/>
          <w:szCs w:val="26"/>
        </w:rPr>
        <w:t>Здравословен начин на живот</w:t>
      </w:r>
    </w:p>
    <w:p w:rsidR="005B6225" w:rsidRPr="00CC32D7" w:rsidRDefault="005B6225" w:rsidP="005B6225">
      <w:pPr>
        <w:jc w:val="both"/>
        <w:rPr>
          <w:rFonts w:ascii="Calibri" w:eastAsia="Calibri" w:hAnsi="Calibri"/>
          <w:sz w:val="26"/>
          <w:szCs w:val="26"/>
        </w:rPr>
      </w:pPr>
      <w:r w:rsidRPr="00CC32D7">
        <w:rPr>
          <w:rFonts w:ascii="Calibri" w:eastAsia="Calibri" w:hAnsi="Calibri"/>
          <w:sz w:val="26"/>
          <w:szCs w:val="26"/>
        </w:rPr>
        <w:t>Проблемни области в начина на живот, изискващи действия, които биха довели до промяна могат да бъдат:</w:t>
      </w:r>
    </w:p>
    <w:p w:rsidR="005B6225" w:rsidRPr="00CC32D7" w:rsidRDefault="005B6225" w:rsidP="00CC32D7">
      <w:pPr>
        <w:numPr>
          <w:ilvl w:val="0"/>
          <w:numId w:val="5"/>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Хранителни навици</w:t>
      </w:r>
    </w:p>
    <w:p w:rsidR="005B6225" w:rsidRPr="00CC32D7" w:rsidRDefault="005B6225" w:rsidP="00CC32D7">
      <w:pPr>
        <w:numPr>
          <w:ilvl w:val="0"/>
          <w:numId w:val="5"/>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Физическа активност</w:t>
      </w:r>
    </w:p>
    <w:p w:rsidR="005B6225" w:rsidRPr="00CC32D7" w:rsidRDefault="005B6225" w:rsidP="00CC32D7">
      <w:pPr>
        <w:numPr>
          <w:ilvl w:val="0"/>
          <w:numId w:val="5"/>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Умения за справяне със стреса, предотвратяване на дистрес</w:t>
      </w:r>
    </w:p>
    <w:p w:rsidR="005B6225" w:rsidRPr="00CC32D7" w:rsidRDefault="005B6225" w:rsidP="00CC32D7">
      <w:pPr>
        <w:numPr>
          <w:ilvl w:val="0"/>
          <w:numId w:val="5"/>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Самооценка, самопознаване, самоуважение, самоконтрол</w:t>
      </w:r>
    </w:p>
    <w:p w:rsidR="005B6225" w:rsidRPr="00CC32D7" w:rsidRDefault="005B6225" w:rsidP="00CC32D7">
      <w:pPr>
        <w:numPr>
          <w:ilvl w:val="0"/>
          <w:numId w:val="5"/>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Поведение свързано с автоагресия и податливо на зависимости: тютюно-пушене, злоупотреба с алкохол, наркотици, суицидни намерения</w:t>
      </w:r>
    </w:p>
    <w:p w:rsidR="005B6225" w:rsidRPr="00CC32D7" w:rsidRDefault="005B6225" w:rsidP="00CC32D7">
      <w:pPr>
        <w:numPr>
          <w:ilvl w:val="0"/>
          <w:numId w:val="5"/>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Умения за безвредно взаимодействие с факторите на околната среда</w:t>
      </w:r>
    </w:p>
    <w:p w:rsidR="005B6225" w:rsidRPr="00CC32D7" w:rsidRDefault="005B6225" w:rsidP="00CC32D7">
      <w:pPr>
        <w:numPr>
          <w:ilvl w:val="0"/>
          <w:numId w:val="5"/>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Познаване и умения за справяне с рискове, предотвратяване на злополуки, травми, насилие</w:t>
      </w:r>
    </w:p>
    <w:p w:rsidR="005B6225" w:rsidRPr="00CC32D7" w:rsidRDefault="005B6225" w:rsidP="00CC32D7">
      <w:pPr>
        <w:numPr>
          <w:ilvl w:val="0"/>
          <w:numId w:val="5"/>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Самопомощ – добра лична хигиена. Умение за откриване и справяне с ма</w:t>
      </w:r>
      <w:r w:rsidRPr="00CC32D7">
        <w:rPr>
          <w:rFonts w:ascii="Calibri" w:eastAsia="Calibri" w:hAnsi="Calibri"/>
          <w:sz w:val="26"/>
          <w:szCs w:val="26"/>
        </w:rPr>
        <w:t>л</w:t>
      </w:r>
      <w:r w:rsidRPr="00CC32D7">
        <w:rPr>
          <w:rFonts w:ascii="Calibri" w:eastAsia="Calibri" w:hAnsi="Calibri"/>
          <w:sz w:val="26"/>
          <w:szCs w:val="26"/>
        </w:rPr>
        <w:t>ки/ранни здравни проблеми</w:t>
      </w:r>
    </w:p>
    <w:p w:rsidR="005B6225" w:rsidRPr="00CC32D7" w:rsidRDefault="005B6225" w:rsidP="00CC32D7">
      <w:pPr>
        <w:numPr>
          <w:ilvl w:val="0"/>
          <w:numId w:val="5"/>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Взаимопомощ – дружелюбни, подкрепящи, стимулиращи взаимоотношения</w:t>
      </w:r>
    </w:p>
    <w:p w:rsidR="005B6225" w:rsidRPr="00CC32D7" w:rsidRDefault="005B6225" w:rsidP="005B6225">
      <w:pPr>
        <w:jc w:val="both"/>
        <w:rPr>
          <w:rFonts w:ascii="Calibri" w:eastAsia="Calibri" w:hAnsi="Calibri"/>
          <w:sz w:val="26"/>
          <w:szCs w:val="26"/>
        </w:rPr>
      </w:pPr>
    </w:p>
    <w:p w:rsidR="005B6225" w:rsidRPr="00CC32D7" w:rsidRDefault="005B6225" w:rsidP="005B6225">
      <w:pPr>
        <w:jc w:val="both"/>
        <w:rPr>
          <w:rFonts w:ascii="Calibri" w:eastAsia="Calibri" w:hAnsi="Calibri"/>
          <w:sz w:val="26"/>
          <w:szCs w:val="26"/>
        </w:rPr>
      </w:pPr>
    </w:p>
    <w:p w:rsidR="005B6225" w:rsidRPr="00CE498E" w:rsidRDefault="005B6225" w:rsidP="00CC32D7">
      <w:pPr>
        <w:pStyle w:val="ListParagraph"/>
        <w:numPr>
          <w:ilvl w:val="0"/>
          <w:numId w:val="12"/>
        </w:numPr>
        <w:tabs>
          <w:tab w:val="left" w:pos="142"/>
        </w:tabs>
        <w:spacing w:after="0" w:line="240" w:lineRule="auto"/>
        <w:ind w:left="142" w:hanging="142"/>
        <w:rPr>
          <w:b/>
          <w:sz w:val="26"/>
          <w:szCs w:val="26"/>
        </w:rPr>
      </w:pPr>
      <w:r w:rsidRPr="00CE498E">
        <w:rPr>
          <w:b/>
          <w:sz w:val="26"/>
          <w:szCs w:val="26"/>
        </w:rPr>
        <w:t>Планиране</w:t>
      </w:r>
    </w:p>
    <w:p w:rsidR="005B6225" w:rsidRPr="000640D4" w:rsidRDefault="005B6225" w:rsidP="00CC32D7">
      <w:pPr>
        <w:pStyle w:val="ListParagraph"/>
        <w:numPr>
          <w:ilvl w:val="0"/>
          <w:numId w:val="15"/>
        </w:numPr>
        <w:tabs>
          <w:tab w:val="left" w:pos="709"/>
        </w:tabs>
        <w:spacing w:after="0" w:line="240" w:lineRule="auto"/>
        <w:rPr>
          <w:sz w:val="26"/>
          <w:szCs w:val="26"/>
        </w:rPr>
      </w:pPr>
      <w:r w:rsidRPr="000640D4">
        <w:rPr>
          <w:sz w:val="26"/>
          <w:szCs w:val="26"/>
        </w:rPr>
        <w:t>Формулиране на оперативни (КООРД) цели и задачи по ПЗРМ - специфичните цели и задачи по ПЗРМ трябва да бъдат:</w:t>
      </w:r>
    </w:p>
    <w:p w:rsidR="005B6225" w:rsidRPr="00E917EF" w:rsidRDefault="005B6225" w:rsidP="005B6225">
      <w:pPr>
        <w:pStyle w:val="ListParagraph"/>
        <w:spacing w:after="0"/>
        <w:jc w:val="both"/>
        <w:rPr>
          <w:sz w:val="26"/>
          <w:szCs w:val="26"/>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091"/>
      </w:tblGrid>
      <w:tr w:rsidR="005B6225" w:rsidRPr="00AB7E7F" w:rsidTr="008D4F00">
        <w:tc>
          <w:tcPr>
            <w:tcW w:w="3260" w:type="dxa"/>
            <w:shd w:val="clear" w:color="auto" w:fill="auto"/>
          </w:tcPr>
          <w:p w:rsidR="005B6225" w:rsidRPr="00CC32D7" w:rsidRDefault="005B6225" w:rsidP="008D4F00">
            <w:pPr>
              <w:jc w:val="center"/>
              <w:rPr>
                <w:rFonts w:ascii="Calibri" w:eastAsia="Calibri" w:hAnsi="Calibri"/>
                <w:color w:val="FF0000"/>
                <w:szCs w:val="24"/>
              </w:rPr>
            </w:pPr>
            <w:r w:rsidRPr="00CC32D7">
              <w:rPr>
                <w:rFonts w:ascii="Calibri" w:eastAsia="Calibri" w:hAnsi="Calibri"/>
                <w:color w:val="FF0000"/>
                <w:szCs w:val="24"/>
              </w:rPr>
              <w:t>К</w:t>
            </w:r>
          </w:p>
          <w:p w:rsidR="005B6225" w:rsidRPr="00CC32D7" w:rsidRDefault="005B6225" w:rsidP="008D4F00">
            <w:pPr>
              <w:jc w:val="center"/>
              <w:rPr>
                <w:rFonts w:ascii="Calibri" w:eastAsia="Calibri" w:hAnsi="Calibri"/>
                <w:szCs w:val="24"/>
              </w:rPr>
            </w:pPr>
            <w:r w:rsidRPr="00CC32D7">
              <w:rPr>
                <w:rFonts w:ascii="Calibri" w:eastAsia="Calibri" w:hAnsi="Calibri"/>
                <w:szCs w:val="24"/>
              </w:rPr>
              <w:t>КОНКРЕТНИ</w:t>
            </w:r>
          </w:p>
        </w:tc>
        <w:tc>
          <w:tcPr>
            <w:tcW w:w="6095" w:type="dxa"/>
            <w:shd w:val="clear" w:color="auto" w:fill="auto"/>
          </w:tcPr>
          <w:p w:rsidR="005B6225" w:rsidRPr="00CC32D7" w:rsidRDefault="005B6225" w:rsidP="008D4F00">
            <w:pPr>
              <w:rPr>
                <w:rFonts w:ascii="Calibri" w:eastAsia="Calibri" w:hAnsi="Calibri"/>
                <w:szCs w:val="24"/>
              </w:rPr>
            </w:pPr>
            <w:r w:rsidRPr="00CC32D7">
              <w:rPr>
                <w:rFonts w:ascii="Calibri" w:eastAsia="Calibri" w:hAnsi="Calibri"/>
                <w:szCs w:val="24"/>
              </w:rPr>
              <w:t>Да са свързани с определен обект или организационна среда; да отговарят на оценени нужди</w:t>
            </w:r>
          </w:p>
        </w:tc>
      </w:tr>
      <w:tr w:rsidR="005B6225" w:rsidRPr="00AB7E7F" w:rsidTr="008D4F00">
        <w:tc>
          <w:tcPr>
            <w:tcW w:w="3260" w:type="dxa"/>
            <w:shd w:val="clear" w:color="auto" w:fill="auto"/>
          </w:tcPr>
          <w:p w:rsidR="005B6225" w:rsidRPr="00CC32D7" w:rsidRDefault="005B6225" w:rsidP="008D4F00">
            <w:pPr>
              <w:jc w:val="center"/>
              <w:rPr>
                <w:rFonts w:ascii="Calibri" w:eastAsia="Calibri" w:hAnsi="Calibri"/>
                <w:color w:val="FF0000"/>
                <w:szCs w:val="24"/>
              </w:rPr>
            </w:pPr>
            <w:r w:rsidRPr="00CC32D7">
              <w:rPr>
                <w:rFonts w:ascii="Calibri" w:eastAsia="Calibri" w:hAnsi="Calibri"/>
                <w:color w:val="FF0000"/>
                <w:szCs w:val="24"/>
              </w:rPr>
              <w:t>О</w:t>
            </w:r>
          </w:p>
          <w:p w:rsidR="005B6225" w:rsidRPr="00CC32D7" w:rsidRDefault="005B6225" w:rsidP="008D4F00">
            <w:pPr>
              <w:jc w:val="center"/>
              <w:rPr>
                <w:rFonts w:ascii="Calibri" w:eastAsia="Calibri" w:hAnsi="Calibri"/>
                <w:szCs w:val="24"/>
              </w:rPr>
            </w:pPr>
            <w:r w:rsidRPr="00CC32D7">
              <w:rPr>
                <w:rFonts w:ascii="Calibri" w:eastAsia="Calibri" w:hAnsi="Calibri"/>
                <w:szCs w:val="24"/>
              </w:rPr>
              <w:t>ОЦЕНИМИ</w:t>
            </w:r>
          </w:p>
        </w:tc>
        <w:tc>
          <w:tcPr>
            <w:tcW w:w="6095" w:type="dxa"/>
            <w:shd w:val="clear" w:color="auto" w:fill="auto"/>
          </w:tcPr>
          <w:p w:rsidR="005B6225" w:rsidRPr="00CC32D7" w:rsidRDefault="005B6225" w:rsidP="008D4F00">
            <w:pPr>
              <w:rPr>
                <w:rFonts w:ascii="Calibri" w:eastAsia="Calibri" w:hAnsi="Calibri"/>
                <w:szCs w:val="24"/>
              </w:rPr>
            </w:pPr>
            <w:r w:rsidRPr="00CC32D7">
              <w:rPr>
                <w:rFonts w:ascii="Calibri" w:eastAsia="Calibri" w:hAnsi="Calibri"/>
                <w:szCs w:val="24"/>
              </w:rPr>
              <w:t>Водещи до резултат, който може да бъде доказан и оценен</w:t>
            </w:r>
          </w:p>
        </w:tc>
      </w:tr>
      <w:tr w:rsidR="005B6225" w:rsidRPr="00AB7E7F" w:rsidTr="008D4F00">
        <w:tc>
          <w:tcPr>
            <w:tcW w:w="3260" w:type="dxa"/>
            <w:shd w:val="clear" w:color="auto" w:fill="auto"/>
          </w:tcPr>
          <w:p w:rsidR="005B6225" w:rsidRPr="00CC32D7" w:rsidRDefault="005B6225" w:rsidP="008D4F00">
            <w:pPr>
              <w:jc w:val="center"/>
              <w:rPr>
                <w:rFonts w:ascii="Calibri" w:eastAsia="Calibri" w:hAnsi="Calibri"/>
                <w:color w:val="FF0000"/>
                <w:szCs w:val="24"/>
              </w:rPr>
            </w:pPr>
            <w:r w:rsidRPr="00CC32D7">
              <w:rPr>
                <w:rFonts w:ascii="Calibri" w:eastAsia="Calibri" w:hAnsi="Calibri"/>
                <w:color w:val="FF0000"/>
                <w:szCs w:val="24"/>
              </w:rPr>
              <w:t>О</w:t>
            </w:r>
          </w:p>
          <w:p w:rsidR="005B6225" w:rsidRPr="00CC32D7" w:rsidRDefault="005B6225" w:rsidP="008D4F00">
            <w:pPr>
              <w:jc w:val="center"/>
              <w:rPr>
                <w:rFonts w:ascii="Calibri" w:eastAsia="Calibri" w:hAnsi="Calibri"/>
                <w:szCs w:val="24"/>
              </w:rPr>
            </w:pPr>
            <w:r w:rsidRPr="00CC32D7">
              <w:rPr>
                <w:rFonts w:ascii="Calibri" w:eastAsia="Calibri" w:hAnsi="Calibri"/>
                <w:szCs w:val="24"/>
              </w:rPr>
              <w:t>ОПРЕДЕЛЕНИ СЪС СРОК</w:t>
            </w:r>
          </w:p>
        </w:tc>
        <w:tc>
          <w:tcPr>
            <w:tcW w:w="6095" w:type="dxa"/>
            <w:shd w:val="clear" w:color="auto" w:fill="auto"/>
          </w:tcPr>
          <w:p w:rsidR="005B6225" w:rsidRPr="00CC32D7" w:rsidRDefault="005B6225" w:rsidP="008D4F00">
            <w:pPr>
              <w:jc w:val="both"/>
              <w:rPr>
                <w:rFonts w:ascii="Calibri" w:eastAsia="Calibri" w:hAnsi="Calibri"/>
                <w:szCs w:val="24"/>
              </w:rPr>
            </w:pPr>
            <w:r w:rsidRPr="00CC32D7">
              <w:rPr>
                <w:rFonts w:ascii="Calibri" w:eastAsia="Calibri" w:hAnsi="Calibri"/>
                <w:szCs w:val="24"/>
              </w:rPr>
              <w:t>Изискващи определимо време за получаване на кра</w:t>
            </w:r>
            <w:r w:rsidRPr="00CC32D7">
              <w:rPr>
                <w:rFonts w:ascii="Calibri" w:eastAsia="Calibri" w:hAnsi="Calibri"/>
                <w:szCs w:val="24"/>
              </w:rPr>
              <w:t>й</w:t>
            </w:r>
            <w:r w:rsidRPr="00CC32D7">
              <w:rPr>
                <w:rFonts w:ascii="Calibri" w:eastAsia="Calibri" w:hAnsi="Calibri"/>
                <w:szCs w:val="24"/>
              </w:rPr>
              <w:t>ния резултат</w:t>
            </w:r>
          </w:p>
        </w:tc>
      </w:tr>
      <w:tr w:rsidR="005B6225" w:rsidRPr="00AB7E7F" w:rsidTr="008D4F00">
        <w:tc>
          <w:tcPr>
            <w:tcW w:w="3260" w:type="dxa"/>
            <w:shd w:val="clear" w:color="auto" w:fill="auto"/>
          </w:tcPr>
          <w:p w:rsidR="005B6225" w:rsidRPr="00CC32D7" w:rsidRDefault="005B6225" w:rsidP="008D4F00">
            <w:pPr>
              <w:jc w:val="center"/>
              <w:rPr>
                <w:rFonts w:ascii="Calibri" w:eastAsia="Calibri" w:hAnsi="Calibri"/>
                <w:color w:val="FF0000"/>
                <w:szCs w:val="24"/>
              </w:rPr>
            </w:pPr>
            <w:r w:rsidRPr="00CC32D7">
              <w:rPr>
                <w:rFonts w:ascii="Calibri" w:eastAsia="Calibri" w:hAnsi="Calibri"/>
                <w:color w:val="FF0000"/>
                <w:szCs w:val="24"/>
              </w:rPr>
              <w:t>Р</w:t>
            </w:r>
          </w:p>
          <w:p w:rsidR="005B6225" w:rsidRPr="00CC32D7" w:rsidRDefault="005B6225" w:rsidP="008D4F00">
            <w:pPr>
              <w:jc w:val="center"/>
              <w:rPr>
                <w:rFonts w:ascii="Calibri" w:eastAsia="Calibri" w:hAnsi="Calibri"/>
                <w:szCs w:val="24"/>
              </w:rPr>
            </w:pPr>
            <w:r w:rsidRPr="00CC32D7">
              <w:rPr>
                <w:rFonts w:ascii="Calibri" w:eastAsia="Calibri" w:hAnsi="Calibri"/>
                <w:szCs w:val="24"/>
              </w:rPr>
              <w:t>РЕАЛИСТИЧНИ</w:t>
            </w:r>
          </w:p>
        </w:tc>
        <w:tc>
          <w:tcPr>
            <w:tcW w:w="6095" w:type="dxa"/>
            <w:shd w:val="clear" w:color="auto" w:fill="auto"/>
          </w:tcPr>
          <w:p w:rsidR="005B6225" w:rsidRPr="00CC32D7" w:rsidRDefault="005B6225" w:rsidP="008D4F00">
            <w:pPr>
              <w:jc w:val="both"/>
              <w:rPr>
                <w:rFonts w:ascii="Calibri" w:eastAsia="Calibri" w:hAnsi="Calibri"/>
                <w:szCs w:val="24"/>
              </w:rPr>
            </w:pPr>
            <w:r w:rsidRPr="00CC32D7">
              <w:rPr>
                <w:rFonts w:ascii="Calibri" w:eastAsia="Calibri" w:hAnsi="Calibri"/>
                <w:szCs w:val="24"/>
              </w:rPr>
              <w:t>Свързани с нашите възможности и ограничения</w:t>
            </w:r>
          </w:p>
        </w:tc>
      </w:tr>
      <w:tr w:rsidR="005B6225" w:rsidRPr="00AB7E7F" w:rsidTr="008D4F00">
        <w:tc>
          <w:tcPr>
            <w:tcW w:w="3260" w:type="dxa"/>
            <w:shd w:val="clear" w:color="auto" w:fill="auto"/>
          </w:tcPr>
          <w:p w:rsidR="005B6225" w:rsidRPr="00CC32D7" w:rsidRDefault="005B6225" w:rsidP="008D4F00">
            <w:pPr>
              <w:jc w:val="center"/>
              <w:rPr>
                <w:rFonts w:ascii="Calibri" w:eastAsia="Calibri" w:hAnsi="Calibri"/>
                <w:color w:val="FF0000"/>
                <w:szCs w:val="24"/>
              </w:rPr>
            </w:pPr>
            <w:r w:rsidRPr="00CC32D7">
              <w:rPr>
                <w:rFonts w:ascii="Calibri" w:eastAsia="Calibri" w:hAnsi="Calibri"/>
                <w:color w:val="FF0000"/>
                <w:szCs w:val="24"/>
              </w:rPr>
              <w:t>Д</w:t>
            </w:r>
          </w:p>
          <w:p w:rsidR="005B6225" w:rsidRPr="00CC32D7" w:rsidRDefault="005B6225" w:rsidP="008D4F00">
            <w:pPr>
              <w:jc w:val="center"/>
              <w:rPr>
                <w:rFonts w:ascii="Calibri" w:eastAsia="Calibri" w:hAnsi="Calibri"/>
                <w:szCs w:val="24"/>
              </w:rPr>
            </w:pPr>
            <w:r w:rsidRPr="00CC32D7">
              <w:rPr>
                <w:rFonts w:ascii="Calibri" w:eastAsia="Calibri" w:hAnsi="Calibri"/>
                <w:szCs w:val="24"/>
              </w:rPr>
              <w:t>ДОСТИЖИМИ</w:t>
            </w:r>
          </w:p>
        </w:tc>
        <w:tc>
          <w:tcPr>
            <w:tcW w:w="6095" w:type="dxa"/>
            <w:shd w:val="clear" w:color="auto" w:fill="auto"/>
          </w:tcPr>
          <w:p w:rsidR="005B6225" w:rsidRPr="00CC32D7" w:rsidRDefault="005B6225" w:rsidP="008D4F00">
            <w:pPr>
              <w:jc w:val="both"/>
              <w:rPr>
                <w:rFonts w:ascii="Calibri" w:eastAsia="Calibri" w:hAnsi="Calibri"/>
                <w:szCs w:val="24"/>
              </w:rPr>
            </w:pPr>
            <w:r w:rsidRPr="00CC32D7">
              <w:rPr>
                <w:rFonts w:ascii="Calibri" w:eastAsia="Calibri" w:hAnsi="Calibri"/>
                <w:szCs w:val="24"/>
              </w:rPr>
              <w:t>Възможни за осъществяване при настоящото ниво на култура, взаимоотношения, организация и техническо развитие.</w:t>
            </w:r>
          </w:p>
        </w:tc>
      </w:tr>
    </w:tbl>
    <w:p w:rsidR="005B6225" w:rsidRDefault="005B6225" w:rsidP="005B6225">
      <w:pPr>
        <w:ind w:left="708"/>
        <w:jc w:val="both"/>
        <w:rPr>
          <w:rFonts w:eastAsia="Calibri"/>
          <w:sz w:val="26"/>
          <w:szCs w:val="26"/>
        </w:rPr>
      </w:pPr>
    </w:p>
    <w:p w:rsidR="005B6225" w:rsidRPr="00CC32D7" w:rsidRDefault="005B6225" w:rsidP="005B6225">
      <w:pPr>
        <w:ind w:left="708"/>
        <w:jc w:val="both"/>
        <w:rPr>
          <w:rFonts w:ascii="Calibri" w:eastAsia="Calibri" w:hAnsi="Calibri"/>
          <w:sz w:val="26"/>
          <w:szCs w:val="26"/>
        </w:rPr>
      </w:pPr>
      <w:r w:rsidRPr="00CC32D7">
        <w:rPr>
          <w:rFonts w:ascii="Calibri" w:eastAsia="Calibri" w:hAnsi="Calibri"/>
          <w:sz w:val="26"/>
          <w:szCs w:val="26"/>
        </w:rPr>
        <w:t>Когато се определя целта трябва да се прецени времето, за което може да б</w:t>
      </w:r>
      <w:r w:rsidRPr="00CC32D7">
        <w:rPr>
          <w:rFonts w:ascii="Calibri" w:eastAsia="Calibri" w:hAnsi="Calibri"/>
          <w:sz w:val="26"/>
          <w:szCs w:val="26"/>
        </w:rPr>
        <w:t>ъ</w:t>
      </w:r>
      <w:r w:rsidRPr="00CC32D7">
        <w:rPr>
          <w:rFonts w:ascii="Calibri" w:eastAsia="Calibri" w:hAnsi="Calibri"/>
          <w:sz w:val="26"/>
          <w:szCs w:val="26"/>
        </w:rPr>
        <w:t>де постигната. В зависимост от това целите могат да се определят като кра</w:t>
      </w:r>
      <w:r w:rsidRPr="00CC32D7">
        <w:rPr>
          <w:rFonts w:ascii="Calibri" w:eastAsia="Calibri" w:hAnsi="Calibri"/>
          <w:sz w:val="26"/>
          <w:szCs w:val="26"/>
        </w:rPr>
        <w:t>т</w:t>
      </w:r>
      <w:r w:rsidRPr="00CC32D7">
        <w:rPr>
          <w:rFonts w:ascii="Calibri" w:eastAsia="Calibri" w:hAnsi="Calibri"/>
          <w:sz w:val="26"/>
          <w:szCs w:val="26"/>
        </w:rPr>
        <w:t>косрочни, средносрочни и дългосрочни.</w:t>
      </w:r>
    </w:p>
    <w:p w:rsidR="005B6225" w:rsidRPr="00CC32D7" w:rsidRDefault="005B6225" w:rsidP="005B6225">
      <w:pPr>
        <w:ind w:left="708"/>
        <w:jc w:val="both"/>
        <w:rPr>
          <w:rFonts w:ascii="Calibri" w:eastAsia="Calibri" w:hAnsi="Calibri"/>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233"/>
      </w:tblGrid>
      <w:tr w:rsidR="005B6225" w:rsidRPr="00AB7E7F" w:rsidTr="005B6225">
        <w:tc>
          <w:tcPr>
            <w:tcW w:w="3118" w:type="dxa"/>
            <w:shd w:val="clear" w:color="auto" w:fill="D9D9D9"/>
          </w:tcPr>
          <w:p w:rsidR="005B6225" w:rsidRPr="00AB7E7F" w:rsidRDefault="005B6225" w:rsidP="005B6225">
            <w:pPr>
              <w:jc w:val="center"/>
              <w:rPr>
                <w:rFonts w:eastAsia="Calibri"/>
                <w:szCs w:val="24"/>
              </w:rPr>
            </w:pPr>
            <w:r w:rsidRPr="00AB7E7F">
              <w:rPr>
                <w:rFonts w:eastAsia="Calibri"/>
                <w:szCs w:val="24"/>
              </w:rPr>
              <w:t>Продължителност</w:t>
            </w:r>
          </w:p>
        </w:tc>
        <w:tc>
          <w:tcPr>
            <w:tcW w:w="6237" w:type="dxa"/>
            <w:shd w:val="clear" w:color="auto" w:fill="D9D9D9"/>
          </w:tcPr>
          <w:p w:rsidR="005B6225" w:rsidRPr="00AB7E7F" w:rsidRDefault="005B6225" w:rsidP="005B6225">
            <w:pPr>
              <w:jc w:val="center"/>
              <w:rPr>
                <w:rFonts w:eastAsia="Calibri"/>
                <w:szCs w:val="24"/>
              </w:rPr>
            </w:pPr>
            <w:r w:rsidRPr="00AB7E7F">
              <w:rPr>
                <w:rFonts w:eastAsia="Calibri"/>
                <w:szCs w:val="24"/>
              </w:rPr>
              <w:t>Достижими резултати</w:t>
            </w:r>
          </w:p>
        </w:tc>
      </w:tr>
      <w:tr w:rsidR="005B6225" w:rsidRPr="00AB7E7F" w:rsidTr="008D4F00">
        <w:tc>
          <w:tcPr>
            <w:tcW w:w="3118" w:type="dxa"/>
            <w:shd w:val="clear" w:color="auto" w:fill="auto"/>
          </w:tcPr>
          <w:p w:rsidR="005B6225" w:rsidRPr="00CC32D7" w:rsidRDefault="005B6225" w:rsidP="008D4F00">
            <w:pPr>
              <w:jc w:val="both"/>
              <w:rPr>
                <w:rFonts w:ascii="Calibri" w:eastAsia="Calibri" w:hAnsi="Calibri"/>
                <w:szCs w:val="24"/>
                <w:lang w:val="en-US"/>
              </w:rPr>
            </w:pPr>
            <w:r w:rsidRPr="00CC32D7">
              <w:rPr>
                <w:rFonts w:ascii="Calibri" w:eastAsia="Calibri" w:hAnsi="Calibri"/>
                <w:szCs w:val="24"/>
              </w:rPr>
              <w:t xml:space="preserve">Краткосрочни </w:t>
            </w:r>
            <w:r w:rsidRPr="00CC32D7">
              <w:rPr>
                <w:rFonts w:ascii="Calibri" w:eastAsia="Calibri" w:hAnsi="Calibri"/>
                <w:szCs w:val="24"/>
                <w:lang w:val="en-US"/>
              </w:rPr>
              <w:t xml:space="preserve">(6 </w:t>
            </w:r>
            <w:r w:rsidRPr="00CC32D7">
              <w:rPr>
                <w:rFonts w:ascii="Calibri" w:eastAsia="Calibri" w:hAnsi="Calibri"/>
                <w:szCs w:val="24"/>
              </w:rPr>
              <w:t>месеца – 1 година</w:t>
            </w:r>
            <w:r w:rsidRPr="00CC32D7">
              <w:rPr>
                <w:rFonts w:ascii="Calibri" w:eastAsia="Calibri" w:hAnsi="Calibri"/>
                <w:szCs w:val="24"/>
                <w:lang w:val="en-US"/>
              </w:rPr>
              <w:t>)</w:t>
            </w:r>
          </w:p>
        </w:tc>
        <w:tc>
          <w:tcPr>
            <w:tcW w:w="6237" w:type="dxa"/>
            <w:shd w:val="clear" w:color="auto" w:fill="auto"/>
          </w:tcPr>
          <w:p w:rsidR="005B6225" w:rsidRPr="00CC32D7" w:rsidRDefault="005B6225" w:rsidP="008D4F00">
            <w:pPr>
              <w:jc w:val="both"/>
              <w:rPr>
                <w:rFonts w:ascii="Calibri" w:eastAsia="Calibri" w:hAnsi="Calibri"/>
                <w:szCs w:val="24"/>
              </w:rPr>
            </w:pPr>
            <w:r w:rsidRPr="00CC32D7">
              <w:rPr>
                <w:rFonts w:ascii="Calibri" w:eastAsia="Calibri" w:hAnsi="Calibri"/>
                <w:szCs w:val="24"/>
              </w:rPr>
              <w:t>Увеличена информираност и разбиране по въпроси, свъ</w:t>
            </w:r>
            <w:r w:rsidRPr="00CC32D7">
              <w:rPr>
                <w:rFonts w:ascii="Calibri" w:eastAsia="Calibri" w:hAnsi="Calibri"/>
                <w:szCs w:val="24"/>
              </w:rPr>
              <w:t>р</w:t>
            </w:r>
            <w:r w:rsidRPr="00CC32D7">
              <w:rPr>
                <w:rFonts w:ascii="Calibri" w:eastAsia="Calibri" w:hAnsi="Calibri"/>
                <w:szCs w:val="24"/>
              </w:rPr>
              <w:t>зани със здравето</w:t>
            </w:r>
          </w:p>
          <w:p w:rsidR="005B6225" w:rsidRPr="00CC32D7" w:rsidRDefault="005B6225" w:rsidP="008D4F00">
            <w:pPr>
              <w:jc w:val="both"/>
              <w:rPr>
                <w:rFonts w:ascii="Calibri" w:eastAsia="Calibri" w:hAnsi="Calibri"/>
                <w:szCs w:val="24"/>
              </w:rPr>
            </w:pPr>
            <w:r w:rsidRPr="00CC32D7">
              <w:rPr>
                <w:rFonts w:ascii="Calibri" w:eastAsia="Calibri" w:hAnsi="Calibri"/>
                <w:szCs w:val="24"/>
              </w:rPr>
              <w:t>Увеличена загриженост за влиянието на определени фа</w:t>
            </w:r>
            <w:r w:rsidRPr="00CC32D7">
              <w:rPr>
                <w:rFonts w:ascii="Calibri" w:eastAsia="Calibri" w:hAnsi="Calibri"/>
                <w:szCs w:val="24"/>
              </w:rPr>
              <w:t>к</w:t>
            </w:r>
            <w:r w:rsidRPr="00CC32D7">
              <w:rPr>
                <w:rFonts w:ascii="Calibri" w:eastAsia="Calibri" w:hAnsi="Calibri"/>
                <w:szCs w:val="24"/>
              </w:rPr>
              <w:t>тори върху здравето</w:t>
            </w:r>
          </w:p>
          <w:p w:rsidR="005B6225" w:rsidRPr="00CC32D7" w:rsidRDefault="005B6225" w:rsidP="008D4F00">
            <w:pPr>
              <w:jc w:val="both"/>
              <w:rPr>
                <w:rFonts w:ascii="Calibri" w:eastAsia="Calibri" w:hAnsi="Calibri"/>
                <w:szCs w:val="24"/>
              </w:rPr>
            </w:pPr>
            <w:r w:rsidRPr="00CC32D7">
              <w:rPr>
                <w:rFonts w:ascii="Calibri" w:eastAsia="Calibri" w:hAnsi="Calibri"/>
                <w:szCs w:val="24"/>
              </w:rPr>
              <w:t>Придобити нови умения</w:t>
            </w:r>
          </w:p>
        </w:tc>
      </w:tr>
      <w:tr w:rsidR="005B6225" w:rsidRPr="00AB7E7F" w:rsidTr="008D4F00">
        <w:tc>
          <w:tcPr>
            <w:tcW w:w="3118" w:type="dxa"/>
            <w:shd w:val="clear" w:color="auto" w:fill="auto"/>
          </w:tcPr>
          <w:p w:rsidR="005B6225" w:rsidRPr="00CC32D7" w:rsidRDefault="005B6225" w:rsidP="008D4F00">
            <w:pPr>
              <w:jc w:val="both"/>
              <w:rPr>
                <w:rFonts w:ascii="Calibri" w:eastAsia="Calibri" w:hAnsi="Calibri"/>
                <w:szCs w:val="24"/>
              </w:rPr>
            </w:pPr>
            <w:r w:rsidRPr="00CC32D7">
              <w:rPr>
                <w:rFonts w:ascii="Calibri" w:eastAsia="Calibri" w:hAnsi="Calibri"/>
                <w:szCs w:val="24"/>
              </w:rPr>
              <w:t xml:space="preserve">Средносрочни </w:t>
            </w:r>
          </w:p>
          <w:p w:rsidR="005B6225" w:rsidRPr="00CC32D7" w:rsidRDefault="005B6225" w:rsidP="008D4F00">
            <w:pPr>
              <w:jc w:val="both"/>
              <w:rPr>
                <w:rFonts w:ascii="Calibri" w:eastAsia="Calibri" w:hAnsi="Calibri"/>
                <w:szCs w:val="24"/>
              </w:rPr>
            </w:pPr>
            <w:r w:rsidRPr="00CC32D7">
              <w:rPr>
                <w:rFonts w:ascii="Calibri" w:eastAsia="Calibri" w:hAnsi="Calibri"/>
                <w:szCs w:val="24"/>
                <w:lang w:val="en-US"/>
              </w:rPr>
              <w:t>(</w:t>
            </w:r>
            <w:r w:rsidRPr="00CC32D7">
              <w:rPr>
                <w:rFonts w:ascii="Calibri" w:eastAsia="Calibri" w:hAnsi="Calibri"/>
                <w:szCs w:val="24"/>
              </w:rPr>
              <w:t>1 – 5 години</w:t>
            </w:r>
            <w:r w:rsidRPr="00CC32D7">
              <w:rPr>
                <w:rFonts w:ascii="Calibri" w:eastAsia="Calibri" w:hAnsi="Calibri"/>
                <w:szCs w:val="24"/>
                <w:lang w:val="en-US"/>
              </w:rPr>
              <w:t>)</w:t>
            </w:r>
          </w:p>
        </w:tc>
        <w:tc>
          <w:tcPr>
            <w:tcW w:w="6237" w:type="dxa"/>
            <w:shd w:val="clear" w:color="auto" w:fill="auto"/>
          </w:tcPr>
          <w:p w:rsidR="005B6225" w:rsidRPr="00CC32D7" w:rsidRDefault="005B6225" w:rsidP="008D4F00">
            <w:pPr>
              <w:jc w:val="both"/>
              <w:rPr>
                <w:rFonts w:ascii="Calibri" w:eastAsia="Calibri" w:hAnsi="Calibri"/>
                <w:szCs w:val="24"/>
              </w:rPr>
            </w:pPr>
            <w:r w:rsidRPr="00CC32D7">
              <w:rPr>
                <w:rFonts w:ascii="Calibri" w:eastAsia="Calibri" w:hAnsi="Calibri"/>
                <w:szCs w:val="24"/>
              </w:rPr>
              <w:t>Промени в отношението</w:t>
            </w:r>
          </w:p>
          <w:p w:rsidR="005B6225" w:rsidRPr="00CC32D7" w:rsidRDefault="005B6225" w:rsidP="008D4F00">
            <w:pPr>
              <w:jc w:val="both"/>
              <w:rPr>
                <w:rFonts w:ascii="Calibri" w:eastAsia="Calibri" w:hAnsi="Calibri"/>
                <w:szCs w:val="24"/>
              </w:rPr>
            </w:pPr>
            <w:r w:rsidRPr="00CC32D7">
              <w:rPr>
                <w:rFonts w:ascii="Calibri" w:eastAsia="Calibri" w:hAnsi="Calibri"/>
                <w:szCs w:val="24"/>
              </w:rPr>
              <w:t>Промени в поведението</w:t>
            </w:r>
          </w:p>
        </w:tc>
      </w:tr>
      <w:tr w:rsidR="005B6225" w:rsidRPr="00AB7E7F" w:rsidTr="008D4F00">
        <w:tc>
          <w:tcPr>
            <w:tcW w:w="3118" w:type="dxa"/>
            <w:shd w:val="clear" w:color="auto" w:fill="auto"/>
          </w:tcPr>
          <w:p w:rsidR="005B6225" w:rsidRPr="00CC32D7" w:rsidRDefault="005B6225" w:rsidP="008D4F00">
            <w:pPr>
              <w:jc w:val="both"/>
              <w:rPr>
                <w:rFonts w:ascii="Calibri" w:eastAsia="Calibri" w:hAnsi="Calibri"/>
                <w:szCs w:val="24"/>
                <w:lang w:val="en-US"/>
              </w:rPr>
            </w:pPr>
            <w:r w:rsidRPr="00CC32D7">
              <w:rPr>
                <w:rFonts w:ascii="Calibri" w:eastAsia="Calibri" w:hAnsi="Calibri"/>
                <w:szCs w:val="24"/>
              </w:rPr>
              <w:t xml:space="preserve">Дългосрочни </w:t>
            </w:r>
            <w:r w:rsidRPr="00CC32D7">
              <w:rPr>
                <w:rFonts w:ascii="Calibri" w:eastAsia="Calibri" w:hAnsi="Calibri"/>
                <w:szCs w:val="24"/>
                <w:lang w:val="en-US"/>
              </w:rPr>
              <w:t>(</w:t>
            </w:r>
            <w:r w:rsidRPr="00CC32D7">
              <w:rPr>
                <w:rFonts w:ascii="Calibri" w:eastAsia="Calibri" w:hAnsi="Calibri"/>
                <w:szCs w:val="24"/>
              </w:rPr>
              <w:t>над 5 години</w:t>
            </w:r>
            <w:r w:rsidRPr="00CC32D7">
              <w:rPr>
                <w:rFonts w:ascii="Calibri" w:eastAsia="Calibri" w:hAnsi="Calibri"/>
                <w:szCs w:val="24"/>
                <w:lang w:val="en-US"/>
              </w:rPr>
              <w:t>)</w:t>
            </w:r>
          </w:p>
        </w:tc>
        <w:tc>
          <w:tcPr>
            <w:tcW w:w="6237" w:type="dxa"/>
            <w:shd w:val="clear" w:color="auto" w:fill="auto"/>
          </w:tcPr>
          <w:p w:rsidR="005B6225" w:rsidRPr="00CC32D7" w:rsidRDefault="005B6225" w:rsidP="008D4F00">
            <w:pPr>
              <w:rPr>
                <w:rFonts w:ascii="Calibri" w:eastAsia="Calibri" w:hAnsi="Calibri"/>
                <w:szCs w:val="24"/>
              </w:rPr>
            </w:pPr>
            <w:r w:rsidRPr="00CC32D7">
              <w:rPr>
                <w:rFonts w:ascii="Calibri" w:eastAsia="Calibri" w:hAnsi="Calibri"/>
                <w:szCs w:val="24"/>
              </w:rPr>
              <w:t>Епидемиологични промени – намаляване на заболя</w:t>
            </w:r>
            <w:r w:rsidRPr="00CC32D7">
              <w:rPr>
                <w:rFonts w:ascii="Calibri" w:eastAsia="Calibri" w:hAnsi="Calibri"/>
                <w:szCs w:val="24"/>
              </w:rPr>
              <w:t>е</w:t>
            </w:r>
            <w:r w:rsidRPr="00CC32D7">
              <w:rPr>
                <w:rFonts w:ascii="Calibri" w:eastAsia="Calibri" w:hAnsi="Calibri"/>
                <w:szCs w:val="24"/>
              </w:rPr>
              <w:t>мостта и смъртността от определени заболявания</w:t>
            </w:r>
          </w:p>
        </w:tc>
      </w:tr>
    </w:tbl>
    <w:p w:rsidR="005B6225" w:rsidRPr="00AB7E7F" w:rsidRDefault="005B6225" w:rsidP="005B6225">
      <w:pPr>
        <w:jc w:val="both"/>
        <w:rPr>
          <w:rFonts w:eastAsia="Calibri"/>
          <w:sz w:val="26"/>
          <w:szCs w:val="26"/>
          <w:lang w:val="en-US"/>
        </w:rPr>
      </w:pPr>
    </w:p>
    <w:p w:rsidR="005B6225" w:rsidRPr="00CC32D7" w:rsidRDefault="005B6225" w:rsidP="00CC32D7">
      <w:pPr>
        <w:pStyle w:val="ListParagraph"/>
        <w:numPr>
          <w:ilvl w:val="0"/>
          <w:numId w:val="15"/>
        </w:numPr>
        <w:spacing w:after="0" w:line="240" w:lineRule="auto"/>
        <w:jc w:val="both"/>
        <w:rPr>
          <w:sz w:val="26"/>
          <w:szCs w:val="26"/>
        </w:rPr>
      </w:pPr>
      <w:r w:rsidRPr="00CC32D7">
        <w:rPr>
          <w:sz w:val="26"/>
          <w:szCs w:val="26"/>
        </w:rPr>
        <w:t>Оценка на възможностите на общността да се справи с проблема</w:t>
      </w:r>
      <w:r w:rsidRPr="00CC32D7">
        <w:rPr>
          <w:sz w:val="26"/>
          <w:szCs w:val="26"/>
          <w:lang w:val="en-US"/>
        </w:rPr>
        <w:t>.</w:t>
      </w:r>
      <w:r w:rsidRPr="00CC32D7">
        <w:rPr>
          <w:sz w:val="26"/>
          <w:szCs w:val="26"/>
        </w:rPr>
        <w:t xml:space="preserve"> Трябва да се отговори на следните въпроси:</w:t>
      </w:r>
    </w:p>
    <w:p w:rsidR="005B6225" w:rsidRPr="00CC32D7" w:rsidRDefault="005B6225" w:rsidP="00CC32D7">
      <w:pPr>
        <w:numPr>
          <w:ilvl w:val="0"/>
          <w:numId w:val="7"/>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Какво е възможно да се изпълни?</w:t>
      </w:r>
    </w:p>
    <w:p w:rsidR="005B6225" w:rsidRPr="00CC32D7" w:rsidRDefault="005B6225" w:rsidP="00CC32D7">
      <w:pPr>
        <w:numPr>
          <w:ilvl w:val="0"/>
          <w:numId w:val="7"/>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Кои структури и лица може да се включат и как да си сътрудничат за  изпълняване на задачата?</w:t>
      </w:r>
    </w:p>
    <w:p w:rsidR="005B6225" w:rsidRPr="00CC32D7" w:rsidRDefault="005B6225" w:rsidP="00CC32D7">
      <w:pPr>
        <w:numPr>
          <w:ilvl w:val="0"/>
          <w:numId w:val="7"/>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 xml:space="preserve">С какви ресурси </w:t>
      </w:r>
      <w:r w:rsidRPr="00CC32D7">
        <w:rPr>
          <w:rFonts w:ascii="Calibri" w:eastAsia="Calibri" w:hAnsi="Calibri"/>
          <w:sz w:val="26"/>
          <w:szCs w:val="26"/>
          <w:lang w:val="en-US"/>
        </w:rPr>
        <w:t>(</w:t>
      </w:r>
      <w:r w:rsidRPr="00CC32D7">
        <w:rPr>
          <w:rFonts w:ascii="Calibri" w:eastAsia="Calibri" w:hAnsi="Calibri"/>
          <w:sz w:val="26"/>
          <w:szCs w:val="26"/>
        </w:rPr>
        <w:t>финансови, материални, човешки, времеви</w:t>
      </w:r>
      <w:r w:rsidRPr="00CC32D7">
        <w:rPr>
          <w:rFonts w:ascii="Calibri" w:eastAsia="Calibri" w:hAnsi="Calibri"/>
          <w:sz w:val="26"/>
          <w:szCs w:val="26"/>
          <w:lang w:val="en-US"/>
        </w:rPr>
        <w:t xml:space="preserve">) </w:t>
      </w:r>
      <w:r w:rsidRPr="00CC32D7">
        <w:rPr>
          <w:rFonts w:ascii="Calibri" w:eastAsia="Calibri" w:hAnsi="Calibri"/>
          <w:sz w:val="26"/>
          <w:szCs w:val="26"/>
        </w:rPr>
        <w:t>задачите може реално да бъдат изпълнени?</w:t>
      </w:r>
    </w:p>
    <w:p w:rsidR="005B6225" w:rsidRPr="00CC32D7" w:rsidRDefault="005B6225" w:rsidP="00CC32D7">
      <w:pPr>
        <w:numPr>
          <w:ilvl w:val="0"/>
          <w:numId w:val="7"/>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Какви трудности и ограничения може да възникнат?</w:t>
      </w:r>
    </w:p>
    <w:p w:rsidR="005B6225" w:rsidRPr="00CC32D7" w:rsidRDefault="005B6225" w:rsidP="00CC32D7">
      <w:pPr>
        <w:numPr>
          <w:ilvl w:val="0"/>
          <w:numId w:val="7"/>
        </w:numPr>
        <w:overflowPunct/>
        <w:autoSpaceDE/>
        <w:autoSpaceDN/>
        <w:adjustRightInd/>
        <w:jc w:val="both"/>
        <w:textAlignment w:val="auto"/>
        <w:rPr>
          <w:rFonts w:ascii="Calibri" w:eastAsia="Calibri" w:hAnsi="Calibri"/>
          <w:sz w:val="26"/>
          <w:szCs w:val="26"/>
        </w:rPr>
      </w:pPr>
      <w:r w:rsidRPr="00CC32D7">
        <w:rPr>
          <w:rFonts w:ascii="Calibri" w:eastAsia="Calibri" w:hAnsi="Calibri"/>
          <w:sz w:val="26"/>
          <w:szCs w:val="26"/>
        </w:rPr>
        <w:t>Какви критерии за оценяване ще бъдат използвани?</w:t>
      </w:r>
    </w:p>
    <w:p w:rsidR="005B6225" w:rsidRPr="00CC32D7" w:rsidRDefault="005B6225" w:rsidP="005B6225">
      <w:pPr>
        <w:overflowPunct/>
        <w:autoSpaceDE/>
        <w:autoSpaceDN/>
        <w:adjustRightInd/>
        <w:ind w:left="1440"/>
        <w:jc w:val="both"/>
        <w:textAlignment w:val="auto"/>
        <w:rPr>
          <w:rFonts w:ascii="Calibri" w:eastAsia="Calibri" w:hAnsi="Calibri"/>
          <w:sz w:val="26"/>
          <w:szCs w:val="26"/>
        </w:rPr>
      </w:pPr>
    </w:p>
    <w:p w:rsidR="005B6225" w:rsidRDefault="005B6225" w:rsidP="00CC32D7">
      <w:pPr>
        <w:pStyle w:val="ListParagraph"/>
        <w:numPr>
          <w:ilvl w:val="0"/>
          <w:numId w:val="13"/>
        </w:numPr>
        <w:spacing w:after="0" w:line="240" w:lineRule="auto"/>
        <w:ind w:left="142" w:hanging="142"/>
        <w:jc w:val="both"/>
        <w:rPr>
          <w:b/>
          <w:sz w:val="26"/>
          <w:szCs w:val="26"/>
        </w:rPr>
      </w:pPr>
      <w:r w:rsidRPr="00CE498E">
        <w:rPr>
          <w:b/>
          <w:sz w:val="26"/>
          <w:szCs w:val="26"/>
        </w:rPr>
        <w:t xml:space="preserve">Реализиране на дейностите с прилагане на разнообразие от методи </w:t>
      </w:r>
    </w:p>
    <w:p w:rsidR="005B6225" w:rsidRPr="00CC32D7" w:rsidRDefault="005B6225" w:rsidP="005B6225">
      <w:pPr>
        <w:jc w:val="both"/>
        <w:rPr>
          <w:rFonts w:ascii="Calibri" w:hAnsi="Calibri"/>
          <w:b/>
          <w:sz w:val="26"/>
          <w:szCs w:val="26"/>
        </w:rPr>
      </w:pPr>
      <w:r w:rsidRPr="00CC32D7">
        <w:rPr>
          <w:rFonts w:ascii="Calibri" w:hAnsi="Calibri"/>
          <w:b/>
          <w:sz w:val="26"/>
          <w:szCs w:val="26"/>
        </w:rPr>
        <w:t>Модели, методи и подходи при осъществяване на здравно възпитание като ел</w:t>
      </w:r>
      <w:r w:rsidRPr="00CC32D7">
        <w:rPr>
          <w:rFonts w:ascii="Calibri" w:hAnsi="Calibri"/>
          <w:b/>
          <w:sz w:val="26"/>
          <w:szCs w:val="26"/>
        </w:rPr>
        <w:t>е</w:t>
      </w:r>
      <w:r w:rsidRPr="00CC32D7">
        <w:rPr>
          <w:rFonts w:ascii="Calibri" w:hAnsi="Calibri"/>
          <w:b/>
          <w:sz w:val="26"/>
          <w:szCs w:val="26"/>
        </w:rPr>
        <w:t xml:space="preserve">мент на ПЗРМ. </w:t>
      </w:r>
      <w:r w:rsidRPr="00CC32D7">
        <w:rPr>
          <w:rFonts w:ascii="Calibri" w:hAnsi="Calibri"/>
          <w:sz w:val="26"/>
          <w:szCs w:val="26"/>
        </w:rPr>
        <w:t>От началото на 80-те години става все по-ясно, че здравето не се о</w:t>
      </w:r>
      <w:r w:rsidRPr="00CC32D7">
        <w:rPr>
          <w:rFonts w:ascii="Calibri" w:hAnsi="Calibri"/>
          <w:sz w:val="26"/>
          <w:szCs w:val="26"/>
        </w:rPr>
        <w:t>п</w:t>
      </w:r>
      <w:r w:rsidRPr="00CC32D7">
        <w:rPr>
          <w:rFonts w:ascii="Calibri" w:hAnsi="Calibri"/>
          <w:sz w:val="26"/>
          <w:szCs w:val="26"/>
        </w:rPr>
        <w:t>ределя само от взаимоотношенията лекар – пациент и хората не са просто консум</w:t>
      </w:r>
      <w:r w:rsidRPr="00CC32D7">
        <w:rPr>
          <w:rFonts w:ascii="Calibri" w:hAnsi="Calibri"/>
          <w:sz w:val="26"/>
          <w:szCs w:val="26"/>
        </w:rPr>
        <w:t>а</w:t>
      </w:r>
      <w:r w:rsidRPr="00CC32D7">
        <w:rPr>
          <w:rFonts w:ascii="Calibri" w:hAnsi="Calibri"/>
          <w:sz w:val="26"/>
          <w:szCs w:val="26"/>
        </w:rPr>
        <w:t xml:space="preserve">тори на здравна помощ. Настъпва преориентиране на здравните дейности, търсят се нови ресурси за постигане и поддържане на добро здраве. Информирането по </w:t>
      </w:r>
      <w:r w:rsidRPr="00CC32D7">
        <w:rPr>
          <w:rFonts w:ascii="Calibri" w:hAnsi="Calibri"/>
          <w:sz w:val="26"/>
          <w:szCs w:val="26"/>
        </w:rPr>
        <w:lastRenderedPageBreak/>
        <w:t>здравни въпроси, мотивирането и трансформирането на здравните знания в пов</w:t>
      </w:r>
      <w:r w:rsidRPr="00CC32D7">
        <w:rPr>
          <w:rFonts w:ascii="Calibri" w:hAnsi="Calibri"/>
          <w:sz w:val="26"/>
          <w:szCs w:val="26"/>
        </w:rPr>
        <w:t>е</w:t>
      </w:r>
      <w:r w:rsidRPr="00CC32D7">
        <w:rPr>
          <w:rFonts w:ascii="Calibri" w:hAnsi="Calibri"/>
          <w:sz w:val="26"/>
          <w:szCs w:val="26"/>
        </w:rPr>
        <w:t>дение са елементи на процеса на здравно възпитание, което е важна част от пром</w:t>
      </w:r>
      <w:r w:rsidRPr="00CC32D7">
        <w:rPr>
          <w:rFonts w:ascii="Calibri" w:hAnsi="Calibri"/>
          <w:sz w:val="26"/>
          <w:szCs w:val="26"/>
        </w:rPr>
        <w:t>о</w:t>
      </w:r>
      <w:r w:rsidRPr="00CC32D7">
        <w:rPr>
          <w:rFonts w:ascii="Calibri" w:hAnsi="Calibri"/>
          <w:sz w:val="26"/>
          <w:szCs w:val="26"/>
        </w:rPr>
        <w:t>цията на здравето изобщо и в частност ПЗРМ. Здравното възпитание може да се осъществява чрез различни модели, методи и подходи, изборът на които се опред</w:t>
      </w:r>
      <w:r w:rsidRPr="00CC32D7">
        <w:rPr>
          <w:rFonts w:ascii="Calibri" w:hAnsi="Calibri"/>
          <w:sz w:val="26"/>
          <w:szCs w:val="26"/>
        </w:rPr>
        <w:t>е</w:t>
      </w:r>
      <w:r w:rsidRPr="00CC32D7">
        <w:rPr>
          <w:rFonts w:ascii="Calibri" w:hAnsi="Calibri"/>
          <w:sz w:val="26"/>
          <w:szCs w:val="26"/>
        </w:rPr>
        <w:t xml:space="preserve">ля от целта, характеристиките на аудиторията желаната насоката на въздействие </w:t>
      </w:r>
      <w:r w:rsidRPr="00CC32D7">
        <w:rPr>
          <w:rFonts w:ascii="Calibri" w:hAnsi="Calibri"/>
          <w:sz w:val="26"/>
          <w:szCs w:val="26"/>
          <w:lang w:val="en-US"/>
        </w:rPr>
        <w:t>(</w:t>
      </w:r>
      <w:r w:rsidRPr="00CC32D7">
        <w:rPr>
          <w:rFonts w:ascii="Calibri" w:hAnsi="Calibri"/>
          <w:sz w:val="26"/>
          <w:szCs w:val="26"/>
        </w:rPr>
        <w:t>предпазване от заболяване, справяне и живот със заболяване, позитивно здраве</w:t>
      </w:r>
      <w:r w:rsidRPr="00CC32D7">
        <w:rPr>
          <w:rFonts w:ascii="Calibri" w:hAnsi="Calibri"/>
          <w:sz w:val="26"/>
          <w:szCs w:val="26"/>
          <w:lang w:val="en-US"/>
        </w:rPr>
        <w:t>)</w:t>
      </w:r>
      <w:r w:rsidRPr="00CC32D7">
        <w:rPr>
          <w:rFonts w:ascii="Calibri" w:hAnsi="Calibri"/>
          <w:sz w:val="26"/>
          <w:szCs w:val="26"/>
        </w:rPr>
        <w:t>, комуникативните и лекторски умения на обучаващия, наличните ресурси и др. Здравният възпитател трябва да познава и да взема предвид различните видове м</w:t>
      </w:r>
      <w:r w:rsidRPr="00CC32D7">
        <w:rPr>
          <w:rFonts w:ascii="Calibri" w:hAnsi="Calibri"/>
          <w:sz w:val="26"/>
          <w:szCs w:val="26"/>
        </w:rPr>
        <w:t>о</w:t>
      </w:r>
      <w:r w:rsidRPr="00CC32D7">
        <w:rPr>
          <w:rFonts w:ascii="Calibri" w:hAnsi="Calibri"/>
          <w:sz w:val="26"/>
          <w:szCs w:val="26"/>
        </w:rPr>
        <w:t>тиви за здравно поведение и техните механизми на действие. При формиране на здравното поведение влизат в съображение следните мотиви:</w:t>
      </w:r>
    </w:p>
    <w:p w:rsidR="005B6225" w:rsidRPr="00CC32D7" w:rsidRDefault="005B6225" w:rsidP="00CC32D7">
      <w:pPr>
        <w:numPr>
          <w:ilvl w:val="0"/>
          <w:numId w:val="9"/>
        </w:numPr>
        <w:overflowPunct/>
        <w:autoSpaceDE/>
        <w:autoSpaceDN/>
        <w:adjustRightInd/>
        <w:jc w:val="both"/>
        <w:textAlignment w:val="auto"/>
        <w:rPr>
          <w:rFonts w:ascii="Calibri" w:hAnsi="Calibri"/>
          <w:sz w:val="26"/>
          <w:szCs w:val="26"/>
        </w:rPr>
      </w:pPr>
      <w:r w:rsidRPr="00CC32D7">
        <w:rPr>
          <w:rFonts w:ascii="Calibri" w:hAnsi="Calibri"/>
          <w:b/>
          <w:sz w:val="26"/>
          <w:szCs w:val="26"/>
        </w:rPr>
        <w:t>Мотиви от здравно-рационално естество</w:t>
      </w:r>
      <w:r w:rsidRPr="00CC32D7">
        <w:rPr>
          <w:rFonts w:ascii="Calibri" w:hAnsi="Calibri"/>
          <w:sz w:val="26"/>
          <w:szCs w:val="26"/>
        </w:rPr>
        <w:t xml:space="preserve"> – основават се на познаването и р</w:t>
      </w:r>
      <w:r w:rsidRPr="00CC32D7">
        <w:rPr>
          <w:rFonts w:ascii="Calibri" w:hAnsi="Calibri"/>
          <w:sz w:val="26"/>
          <w:szCs w:val="26"/>
        </w:rPr>
        <w:t>а</w:t>
      </w:r>
      <w:r w:rsidRPr="00CC32D7">
        <w:rPr>
          <w:rFonts w:ascii="Calibri" w:hAnsi="Calibri"/>
          <w:sz w:val="26"/>
          <w:szCs w:val="26"/>
        </w:rPr>
        <w:t>ционалното оценяване на ползата от извършването на определено здравно действие. Характерни са за лица в активна възраст и работещи в производства с висок риск за здравето. Те се интересуват от повече подробности относно влиянието на факторите върху здравето, осмислят предоставената им инфо</w:t>
      </w:r>
      <w:r w:rsidRPr="00CC32D7">
        <w:rPr>
          <w:rFonts w:ascii="Calibri" w:hAnsi="Calibri"/>
          <w:sz w:val="26"/>
          <w:szCs w:val="26"/>
        </w:rPr>
        <w:t>р</w:t>
      </w:r>
      <w:r w:rsidRPr="00CC32D7">
        <w:rPr>
          <w:rFonts w:ascii="Calibri" w:hAnsi="Calibri"/>
          <w:sz w:val="26"/>
          <w:szCs w:val="26"/>
        </w:rPr>
        <w:t>мация и изграждат мотивация за здравословен начин на живот.</w:t>
      </w:r>
    </w:p>
    <w:p w:rsidR="005B6225" w:rsidRPr="00CC32D7" w:rsidRDefault="005B6225" w:rsidP="00CC32D7">
      <w:pPr>
        <w:numPr>
          <w:ilvl w:val="0"/>
          <w:numId w:val="9"/>
        </w:numPr>
        <w:overflowPunct/>
        <w:autoSpaceDE/>
        <w:autoSpaceDN/>
        <w:adjustRightInd/>
        <w:jc w:val="both"/>
        <w:textAlignment w:val="auto"/>
        <w:rPr>
          <w:rFonts w:ascii="Calibri" w:hAnsi="Calibri"/>
          <w:sz w:val="26"/>
          <w:szCs w:val="26"/>
        </w:rPr>
      </w:pPr>
      <w:r w:rsidRPr="00CC32D7">
        <w:rPr>
          <w:rFonts w:ascii="Calibri" w:hAnsi="Calibri"/>
          <w:b/>
          <w:sz w:val="26"/>
          <w:szCs w:val="26"/>
        </w:rPr>
        <w:t>Мотиви от социално-психологическо естество</w:t>
      </w:r>
      <w:r w:rsidRPr="00CC32D7">
        <w:rPr>
          <w:rFonts w:ascii="Calibri" w:hAnsi="Calibri"/>
          <w:sz w:val="26"/>
          <w:szCs w:val="26"/>
        </w:rPr>
        <w:t xml:space="preserve"> – свързани са с влиянието на общественото мнение и нормите на неформалната група</w:t>
      </w:r>
    </w:p>
    <w:p w:rsidR="005B6225" w:rsidRPr="00CC32D7" w:rsidRDefault="005B6225" w:rsidP="00CC32D7">
      <w:pPr>
        <w:numPr>
          <w:ilvl w:val="0"/>
          <w:numId w:val="9"/>
        </w:numPr>
        <w:overflowPunct/>
        <w:autoSpaceDE/>
        <w:autoSpaceDN/>
        <w:adjustRightInd/>
        <w:jc w:val="both"/>
        <w:textAlignment w:val="auto"/>
        <w:rPr>
          <w:rFonts w:ascii="Calibri" w:hAnsi="Calibri"/>
          <w:sz w:val="26"/>
          <w:szCs w:val="26"/>
        </w:rPr>
      </w:pPr>
      <w:r w:rsidRPr="00CC32D7">
        <w:rPr>
          <w:rFonts w:ascii="Calibri" w:hAnsi="Calibri"/>
          <w:b/>
          <w:sz w:val="26"/>
          <w:szCs w:val="26"/>
        </w:rPr>
        <w:t>Мотиви от психо-физиологично естество</w:t>
      </w:r>
      <w:r w:rsidRPr="00CC32D7">
        <w:rPr>
          <w:rFonts w:ascii="Calibri" w:hAnsi="Calibri"/>
          <w:sz w:val="26"/>
          <w:szCs w:val="26"/>
        </w:rPr>
        <w:t xml:space="preserve"> – основани са на емоциите или на физическите преживявания, придружаващи извършването на определени действия. Например, страхът от определени процедури или неизвестността, свързана с тях може да ограничат осъществяване на профилактичен преглед. Или удоволствието, с което лицата свързват дадено нездравословно действие </w:t>
      </w:r>
      <w:r w:rsidRPr="00CC32D7">
        <w:rPr>
          <w:rFonts w:ascii="Calibri" w:hAnsi="Calibri"/>
          <w:sz w:val="26"/>
          <w:szCs w:val="26"/>
          <w:lang w:val="en-US"/>
        </w:rPr>
        <w:t>(</w:t>
      </w:r>
      <w:r w:rsidRPr="00CC32D7">
        <w:rPr>
          <w:rFonts w:ascii="Calibri" w:hAnsi="Calibri"/>
          <w:sz w:val="26"/>
          <w:szCs w:val="26"/>
        </w:rPr>
        <w:t>тютюнопушене, консумиране на сладкарски изделия</w:t>
      </w:r>
      <w:r w:rsidRPr="00CC32D7">
        <w:rPr>
          <w:rFonts w:ascii="Calibri" w:hAnsi="Calibri"/>
          <w:sz w:val="26"/>
          <w:szCs w:val="26"/>
          <w:lang w:val="en-US"/>
        </w:rPr>
        <w:t>)</w:t>
      </w:r>
      <w:r w:rsidRPr="00CC32D7">
        <w:rPr>
          <w:rFonts w:ascii="Calibri" w:hAnsi="Calibri"/>
          <w:sz w:val="26"/>
          <w:szCs w:val="26"/>
        </w:rPr>
        <w:t xml:space="preserve"> може да възпрепятства утвърждаването на здравословни навици.</w:t>
      </w:r>
    </w:p>
    <w:p w:rsidR="005B6225" w:rsidRPr="00CC32D7" w:rsidRDefault="005B6225" w:rsidP="00CC32D7">
      <w:pPr>
        <w:numPr>
          <w:ilvl w:val="0"/>
          <w:numId w:val="9"/>
        </w:numPr>
        <w:overflowPunct/>
        <w:autoSpaceDE/>
        <w:autoSpaceDN/>
        <w:adjustRightInd/>
        <w:jc w:val="both"/>
        <w:textAlignment w:val="auto"/>
        <w:rPr>
          <w:rFonts w:ascii="Calibri" w:hAnsi="Calibri"/>
          <w:sz w:val="26"/>
          <w:szCs w:val="26"/>
        </w:rPr>
      </w:pPr>
      <w:r w:rsidRPr="00CC32D7">
        <w:rPr>
          <w:rFonts w:ascii="Calibri" w:hAnsi="Calibri"/>
          <w:b/>
          <w:sz w:val="26"/>
          <w:szCs w:val="26"/>
        </w:rPr>
        <w:t>Мотиви от естетическо естество</w:t>
      </w:r>
      <w:r w:rsidRPr="00CC32D7">
        <w:rPr>
          <w:rFonts w:ascii="Calibri" w:hAnsi="Calibri"/>
          <w:sz w:val="26"/>
          <w:szCs w:val="26"/>
        </w:rPr>
        <w:t xml:space="preserve"> – свързани са с естетическите възгледи и идеали на личността.</w:t>
      </w:r>
    </w:p>
    <w:p w:rsidR="005B6225" w:rsidRPr="00CC32D7" w:rsidRDefault="005B6225" w:rsidP="00CC32D7">
      <w:pPr>
        <w:numPr>
          <w:ilvl w:val="0"/>
          <w:numId w:val="9"/>
        </w:numPr>
        <w:overflowPunct/>
        <w:autoSpaceDE/>
        <w:autoSpaceDN/>
        <w:adjustRightInd/>
        <w:jc w:val="both"/>
        <w:textAlignment w:val="auto"/>
        <w:rPr>
          <w:rFonts w:ascii="Calibri" w:hAnsi="Calibri"/>
          <w:sz w:val="26"/>
          <w:szCs w:val="26"/>
        </w:rPr>
      </w:pPr>
      <w:r w:rsidRPr="00CC32D7">
        <w:rPr>
          <w:rFonts w:ascii="Calibri" w:hAnsi="Calibri"/>
          <w:b/>
          <w:sz w:val="26"/>
          <w:szCs w:val="26"/>
        </w:rPr>
        <w:t>Мотиви от морално естество</w:t>
      </w:r>
      <w:r w:rsidRPr="00CC32D7">
        <w:rPr>
          <w:rFonts w:ascii="Calibri" w:hAnsi="Calibri"/>
          <w:sz w:val="26"/>
          <w:szCs w:val="26"/>
        </w:rPr>
        <w:t xml:space="preserve"> – опират се на съзнанието за морален дълг, х</w:t>
      </w:r>
      <w:r w:rsidRPr="00CC32D7">
        <w:rPr>
          <w:rFonts w:ascii="Calibri" w:hAnsi="Calibri"/>
          <w:sz w:val="26"/>
          <w:szCs w:val="26"/>
        </w:rPr>
        <w:t>у</w:t>
      </w:r>
      <w:r w:rsidRPr="00CC32D7">
        <w:rPr>
          <w:rFonts w:ascii="Calibri" w:hAnsi="Calibri"/>
          <w:sz w:val="26"/>
          <w:szCs w:val="26"/>
        </w:rPr>
        <w:t xml:space="preserve">манност, взаимопомощ, солидарност </w:t>
      </w:r>
      <w:r w:rsidRPr="00CC32D7">
        <w:rPr>
          <w:rFonts w:ascii="Calibri" w:hAnsi="Calibri"/>
          <w:sz w:val="26"/>
          <w:szCs w:val="26"/>
          <w:lang w:val="en-US"/>
        </w:rPr>
        <w:t>(</w:t>
      </w:r>
      <w:r w:rsidRPr="00CC32D7">
        <w:rPr>
          <w:rFonts w:ascii="Calibri" w:hAnsi="Calibri"/>
          <w:sz w:val="26"/>
          <w:szCs w:val="26"/>
        </w:rPr>
        <w:t>желание за участие в кръводарителска кампания, донорство на органи</w:t>
      </w:r>
      <w:r w:rsidRPr="00CC32D7">
        <w:rPr>
          <w:rFonts w:ascii="Calibri" w:hAnsi="Calibri"/>
          <w:sz w:val="26"/>
          <w:szCs w:val="26"/>
          <w:lang w:val="en-US"/>
        </w:rPr>
        <w:t>)</w:t>
      </w:r>
      <w:r w:rsidRPr="00CC32D7">
        <w:rPr>
          <w:rFonts w:ascii="Calibri" w:hAnsi="Calibri"/>
          <w:sz w:val="26"/>
          <w:szCs w:val="26"/>
        </w:rPr>
        <w:t>.</w:t>
      </w:r>
    </w:p>
    <w:p w:rsidR="005B6225" w:rsidRPr="00CC32D7" w:rsidRDefault="005B6225" w:rsidP="00CC32D7">
      <w:pPr>
        <w:numPr>
          <w:ilvl w:val="0"/>
          <w:numId w:val="9"/>
        </w:numPr>
        <w:overflowPunct/>
        <w:autoSpaceDE/>
        <w:autoSpaceDN/>
        <w:adjustRightInd/>
        <w:jc w:val="both"/>
        <w:textAlignment w:val="auto"/>
        <w:rPr>
          <w:rFonts w:ascii="Calibri" w:hAnsi="Calibri"/>
          <w:sz w:val="26"/>
          <w:szCs w:val="26"/>
        </w:rPr>
      </w:pPr>
      <w:r w:rsidRPr="00CC32D7">
        <w:rPr>
          <w:rFonts w:ascii="Calibri" w:hAnsi="Calibri"/>
          <w:b/>
          <w:sz w:val="26"/>
          <w:szCs w:val="26"/>
        </w:rPr>
        <w:t>Мотиви от икономическо естество</w:t>
      </w:r>
      <w:r w:rsidRPr="00CC32D7">
        <w:rPr>
          <w:rFonts w:ascii="Calibri" w:hAnsi="Calibri"/>
          <w:sz w:val="26"/>
          <w:szCs w:val="26"/>
        </w:rPr>
        <w:t xml:space="preserve"> – свързани с материално състояние, цени на лекарства и услуги, безработица и др. Влиянието им върху поведението може да е разнопосочно и зависи от съчетанието им с други фактори на мот</w:t>
      </w:r>
      <w:r w:rsidRPr="00CC32D7">
        <w:rPr>
          <w:rFonts w:ascii="Calibri" w:hAnsi="Calibri"/>
          <w:sz w:val="26"/>
          <w:szCs w:val="26"/>
        </w:rPr>
        <w:t>и</w:t>
      </w:r>
      <w:r w:rsidRPr="00CC32D7">
        <w:rPr>
          <w:rFonts w:ascii="Calibri" w:hAnsi="Calibri"/>
          <w:sz w:val="26"/>
          <w:szCs w:val="26"/>
        </w:rPr>
        <w:t>вацията.</w:t>
      </w:r>
    </w:p>
    <w:p w:rsidR="005B6225" w:rsidRPr="00CC32D7" w:rsidRDefault="005B6225" w:rsidP="005B6225">
      <w:pPr>
        <w:jc w:val="both"/>
        <w:rPr>
          <w:rFonts w:ascii="Calibri" w:hAnsi="Calibri"/>
          <w:b/>
          <w:sz w:val="26"/>
          <w:szCs w:val="26"/>
        </w:rPr>
      </w:pPr>
    </w:p>
    <w:p w:rsidR="005B6225" w:rsidRPr="00CC32D7" w:rsidRDefault="005B6225" w:rsidP="005B6225">
      <w:pPr>
        <w:jc w:val="both"/>
        <w:rPr>
          <w:rFonts w:ascii="Calibri" w:hAnsi="Calibri"/>
          <w:b/>
          <w:sz w:val="26"/>
          <w:szCs w:val="26"/>
        </w:rPr>
      </w:pPr>
      <w:r w:rsidRPr="00CC32D7">
        <w:rPr>
          <w:rFonts w:ascii="Calibri" w:hAnsi="Calibri"/>
          <w:b/>
          <w:sz w:val="26"/>
          <w:szCs w:val="26"/>
        </w:rPr>
        <w:t>Модели за здравно възпитание</w:t>
      </w:r>
    </w:p>
    <w:p w:rsidR="005B6225" w:rsidRPr="00CC32D7" w:rsidRDefault="005B6225" w:rsidP="005B6225">
      <w:pPr>
        <w:jc w:val="both"/>
        <w:rPr>
          <w:rFonts w:ascii="Calibri" w:hAnsi="Calibri"/>
          <w:sz w:val="26"/>
          <w:szCs w:val="26"/>
        </w:rPr>
      </w:pPr>
      <w:r w:rsidRPr="00CC32D7">
        <w:rPr>
          <w:rFonts w:ascii="Calibri" w:hAnsi="Calibri"/>
          <w:b/>
          <w:sz w:val="26"/>
          <w:szCs w:val="26"/>
        </w:rPr>
        <w:t xml:space="preserve">Авторитарен </w:t>
      </w:r>
      <w:r w:rsidRPr="00CC32D7">
        <w:rPr>
          <w:rFonts w:ascii="Calibri" w:hAnsi="Calibri"/>
          <w:b/>
          <w:sz w:val="26"/>
          <w:szCs w:val="26"/>
          <w:lang w:val="en-US"/>
        </w:rPr>
        <w:t>(</w:t>
      </w:r>
      <w:r w:rsidRPr="00CC32D7">
        <w:rPr>
          <w:rFonts w:ascii="Calibri" w:hAnsi="Calibri"/>
          <w:b/>
          <w:sz w:val="26"/>
          <w:szCs w:val="26"/>
        </w:rPr>
        <w:t>традиционен</w:t>
      </w:r>
      <w:r w:rsidRPr="00CC32D7">
        <w:rPr>
          <w:rFonts w:ascii="Calibri" w:hAnsi="Calibri"/>
          <w:b/>
          <w:sz w:val="26"/>
          <w:szCs w:val="26"/>
          <w:lang w:val="en-US"/>
        </w:rPr>
        <w:t>)</w:t>
      </w:r>
      <w:r w:rsidRPr="00CC32D7">
        <w:rPr>
          <w:rFonts w:ascii="Calibri" w:hAnsi="Calibri"/>
          <w:sz w:val="26"/>
          <w:szCs w:val="26"/>
        </w:rPr>
        <w:t xml:space="preserve"> </w:t>
      </w:r>
      <w:r w:rsidRPr="00CC32D7">
        <w:rPr>
          <w:rFonts w:ascii="Calibri" w:hAnsi="Calibri"/>
          <w:b/>
          <w:sz w:val="26"/>
          <w:szCs w:val="26"/>
        </w:rPr>
        <w:t>модел</w:t>
      </w:r>
      <w:r w:rsidRPr="00CC32D7">
        <w:rPr>
          <w:rFonts w:ascii="Calibri" w:hAnsi="Calibri"/>
          <w:sz w:val="26"/>
          <w:szCs w:val="26"/>
        </w:rPr>
        <w:t xml:space="preserve"> - характеризира се с доминираща роля на об</w:t>
      </w:r>
      <w:r w:rsidRPr="00CC32D7">
        <w:rPr>
          <w:rFonts w:ascii="Calibri" w:hAnsi="Calibri"/>
          <w:sz w:val="26"/>
          <w:szCs w:val="26"/>
        </w:rPr>
        <w:t>у</w:t>
      </w:r>
      <w:r w:rsidRPr="00CC32D7">
        <w:rPr>
          <w:rFonts w:ascii="Calibri" w:hAnsi="Calibri"/>
          <w:sz w:val="26"/>
          <w:szCs w:val="26"/>
        </w:rPr>
        <w:t>чаващия в здравновъзпитателния процес и еднопосочно предаване на информация, съвети и готови модели на поведение от обучаващия към обучаваните. Еднопосо</w:t>
      </w:r>
      <w:r w:rsidRPr="00CC32D7">
        <w:rPr>
          <w:rFonts w:ascii="Calibri" w:hAnsi="Calibri"/>
          <w:sz w:val="26"/>
          <w:szCs w:val="26"/>
        </w:rPr>
        <w:t>ч</w:t>
      </w:r>
      <w:r w:rsidRPr="00CC32D7">
        <w:rPr>
          <w:rFonts w:ascii="Calibri" w:hAnsi="Calibri"/>
          <w:sz w:val="26"/>
          <w:szCs w:val="26"/>
        </w:rPr>
        <w:t xml:space="preserve">ното протичане на информацията е съществен недостатък, тъй като няма обратна връзка. Моделът е приложим при болни или преболедували лица. </w:t>
      </w:r>
    </w:p>
    <w:p w:rsidR="005B6225" w:rsidRPr="00CC32D7" w:rsidRDefault="005B6225" w:rsidP="005B6225">
      <w:pPr>
        <w:jc w:val="both"/>
        <w:rPr>
          <w:rFonts w:ascii="Calibri" w:hAnsi="Calibri"/>
          <w:b/>
          <w:sz w:val="26"/>
          <w:szCs w:val="26"/>
        </w:rPr>
      </w:pPr>
      <w:r w:rsidRPr="00CC32D7">
        <w:rPr>
          <w:rFonts w:ascii="Calibri" w:hAnsi="Calibri"/>
          <w:b/>
          <w:sz w:val="26"/>
          <w:szCs w:val="26"/>
        </w:rPr>
        <w:t>Двупосочен</w:t>
      </w:r>
      <w:r w:rsidRPr="00CC32D7">
        <w:rPr>
          <w:rFonts w:ascii="Calibri" w:hAnsi="Calibri"/>
          <w:b/>
          <w:sz w:val="26"/>
          <w:szCs w:val="26"/>
          <w:lang w:val="en-US"/>
        </w:rPr>
        <w:t xml:space="preserve"> (</w:t>
      </w:r>
      <w:r w:rsidRPr="00CC32D7">
        <w:rPr>
          <w:rFonts w:ascii="Calibri" w:hAnsi="Calibri"/>
          <w:b/>
          <w:sz w:val="26"/>
          <w:szCs w:val="26"/>
        </w:rPr>
        <w:t>съпричастен</w:t>
      </w:r>
      <w:r w:rsidRPr="00CC32D7">
        <w:rPr>
          <w:rFonts w:ascii="Calibri" w:hAnsi="Calibri"/>
          <w:b/>
          <w:sz w:val="26"/>
          <w:szCs w:val="26"/>
          <w:lang w:val="en-US"/>
        </w:rPr>
        <w:t>)</w:t>
      </w:r>
      <w:r w:rsidRPr="00CC32D7">
        <w:rPr>
          <w:rFonts w:ascii="Calibri" w:hAnsi="Calibri"/>
          <w:b/>
          <w:sz w:val="26"/>
          <w:szCs w:val="26"/>
        </w:rPr>
        <w:t xml:space="preserve"> модел </w:t>
      </w:r>
      <w:r w:rsidRPr="00CC32D7">
        <w:rPr>
          <w:rFonts w:ascii="Calibri" w:hAnsi="Calibri"/>
          <w:sz w:val="26"/>
          <w:szCs w:val="26"/>
        </w:rPr>
        <w:t>-</w:t>
      </w:r>
      <w:r w:rsidRPr="00CC32D7">
        <w:rPr>
          <w:rFonts w:ascii="Calibri" w:hAnsi="Calibri"/>
          <w:b/>
          <w:sz w:val="26"/>
          <w:szCs w:val="26"/>
        </w:rPr>
        <w:t xml:space="preserve"> </w:t>
      </w:r>
      <w:r w:rsidRPr="00CC32D7">
        <w:rPr>
          <w:rFonts w:ascii="Calibri" w:hAnsi="Calibri"/>
          <w:sz w:val="26"/>
          <w:szCs w:val="26"/>
        </w:rPr>
        <w:t>осъществява се двупосочна размяна на знания и идеи между обучаващия и обучаваните. Постига се не само информиране, но и г</w:t>
      </w:r>
      <w:r w:rsidRPr="00CC32D7">
        <w:rPr>
          <w:rFonts w:ascii="Calibri" w:hAnsi="Calibri"/>
          <w:sz w:val="26"/>
          <w:szCs w:val="26"/>
        </w:rPr>
        <w:t>е</w:t>
      </w:r>
      <w:r w:rsidRPr="00CC32D7">
        <w:rPr>
          <w:rFonts w:ascii="Calibri" w:hAnsi="Calibri"/>
          <w:sz w:val="26"/>
          <w:szCs w:val="26"/>
        </w:rPr>
        <w:t xml:space="preserve">нериране на подходящи поведенчески решения. </w:t>
      </w:r>
    </w:p>
    <w:p w:rsidR="005B6225" w:rsidRPr="00CC32D7" w:rsidRDefault="005B6225" w:rsidP="005B6225">
      <w:pPr>
        <w:jc w:val="both"/>
        <w:rPr>
          <w:rFonts w:ascii="Calibri" w:hAnsi="Calibri"/>
          <w:b/>
          <w:sz w:val="26"/>
          <w:szCs w:val="26"/>
        </w:rPr>
      </w:pPr>
      <w:r w:rsidRPr="00CC32D7">
        <w:rPr>
          <w:rFonts w:ascii="Calibri" w:hAnsi="Calibri"/>
          <w:b/>
          <w:sz w:val="26"/>
          <w:szCs w:val="26"/>
        </w:rPr>
        <w:t>Промотивен</w:t>
      </w:r>
      <w:r w:rsidRPr="00CC32D7">
        <w:rPr>
          <w:rFonts w:ascii="Calibri" w:hAnsi="Calibri"/>
          <w:b/>
          <w:sz w:val="26"/>
          <w:szCs w:val="26"/>
          <w:lang w:val="en-US"/>
        </w:rPr>
        <w:t xml:space="preserve"> (</w:t>
      </w:r>
      <w:r w:rsidRPr="00CC32D7">
        <w:rPr>
          <w:rFonts w:ascii="Calibri" w:hAnsi="Calibri"/>
          <w:b/>
          <w:sz w:val="26"/>
          <w:szCs w:val="26"/>
        </w:rPr>
        <w:t>еволютивно-усъвършенстващ</w:t>
      </w:r>
      <w:r w:rsidRPr="00CC32D7">
        <w:rPr>
          <w:rFonts w:ascii="Calibri" w:hAnsi="Calibri"/>
          <w:b/>
          <w:sz w:val="26"/>
          <w:szCs w:val="26"/>
          <w:lang w:val="en-US"/>
        </w:rPr>
        <w:t>)</w:t>
      </w:r>
      <w:r w:rsidRPr="00CC32D7">
        <w:rPr>
          <w:rFonts w:ascii="Calibri" w:hAnsi="Calibri"/>
          <w:b/>
          <w:sz w:val="26"/>
          <w:szCs w:val="26"/>
        </w:rPr>
        <w:t xml:space="preserve"> </w:t>
      </w:r>
      <w:r w:rsidRPr="00CC32D7">
        <w:rPr>
          <w:rFonts w:ascii="Calibri" w:hAnsi="Calibri"/>
          <w:sz w:val="26"/>
          <w:szCs w:val="26"/>
        </w:rPr>
        <w:t>–</w:t>
      </w:r>
      <w:r w:rsidRPr="00CC32D7">
        <w:rPr>
          <w:rFonts w:ascii="Calibri" w:hAnsi="Calibri"/>
          <w:b/>
          <w:sz w:val="26"/>
          <w:szCs w:val="26"/>
        </w:rPr>
        <w:t xml:space="preserve"> </w:t>
      </w:r>
      <w:r w:rsidRPr="00CC32D7">
        <w:rPr>
          <w:rFonts w:ascii="Calibri" w:hAnsi="Calibri"/>
          <w:sz w:val="26"/>
          <w:szCs w:val="26"/>
        </w:rPr>
        <w:t>насочен е към позитивното здраве и неговото укрепване. Информацията се обменя не само между обучаващия и обуч</w:t>
      </w:r>
      <w:r w:rsidRPr="00CC32D7">
        <w:rPr>
          <w:rFonts w:ascii="Calibri" w:hAnsi="Calibri"/>
          <w:sz w:val="26"/>
          <w:szCs w:val="26"/>
        </w:rPr>
        <w:t>а</w:t>
      </w:r>
      <w:r w:rsidRPr="00CC32D7">
        <w:rPr>
          <w:rFonts w:ascii="Calibri" w:hAnsi="Calibri"/>
          <w:sz w:val="26"/>
          <w:szCs w:val="26"/>
        </w:rPr>
        <w:t>ваните, а и между самите обучавани. Те споделят стратегии за справяне, резултати, трудности.  По този начин здравното възпитание се допълва от процес на самовъ</w:t>
      </w:r>
      <w:r w:rsidRPr="00CC32D7">
        <w:rPr>
          <w:rFonts w:ascii="Calibri" w:hAnsi="Calibri"/>
          <w:sz w:val="26"/>
          <w:szCs w:val="26"/>
        </w:rPr>
        <w:t>з</w:t>
      </w:r>
      <w:r w:rsidRPr="00CC32D7">
        <w:rPr>
          <w:rFonts w:ascii="Calibri" w:hAnsi="Calibri"/>
          <w:sz w:val="26"/>
          <w:szCs w:val="26"/>
        </w:rPr>
        <w:lastRenderedPageBreak/>
        <w:t>питание, оказва се психологическа подкрепа в усилията за справяне с дадено заб</w:t>
      </w:r>
      <w:r w:rsidRPr="00CC32D7">
        <w:rPr>
          <w:rFonts w:ascii="Calibri" w:hAnsi="Calibri"/>
          <w:sz w:val="26"/>
          <w:szCs w:val="26"/>
        </w:rPr>
        <w:t>о</w:t>
      </w:r>
      <w:r w:rsidRPr="00CC32D7">
        <w:rPr>
          <w:rFonts w:ascii="Calibri" w:hAnsi="Calibri"/>
          <w:sz w:val="26"/>
          <w:szCs w:val="26"/>
        </w:rPr>
        <w:t xml:space="preserve">ляване или рисков фактор </w:t>
      </w:r>
      <w:r w:rsidRPr="00CC32D7">
        <w:rPr>
          <w:rFonts w:ascii="Calibri" w:hAnsi="Calibri"/>
          <w:sz w:val="26"/>
          <w:szCs w:val="26"/>
          <w:lang w:val="en-US"/>
        </w:rPr>
        <w:t>(</w:t>
      </w:r>
      <w:r w:rsidRPr="00CC32D7">
        <w:rPr>
          <w:rFonts w:ascii="Calibri" w:hAnsi="Calibri"/>
          <w:sz w:val="26"/>
          <w:szCs w:val="26"/>
        </w:rPr>
        <w:t>група на анонимните алкохолици, асоциация на жените с онкологични заболявания</w:t>
      </w:r>
      <w:r w:rsidRPr="00CC32D7">
        <w:rPr>
          <w:rFonts w:ascii="Calibri" w:hAnsi="Calibri"/>
          <w:sz w:val="26"/>
          <w:szCs w:val="26"/>
          <w:lang w:val="en-US"/>
        </w:rPr>
        <w:t>)</w:t>
      </w:r>
      <w:r w:rsidRPr="00CC32D7">
        <w:rPr>
          <w:rFonts w:ascii="Calibri" w:hAnsi="Calibri"/>
          <w:sz w:val="26"/>
          <w:szCs w:val="26"/>
        </w:rPr>
        <w:t xml:space="preserve">. Отчита се влиянието на факторите на жизнената среда. </w:t>
      </w:r>
    </w:p>
    <w:p w:rsidR="005B6225" w:rsidRPr="00CC32D7" w:rsidRDefault="005B6225" w:rsidP="005B6225">
      <w:pPr>
        <w:jc w:val="both"/>
        <w:rPr>
          <w:rFonts w:ascii="Calibri" w:hAnsi="Calibri"/>
          <w:sz w:val="26"/>
          <w:szCs w:val="26"/>
        </w:rPr>
      </w:pPr>
    </w:p>
    <w:p w:rsidR="005B6225" w:rsidRPr="00CC32D7" w:rsidRDefault="005B6225" w:rsidP="005B6225">
      <w:pPr>
        <w:jc w:val="both"/>
        <w:rPr>
          <w:rFonts w:ascii="Calibri" w:hAnsi="Calibri"/>
          <w:b/>
          <w:sz w:val="26"/>
          <w:szCs w:val="26"/>
        </w:rPr>
      </w:pPr>
      <w:r w:rsidRPr="00CC32D7">
        <w:rPr>
          <w:rFonts w:ascii="Calibri" w:hAnsi="Calibri"/>
          <w:b/>
          <w:sz w:val="26"/>
          <w:szCs w:val="26"/>
        </w:rPr>
        <w:t>Методи за здравно възпитание</w:t>
      </w:r>
    </w:p>
    <w:p w:rsidR="005B6225" w:rsidRPr="00CC32D7" w:rsidRDefault="005B6225" w:rsidP="005B6225">
      <w:pPr>
        <w:jc w:val="both"/>
        <w:rPr>
          <w:rFonts w:ascii="Calibri" w:hAnsi="Calibri"/>
          <w:sz w:val="26"/>
          <w:szCs w:val="26"/>
        </w:rPr>
      </w:pPr>
      <w:r w:rsidRPr="00CC32D7">
        <w:rPr>
          <w:rFonts w:ascii="Calibri" w:hAnsi="Calibri"/>
          <w:b/>
          <w:sz w:val="26"/>
          <w:szCs w:val="26"/>
        </w:rPr>
        <w:t>С преобладаване на устното слово</w:t>
      </w:r>
      <w:r w:rsidRPr="00CC32D7">
        <w:rPr>
          <w:rFonts w:ascii="Calibri" w:hAnsi="Calibri"/>
          <w:sz w:val="26"/>
          <w:szCs w:val="26"/>
        </w:rPr>
        <w:t xml:space="preserve"> – осъществява д</w:t>
      </w:r>
      <w:r w:rsidRPr="00CC32D7">
        <w:rPr>
          <w:rFonts w:ascii="Calibri" w:hAnsi="Calibri"/>
          <w:sz w:val="26"/>
          <w:szCs w:val="26"/>
          <w:lang w:val="en-US"/>
        </w:rPr>
        <w:t xml:space="preserve">иректен контакт с аудиторията </w:t>
      </w:r>
      <w:r w:rsidRPr="00CC32D7">
        <w:rPr>
          <w:rFonts w:ascii="Calibri" w:hAnsi="Calibri"/>
          <w:sz w:val="26"/>
          <w:szCs w:val="26"/>
        </w:rPr>
        <w:t xml:space="preserve"> и в</w:t>
      </w:r>
      <w:r w:rsidRPr="00CC32D7">
        <w:rPr>
          <w:rFonts w:ascii="Calibri" w:hAnsi="Calibri"/>
          <w:sz w:val="26"/>
          <w:szCs w:val="26"/>
          <w:lang w:val="en-US"/>
        </w:rPr>
        <w:t xml:space="preserve">ъзможност за </w:t>
      </w:r>
      <w:r w:rsidRPr="00CC32D7">
        <w:rPr>
          <w:rFonts w:ascii="Calibri" w:hAnsi="Calibri"/>
          <w:sz w:val="26"/>
          <w:szCs w:val="26"/>
        </w:rPr>
        <w:t>адаптиране към</w:t>
      </w:r>
      <w:r w:rsidRPr="00CC32D7">
        <w:rPr>
          <w:rFonts w:ascii="Calibri" w:hAnsi="Calibri"/>
          <w:sz w:val="26"/>
          <w:szCs w:val="26"/>
          <w:lang w:val="en-US"/>
        </w:rPr>
        <w:t xml:space="preserve"> нейните конкретни потребности</w:t>
      </w:r>
      <w:r w:rsidRPr="00CC32D7">
        <w:rPr>
          <w:rFonts w:ascii="Calibri" w:hAnsi="Calibri"/>
          <w:sz w:val="26"/>
          <w:szCs w:val="26"/>
        </w:rPr>
        <w:t xml:space="preserve"> и възможности за усвояване на информация.</w:t>
      </w:r>
      <w:r w:rsidRPr="00CC32D7">
        <w:rPr>
          <w:rFonts w:ascii="Calibri" w:hAnsi="Calibri"/>
          <w:sz w:val="26"/>
          <w:szCs w:val="26"/>
          <w:lang w:val="en-US"/>
        </w:rPr>
        <w:t xml:space="preserve"> </w:t>
      </w:r>
      <w:r w:rsidRPr="00CC32D7">
        <w:rPr>
          <w:rFonts w:ascii="Calibri" w:hAnsi="Calibri"/>
          <w:sz w:val="26"/>
          <w:szCs w:val="26"/>
        </w:rPr>
        <w:t>Свързано е с в</w:t>
      </w:r>
      <w:r w:rsidRPr="00CC32D7">
        <w:rPr>
          <w:rFonts w:ascii="Calibri" w:hAnsi="Calibri"/>
          <w:sz w:val="26"/>
          <w:szCs w:val="26"/>
          <w:lang w:val="en-US"/>
        </w:rPr>
        <w:t xml:space="preserve">исоки изисквания към подготовката </w:t>
      </w:r>
      <w:r w:rsidRPr="00CC32D7">
        <w:rPr>
          <w:rFonts w:ascii="Calibri" w:hAnsi="Calibri"/>
          <w:sz w:val="26"/>
          <w:szCs w:val="26"/>
        </w:rPr>
        <w:t>и к</w:t>
      </w:r>
      <w:r w:rsidRPr="00CC32D7">
        <w:rPr>
          <w:rFonts w:ascii="Calibri" w:hAnsi="Calibri"/>
          <w:sz w:val="26"/>
          <w:szCs w:val="26"/>
          <w:lang w:val="en-US"/>
        </w:rPr>
        <w:t>омуникативни</w:t>
      </w:r>
      <w:r w:rsidRPr="00CC32D7">
        <w:rPr>
          <w:rFonts w:ascii="Calibri" w:hAnsi="Calibri"/>
          <w:sz w:val="26"/>
          <w:szCs w:val="26"/>
        </w:rPr>
        <w:t>те</w:t>
      </w:r>
      <w:r w:rsidRPr="00CC32D7">
        <w:rPr>
          <w:rFonts w:ascii="Calibri" w:hAnsi="Calibri"/>
          <w:sz w:val="26"/>
          <w:szCs w:val="26"/>
          <w:lang w:val="en-US"/>
        </w:rPr>
        <w:t xml:space="preserve"> умения на обучаващия</w:t>
      </w:r>
      <w:r w:rsidRPr="00CC32D7">
        <w:rPr>
          <w:rFonts w:ascii="Calibri" w:hAnsi="Calibri"/>
          <w:sz w:val="26"/>
          <w:szCs w:val="26"/>
        </w:rPr>
        <w:t>.</w:t>
      </w:r>
      <w:r w:rsidRPr="00CC32D7">
        <w:rPr>
          <w:rFonts w:ascii="Calibri" w:hAnsi="Calibri"/>
          <w:sz w:val="26"/>
          <w:szCs w:val="26"/>
          <w:lang w:val="en-US"/>
        </w:rPr>
        <w:t xml:space="preserve"> </w:t>
      </w:r>
      <w:r w:rsidRPr="00CC32D7">
        <w:rPr>
          <w:rFonts w:ascii="Calibri" w:hAnsi="Calibri"/>
          <w:sz w:val="26"/>
          <w:szCs w:val="26"/>
        </w:rPr>
        <w:t>Достъпа до и</w:t>
      </w:r>
      <w:r w:rsidRPr="00CC32D7">
        <w:rPr>
          <w:rFonts w:ascii="Calibri" w:hAnsi="Calibri"/>
          <w:sz w:val="26"/>
          <w:szCs w:val="26"/>
          <w:lang w:val="en-US"/>
        </w:rPr>
        <w:t xml:space="preserve">нформация се </w:t>
      </w:r>
      <w:r w:rsidRPr="00CC32D7">
        <w:rPr>
          <w:rFonts w:ascii="Calibri" w:hAnsi="Calibri"/>
          <w:sz w:val="26"/>
          <w:szCs w:val="26"/>
        </w:rPr>
        <w:t xml:space="preserve">прекратява с приключване на срещата и информацията се </w:t>
      </w:r>
      <w:r w:rsidRPr="00CC32D7">
        <w:rPr>
          <w:rFonts w:ascii="Calibri" w:hAnsi="Calibri"/>
          <w:sz w:val="26"/>
          <w:szCs w:val="26"/>
          <w:lang w:val="en-US"/>
        </w:rPr>
        <w:t>забравя бързо</w:t>
      </w:r>
      <w:r w:rsidRPr="00CC32D7">
        <w:rPr>
          <w:rFonts w:ascii="Calibri" w:hAnsi="Calibri"/>
          <w:sz w:val="26"/>
          <w:szCs w:val="26"/>
        </w:rPr>
        <w:t>.</w:t>
      </w:r>
    </w:p>
    <w:p w:rsidR="005B6225" w:rsidRPr="00CC32D7" w:rsidRDefault="005B6225" w:rsidP="005B6225">
      <w:pPr>
        <w:jc w:val="both"/>
        <w:rPr>
          <w:rFonts w:ascii="Calibri" w:hAnsi="Calibri"/>
          <w:sz w:val="26"/>
          <w:szCs w:val="26"/>
        </w:rPr>
      </w:pPr>
      <w:r w:rsidRPr="00CC32D7">
        <w:rPr>
          <w:rFonts w:ascii="Calibri" w:hAnsi="Calibri"/>
          <w:b/>
          <w:sz w:val="26"/>
          <w:szCs w:val="26"/>
        </w:rPr>
        <w:t>С преобладаване на писменото слово</w:t>
      </w:r>
      <w:r w:rsidRPr="00CC32D7">
        <w:rPr>
          <w:rFonts w:ascii="Calibri" w:hAnsi="Calibri"/>
          <w:sz w:val="26"/>
          <w:szCs w:val="26"/>
        </w:rPr>
        <w:t xml:space="preserve"> – дава възможност за постигане на ш</w:t>
      </w:r>
      <w:r w:rsidRPr="00CC32D7">
        <w:rPr>
          <w:rFonts w:ascii="Calibri" w:hAnsi="Calibri"/>
          <w:sz w:val="26"/>
          <w:szCs w:val="26"/>
          <w:lang w:val="en-US"/>
        </w:rPr>
        <w:t xml:space="preserve">ирок обхват за кратко време </w:t>
      </w:r>
      <w:r w:rsidRPr="00CC32D7">
        <w:rPr>
          <w:rFonts w:ascii="Calibri" w:hAnsi="Calibri"/>
          <w:sz w:val="26"/>
          <w:szCs w:val="26"/>
        </w:rPr>
        <w:t>и м</w:t>
      </w:r>
      <w:r w:rsidRPr="00CC32D7">
        <w:rPr>
          <w:rFonts w:ascii="Calibri" w:hAnsi="Calibri"/>
          <w:sz w:val="26"/>
          <w:szCs w:val="26"/>
          <w:lang w:val="en-US"/>
        </w:rPr>
        <w:t>ногократен достъп до информацията</w:t>
      </w:r>
      <w:r w:rsidRPr="00CC32D7">
        <w:rPr>
          <w:rFonts w:ascii="Calibri" w:hAnsi="Calibri"/>
          <w:sz w:val="26"/>
          <w:szCs w:val="26"/>
        </w:rPr>
        <w:t>. Свързан е с п</w:t>
      </w:r>
      <w:r w:rsidRPr="00CC32D7">
        <w:rPr>
          <w:rFonts w:ascii="Calibri" w:hAnsi="Calibri"/>
          <w:sz w:val="26"/>
          <w:szCs w:val="26"/>
          <w:lang w:val="en-US"/>
        </w:rPr>
        <w:t>о-големи разходи</w:t>
      </w:r>
      <w:r w:rsidRPr="00CC32D7">
        <w:rPr>
          <w:rFonts w:ascii="Calibri" w:hAnsi="Calibri"/>
          <w:sz w:val="26"/>
          <w:szCs w:val="26"/>
        </w:rPr>
        <w:t>, а</w:t>
      </w:r>
      <w:r w:rsidRPr="00CC32D7">
        <w:rPr>
          <w:rFonts w:ascii="Calibri" w:hAnsi="Calibri"/>
          <w:sz w:val="26"/>
          <w:szCs w:val="26"/>
          <w:lang w:val="en-US"/>
        </w:rPr>
        <w:t xml:space="preserve">нонимност на посланието </w:t>
      </w:r>
      <w:r w:rsidRPr="00CC32D7">
        <w:rPr>
          <w:rFonts w:ascii="Calibri" w:hAnsi="Calibri"/>
          <w:sz w:val="26"/>
          <w:szCs w:val="26"/>
        </w:rPr>
        <w:t>и</w:t>
      </w:r>
      <w:r w:rsidRPr="00CC32D7">
        <w:rPr>
          <w:rFonts w:ascii="Calibri" w:hAnsi="Calibri"/>
          <w:sz w:val="26"/>
          <w:szCs w:val="26"/>
          <w:lang w:val="en-US"/>
        </w:rPr>
        <w:t xml:space="preserve"> </w:t>
      </w:r>
      <w:r w:rsidRPr="00CC32D7">
        <w:rPr>
          <w:rFonts w:ascii="Calibri" w:hAnsi="Calibri"/>
          <w:sz w:val="26"/>
          <w:szCs w:val="26"/>
        </w:rPr>
        <w:t>н</w:t>
      </w:r>
      <w:r w:rsidRPr="00CC32D7">
        <w:rPr>
          <w:rFonts w:ascii="Calibri" w:hAnsi="Calibri"/>
          <w:sz w:val="26"/>
          <w:szCs w:val="26"/>
          <w:lang w:val="en-US"/>
        </w:rPr>
        <w:t>е</w:t>
      </w:r>
      <w:r w:rsidRPr="00CC32D7">
        <w:rPr>
          <w:rFonts w:ascii="Calibri" w:hAnsi="Calibri"/>
          <w:sz w:val="26"/>
          <w:szCs w:val="26"/>
        </w:rPr>
        <w:t xml:space="preserve"> е </w:t>
      </w:r>
      <w:r w:rsidRPr="00CC32D7">
        <w:rPr>
          <w:rFonts w:ascii="Calibri" w:hAnsi="Calibri"/>
          <w:sz w:val="26"/>
          <w:szCs w:val="26"/>
          <w:lang w:val="en-US"/>
        </w:rPr>
        <w:t>подходящ за някои популационни групи</w:t>
      </w:r>
      <w:r w:rsidRPr="00CC32D7">
        <w:rPr>
          <w:rFonts w:ascii="Calibri" w:hAnsi="Calibri"/>
          <w:sz w:val="26"/>
          <w:szCs w:val="26"/>
        </w:rPr>
        <w:t>.</w:t>
      </w:r>
      <w:r w:rsidRPr="00CC32D7">
        <w:rPr>
          <w:rFonts w:ascii="Calibri" w:hAnsi="Calibri"/>
          <w:sz w:val="26"/>
          <w:szCs w:val="26"/>
          <w:lang w:val="en-US"/>
        </w:rPr>
        <w:t xml:space="preserve"> </w:t>
      </w:r>
    </w:p>
    <w:p w:rsidR="005B6225" w:rsidRPr="00CC32D7" w:rsidRDefault="005B6225" w:rsidP="005B6225">
      <w:pPr>
        <w:jc w:val="both"/>
        <w:rPr>
          <w:rFonts w:ascii="Calibri" w:hAnsi="Calibri"/>
          <w:sz w:val="26"/>
          <w:szCs w:val="26"/>
        </w:rPr>
      </w:pPr>
      <w:r w:rsidRPr="00CC32D7">
        <w:rPr>
          <w:rFonts w:ascii="Calibri" w:hAnsi="Calibri"/>
          <w:b/>
          <w:sz w:val="26"/>
          <w:szCs w:val="26"/>
        </w:rPr>
        <w:t>С преобладаване на нагледни елементи</w:t>
      </w:r>
      <w:r w:rsidRPr="00CC32D7">
        <w:rPr>
          <w:rFonts w:ascii="Calibri" w:hAnsi="Calibri"/>
          <w:sz w:val="26"/>
          <w:szCs w:val="26"/>
        </w:rPr>
        <w:t xml:space="preserve"> - у</w:t>
      </w:r>
      <w:r w:rsidRPr="00CC32D7">
        <w:rPr>
          <w:rFonts w:ascii="Calibri" w:hAnsi="Calibri"/>
          <w:sz w:val="26"/>
          <w:szCs w:val="26"/>
          <w:lang w:val="en-US"/>
        </w:rPr>
        <w:t xml:space="preserve">леснява разбирането на информацията </w:t>
      </w:r>
      <w:r w:rsidRPr="00CC32D7">
        <w:rPr>
          <w:rFonts w:ascii="Calibri" w:hAnsi="Calibri"/>
          <w:sz w:val="26"/>
          <w:szCs w:val="26"/>
        </w:rPr>
        <w:t>чрез ангажиране на различни сетива при възприемането и. Има е</w:t>
      </w:r>
      <w:r w:rsidRPr="00CC32D7">
        <w:rPr>
          <w:rFonts w:ascii="Calibri" w:hAnsi="Calibri"/>
          <w:sz w:val="26"/>
          <w:szCs w:val="26"/>
          <w:lang w:val="en-US"/>
        </w:rPr>
        <w:t>моционално въздействие</w:t>
      </w:r>
      <w:r w:rsidRPr="00CC32D7">
        <w:rPr>
          <w:rFonts w:ascii="Calibri" w:hAnsi="Calibri"/>
          <w:sz w:val="26"/>
          <w:szCs w:val="26"/>
        </w:rPr>
        <w:t>, което гарантира п</w:t>
      </w:r>
      <w:r w:rsidRPr="00CC32D7">
        <w:rPr>
          <w:rFonts w:ascii="Calibri" w:hAnsi="Calibri"/>
          <w:sz w:val="26"/>
          <w:szCs w:val="26"/>
          <w:lang w:val="en-US"/>
        </w:rPr>
        <w:t>о-лесно изграждане на мотивация</w:t>
      </w:r>
      <w:r w:rsidRPr="00CC32D7">
        <w:rPr>
          <w:rFonts w:ascii="Calibri" w:hAnsi="Calibri"/>
          <w:sz w:val="26"/>
          <w:szCs w:val="26"/>
        </w:rPr>
        <w:t xml:space="preserve"> за определено поведение.</w:t>
      </w:r>
      <w:r w:rsidRPr="00CC32D7">
        <w:rPr>
          <w:rFonts w:ascii="Calibri" w:hAnsi="Calibri"/>
          <w:sz w:val="26"/>
          <w:szCs w:val="26"/>
          <w:lang w:val="en-US"/>
        </w:rPr>
        <w:t xml:space="preserve"> </w:t>
      </w:r>
      <w:r w:rsidRPr="00CC32D7">
        <w:rPr>
          <w:rFonts w:ascii="Calibri" w:hAnsi="Calibri"/>
          <w:sz w:val="26"/>
          <w:szCs w:val="26"/>
        </w:rPr>
        <w:t>М</w:t>
      </w:r>
      <w:r w:rsidRPr="00CC32D7">
        <w:rPr>
          <w:rFonts w:ascii="Calibri" w:hAnsi="Calibri"/>
          <w:sz w:val="26"/>
          <w:szCs w:val="26"/>
          <w:lang w:val="en-US"/>
        </w:rPr>
        <w:t>етод</w:t>
      </w:r>
      <w:r w:rsidRPr="00CC32D7">
        <w:rPr>
          <w:rFonts w:ascii="Calibri" w:hAnsi="Calibri"/>
          <w:sz w:val="26"/>
          <w:szCs w:val="26"/>
        </w:rPr>
        <w:t>ът е</w:t>
      </w:r>
      <w:r w:rsidRPr="00CC32D7">
        <w:rPr>
          <w:rFonts w:ascii="Calibri" w:hAnsi="Calibri"/>
          <w:sz w:val="26"/>
          <w:szCs w:val="26"/>
          <w:lang w:val="en-US"/>
        </w:rPr>
        <w:t xml:space="preserve"> </w:t>
      </w:r>
      <w:r w:rsidRPr="00CC32D7">
        <w:rPr>
          <w:rFonts w:ascii="Calibri" w:hAnsi="Calibri"/>
          <w:sz w:val="26"/>
          <w:szCs w:val="26"/>
        </w:rPr>
        <w:t>с</w:t>
      </w:r>
      <w:r w:rsidRPr="00CC32D7">
        <w:rPr>
          <w:rFonts w:ascii="Calibri" w:hAnsi="Calibri"/>
          <w:sz w:val="26"/>
          <w:szCs w:val="26"/>
          <w:lang w:val="en-US"/>
        </w:rPr>
        <w:t>къп</w:t>
      </w:r>
      <w:r w:rsidRPr="00CC32D7">
        <w:rPr>
          <w:rFonts w:ascii="Calibri" w:hAnsi="Calibri"/>
          <w:sz w:val="26"/>
          <w:szCs w:val="26"/>
        </w:rPr>
        <w:t>, необходими са повече умения и време за подготвяне на м</w:t>
      </w:r>
      <w:r w:rsidRPr="00CC32D7">
        <w:rPr>
          <w:rFonts w:ascii="Calibri" w:hAnsi="Calibri"/>
          <w:sz w:val="26"/>
          <w:szCs w:val="26"/>
          <w:lang w:val="en-US"/>
        </w:rPr>
        <w:t>атериалите</w:t>
      </w:r>
      <w:r w:rsidRPr="00CC32D7">
        <w:rPr>
          <w:rFonts w:ascii="Calibri" w:hAnsi="Calibri"/>
          <w:sz w:val="26"/>
          <w:szCs w:val="26"/>
        </w:rPr>
        <w:t>.</w:t>
      </w:r>
      <w:r w:rsidRPr="00CC32D7">
        <w:rPr>
          <w:rFonts w:ascii="Calibri" w:hAnsi="Calibri"/>
          <w:sz w:val="26"/>
          <w:szCs w:val="26"/>
          <w:lang w:val="en-US"/>
        </w:rPr>
        <w:t xml:space="preserve"> </w:t>
      </w:r>
    </w:p>
    <w:p w:rsidR="005B6225" w:rsidRPr="00CC32D7" w:rsidRDefault="005B6225" w:rsidP="005B6225">
      <w:pPr>
        <w:jc w:val="both"/>
        <w:rPr>
          <w:rFonts w:ascii="Calibri" w:hAnsi="Calibri"/>
          <w:b/>
          <w:sz w:val="26"/>
          <w:szCs w:val="26"/>
        </w:rPr>
      </w:pPr>
      <w:r w:rsidRPr="00CC32D7">
        <w:rPr>
          <w:rFonts w:ascii="Calibri" w:hAnsi="Calibri"/>
          <w:b/>
          <w:sz w:val="26"/>
          <w:szCs w:val="26"/>
        </w:rPr>
        <w:t xml:space="preserve">Социално заучаване </w:t>
      </w:r>
    </w:p>
    <w:p w:rsidR="005B6225" w:rsidRPr="00CC32D7" w:rsidRDefault="005B6225" w:rsidP="005B6225">
      <w:pPr>
        <w:jc w:val="both"/>
        <w:rPr>
          <w:rFonts w:ascii="Calibri" w:hAnsi="Calibri"/>
          <w:sz w:val="26"/>
          <w:szCs w:val="26"/>
        </w:rPr>
      </w:pPr>
      <w:r w:rsidRPr="00CC32D7">
        <w:rPr>
          <w:rFonts w:ascii="Calibri" w:hAnsi="Calibri"/>
          <w:sz w:val="26"/>
          <w:szCs w:val="26"/>
        </w:rPr>
        <w:t>Желаната поведенческа промяна се постига под влияние на социалната среда. И</w:t>
      </w:r>
      <w:r w:rsidRPr="00CC32D7">
        <w:rPr>
          <w:rFonts w:ascii="Calibri" w:hAnsi="Calibri"/>
          <w:sz w:val="26"/>
          <w:szCs w:val="26"/>
        </w:rPr>
        <w:t>з</w:t>
      </w:r>
      <w:r w:rsidRPr="00CC32D7">
        <w:rPr>
          <w:rFonts w:ascii="Calibri" w:hAnsi="Calibri"/>
          <w:sz w:val="26"/>
          <w:szCs w:val="26"/>
        </w:rPr>
        <w:t>вестна и ценена от обществото личност дава пример с някакъв здравословен аспект от поведението си. Важно е да се наблюдават последиците от поведението на мод</w:t>
      </w:r>
      <w:r w:rsidRPr="00CC32D7">
        <w:rPr>
          <w:rFonts w:ascii="Calibri" w:hAnsi="Calibri"/>
          <w:sz w:val="26"/>
          <w:szCs w:val="26"/>
        </w:rPr>
        <w:t>е</w:t>
      </w:r>
      <w:r w:rsidRPr="00CC32D7">
        <w:rPr>
          <w:rFonts w:ascii="Calibri" w:hAnsi="Calibri"/>
          <w:sz w:val="26"/>
          <w:szCs w:val="26"/>
        </w:rPr>
        <w:t xml:space="preserve">ла. Позитивните последици насърчават придобиването на предлаганото поведение. </w:t>
      </w:r>
    </w:p>
    <w:p w:rsidR="005B6225" w:rsidRPr="00CC32D7" w:rsidRDefault="005B6225" w:rsidP="005B6225">
      <w:pPr>
        <w:jc w:val="both"/>
        <w:rPr>
          <w:rFonts w:ascii="Calibri" w:hAnsi="Calibri"/>
          <w:b/>
          <w:sz w:val="26"/>
          <w:szCs w:val="26"/>
        </w:rPr>
      </w:pPr>
      <w:r w:rsidRPr="00CC32D7">
        <w:rPr>
          <w:rFonts w:ascii="Calibri" w:hAnsi="Calibri"/>
          <w:b/>
          <w:sz w:val="26"/>
          <w:szCs w:val="26"/>
        </w:rPr>
        <w:t>Дифузия на нововъведенията</w:t>
      </w:r>
    </w:p>
    <w:p w:rsidR="005B6225" w:rsidRPr="00CC32D7" w:rsidRDefault="005B6225" w:rsidP="005B6225">
      <w:pPr>
        <w:jc w:val="both"/>
        <w:rPr>
          <w:rFonts w:ascii="Calibri" w:hAnsi="Calibri"/>
          <w:sz w:val="26"/>
          <w:szCs w:val="26"/>
        </w:rPr>
      </w:pPr>
      <w:r w:rsidRPr="00CC32D7">
        <w:rPr>
          <w:rFonts w:ascii="Calibri" w:hAnsi="Calibri"/>
          <w:sz w:val="26"/>
          <w:szCs w:val="26"/>
        </w:rPr>
        <w:t>Насочен е към постигането на колективна поведенческа промяна. Проводници на новия модел на поведение са членове на социалната група, които формират обще</w:t>
      </w:r>
      <w:r w:rsidRPr="00CC32D7">
        <w:rPr>
          <w:rFonts w:ascii="Calibri" w:hAnsi="Calibri"/>
          <w:sz w:val="26"/>
          <w:szCs w:val="26"/>
        </w:rPr>
        <w:t>с</w:t>
      </w:r>
      <w:r w:rsidRPr="00CC32D7">
        <w:rPr>
          <w:rFonts w:ascii="Calibri" w:hAnsi="Calibri"/>
          <w:sz w:val="26"/>
          <w:szCs w:val="26"/>
        </w:rPr>
        <w:t xml:space="preserve">твеното мнение (лидери). Те първи променят своето поведение в желаната насока, изказват одобрение за нововъведението или предават необходимата информация на достъпен език за останалите членове на групата. </w:t>
      </w:r>
    </w:p>
    <w:p w:rsidR="005B6225" w:rsidRPr="00CC32D7" w:rsidRDefault="005B6225" w:rsidP="005B6225">
      <w:pPr>
        <w:jc w:val="both"/>
        <w:rPr>
          <w:rFonts w:ascii="Calibri" w:hAnsi="Calibri"/>
          <w:sz w:val="26"/>
          <w:szCs w:val="26"/>
        </w:rPr>
      </w:pPr>
      <w:r w:rsidRPr="00CC32D7">
        <w:rPr>
          <w:rFonts w:ascii="Calibri" w:hAnsi="Calibri"/>
          <w:b/>
          <w:sz w:val="26"/>
          <w:szCs w:val="26"/>
        </w:rPr>
        <w:t xml:space="preserve">Мас-медийни стратегии </w:t>
      </w:r>
      <w:r w:rsidRPr="00CC32D7">
        <w:rPr>
          <w:rFonts w:ascii="Calibri" w:hAnsi="Calibri"/>
          <w:sz w:val="26"/>
          <w:szCs w:val="26"/>
        </w:rPr>
        <w:t>– добиват популярност през 70-те години и ролята им не</w:t>
      </w:r>
      <w:r w:rsidRPr="00CC32D7">
        <w:rPr>
          <w:rFonts w:ascii="Calibri" w:hAnsi="Calibri"/>
          <w:sz w:val="26"/>
          <w:szCs w:val="26"/>
        </w:rPr>
        <w:t>п</w:t>
      </w:r>
      <w:r w:rsidRPr="00CC32D7">
        <w:rPr>
          <w:rFonts w:ascii="Calibri" w:hAnsi="Calibri"/>
          <w:sz w:val="26"/>
          <w:szCs w:val="26"/>
        </w:rPr>
        <w:t xml:space="preserve">рекъснато се повишава. Медиите </w:t>
      </w:r>
      <w:r w:rsidRPr="00CC32D7">
        <w:rPr>
          <w:rFonts w:ascii="Calibri" w:hAnsi="Calibri"/>
          <w:sz w:val="26"/>
          <w:szCs w:val="26"/>
          <w:lang w:val="en-US"/>
        </w:rPr>
        <w:t>(</w:t>
      </w:r>
      <w:r w:rsidRPr="00CC32D7">
        <w:rPr>
          <w:rFonts w:ascii="Calibri" w:hAnsi="Calibri"/>
          <w:sz w:val="26"/>
          <w:szCs w:val="26"/>
        </w:rPr>
        <w:t>печатни и електронни</w:t>
      </w:r>
      <w:r w:rsidRPr="00CC32D7">
        <w:rPr>
          <w:rFonts w:ascii="Calibri" w:hAnsi="Calibri"/>
          <w:sz w:val="26"/>
          <w:szCs w:val="26"/>
          <w:lang w:val="en-US"/>
        </w:rPr>
        <w:t xml:space="preserve">) </w:t>
      </w:r>
      <w:r w:rsidRPr="00CC32D7">
        <w:rPr>
          <w:rFonts w:ascii="Calibri" w:hAnsi="Calibri"/>
          <w:sz w:val="26"/>
          <w:szCs w:val="26"/>
        </w:rPr>
        <w:t>способстват за бързо раз</w:t>
      </w:r>
      <w:r w:rsidRPr="00CC32D7">
        <w:rPr>
          <w:rFonts w:ascii="Calibri" w:hAnsi="Calibri"/>
          <w:sz w:val="26"/>
          <w:szCs w:val="26"/>
        </w:rPr>
        <w:t>п</w:t>
      </w:r>
      <w:r w:rsidRPr="00CC32D7">
        <w:rPr>
          <w:rFonts w:ascii="Calibri" w:hAnsi="Calibri"/>
          <w:sz w:val="26"/>
          <w:szCs w:val="26"/>
        </w:rPr>
        <w:t>ространение на информация. Те играят роля при формиране и промяна  на общес</w:t>
      </w:r>
      <w:r w:rsidRPr="00CC32D7">
        <w:rPr>
          <w:rFonts w:ascii="Calibri" w:hAnsi="Calibri"/>
          <w:sz w:val="26"/>
          <w:szCs w:val="26"/>
        </w:rPr>
        <w:t>т</w:t>
      </w:r>
      <w:r w:rsidRPr="00CC32D7">
        <w:rPr>
          <w:rFonts w:ascii="Calibri" w:hAnsi="Calibri"/>
          <w:sz w:val="26"/>
          <w:szCs w:val="26"/>
        </w:rPr>
        <w:t xml:space="preserve">веното мнение, подпомагат изграждането и поддържането на мотивация, могат да оказват натиск за въвеждане на законодателни промени в полза на здравето. </w:t>
      </w:r>
    </w:p>
    <w:p w:rsidR="005B6225" w:rsidRPr="00CC32D7" w:rsidRDefault="005B6225" w:rsidP="005B6225">
      <w:pPr>
        <w:jc w:val="both"/>
        <w:rPr>
          <w:rFonts w:ascii="Calibri" w:hAnsi="Calibri"/>
          <w:sz w:val="26"/>
          <w:szCs w:val="26"/>
        </w:rPr>
      </w:pPr>
    </w:p>
    <w:p w:rsidR="005B6225" w:rsidRPr="00CC32D7" w:rsidRDefault="005B6225" w:rsidP="005B6225">
      <w:pPr>
        <w:jc w:val="both"/>
        <w:rPr>
          <w:rFonts w:ascii="Calibri" w:hAnsi="Calibri"/>
          <w:b/>
          <w:sz w:val="26"/>
          <w:szCs w:val="26"/>
        </w:rPr>
      </w:pPr>
      <w:r w:rsidRPr="00CC32D7">
        <w:rPr>
          <w:rFonts w:ascii="Calibri" w:hAnsi="Calibri"/>
          <w:b/>
          <w:sz w:val="26"/>
          <w:szCs w:val="26"/>
        </w:rPr>
        <w:t>Подходи за здравно възпитание</w:t>
      </w:r>
    </w:p>
    <w:p w:rsidR="005B6225" w:rsidRPr="00CC32D7" w:rsidRDefault="005B6225" w:rsidP="005B6225">
      <w:pPr>
        <w:jc w:val="both"/>
        <w:rPr>
          <w:rFonts w:ascii="Calibri" w:hAnsi="Calibri"/>
          <w:sz w:val="26"/>
          <w:szCs w:val="26"/>
        </w:rPr>
      </w:pPr>
      <w:r w:rsidRPr="00CC32D7">
        <w:rPr>
          <w:rFonts w:ascii="Calibri" w:hAnsi="Calibri"/>
          <w:b/>
          <w:sz w:val="26"/>
          <w:szCs w:val="26"/>
        </w:rPr>
        <w:t>Групов подход.</w:t>
      </w:r>
      <w:r w:rsidRPr="00CC32D7">
        <w:rPr>
          <w:rFonts w:ascii="Calibri" w:hAnsi="Calibri"/>
          <w:color w:val="000000"/>
          <w:sz w:val="56"/>
          <w:szCs w:val="56"/>
        </w:rPr>
        <w:t xml:space="preserve"> </w:t>
      </w:r>
      <w:r w:rsidRPr="00CC32D7">
        <w:rPr>
          <w:rFonts w:ascii="Calibri" w:hAnsi="Calibri"/>
          <w:sz w:val="26"/>
          <w:szCs w:val="26"/>
        </w:rPr>
        <w:t xml:space="preserve">Групите по промоция на здравето </w:t>
      </w:r>
      <w:r w:rsidRPr="00CC32D7">
        <w:rPr>
          <w:rFonts w:ascii="Calibri" w:hAnsi="Calibri"/>
          <w:sz w:val="26"/>
          <w:szCs w:val="26"/>
          <w:lang w:val="en-US"/>
        </w:rPr>
        <w:t>(</w:t>
      </w:r>
      <w:r w:rsidRPr="00CC32D7">
        <w:rPr>
          <w:rFonts w:ascii="Calibri" w:hAnsi="Calibri"/>
          <w:sz w:val="26"/>
          <w:szCs w:val="26"/>
        </w:rPr>
        <w:t>групи за взаимопомощ</w:t>
      </w:r>
      <w:r w:rsidRPr="00CC32D7">
        <w:rPr>
          <w:rFonts w:ascii="Calibri" w:hAnsi="Calibri"/>
          <w:sz w:val="26"/>
          <w:szCs w:val="26"/>
          <w:lang w:val="en-US"/>
        </w:rPr>
        <w:t>)</w:t>
      </w:r>
      <w:r w:rsidRPr="00CC32D7">
        <w:rPr>
          <w:rFonts w:ascii="Calibri" w:hAnsi="Calibri"/>
          <w:sz w:val="26"/>
          <w:szCs w:val="26"/>
        </w:rPr>
        <w:t xml:space="preserve"> са нов тип организация на грижите за здравето на работниците. Сформират се групи от л</w:t>
      </w:r>
      <w:r w:rsidRPr="00CC32D7">
        <w:rPr>
          <w:rFonts w:ascii="Calibri" w:hAnsi="Calibri"/>
          <w:sz w:val="26"/>
          <w:szCs w:val="26"/>
        </w:rPr>
        <w:t>и</w:t>
      </w:r>
      <w:r w:rsidRPr="00CC32D7">
        <w:rPr>
          <w:rFonts w:ascii="Calibri" w:hAnsi="Calibri"/>
          <w:sz w:val="26"/>
          <w:szCs w:val="26"/>
        </w:rPr>
        <w:t xml:space="preserve">ца с еднотипни проблеми  </w:t>
      </w:r>
      <w:r w:rsidRPr="00CC32D7">
        <w:rPr>
          <w:rFonts w:ascii="Calibri" w:hAnsi="Calibri"/>
          <w:sz w:val="26"/>
          <w:szCs w:val="26"/>
          <w:lang w:val="en-US"/>
        </w:rPr>
        <w:t>(</w:t>
      </w:r>
      <w:r w:rsidRPr="00CC32D7">
        <w:rPr>
          <w:rFonts w:ascii="Calibri" w:hAnsi="Calibri"/>
          <w:sz w:val="26"/>
          <w:szCs w:val="26"/>
        </w:rPr>
        <w:t>оптимален рой участници от 6 до 14</w:t>
      </w:r>
      <w:r w:rsidRPr="00CC32D7">
        <w:rPr>
          <w:rFonts w:ascii="Calibri" w:hAnsi="Calibri"/>
          <w:sz w:val="26"/>
          <w:szCs w:val="26"/>
          <w:lang w:val="en-US"/>
        </w:rPr>
        <w:t>)</w:t>
      </w:r>
      <w:r w:rsidRPr="00CC32D7">
        <w:rPr>
          <w:rFonts w:ascii="Calibri" w:hAnsi="Calibri"/>
          <w:sz w:val="26"/>
          <w:szCs w:val="26"/>
        </w:rPr>
        <w:t>. Осигурява се п</w:t>
      </w:r>
      <w:r w:rsidRPr="00CC32D7">
        <w:rPr>
          <w:rFonts w:ascii="Calibri" w:hAnsi="Calibri"/>
          <w:sz w:val="26"/>
          <w:szCs w:val="26"/>
        </w:rPr>
        <w:t>о</w:t>
      </w:r>
      <w:r w:rsidRPr="00CC32D7">
        <w:rPr>
          <w:rFonts w:ascii="Calibri" w:hAnsi="Calibri"/>
          <w:sz w:val="26"/>
          <w:szCs w:val="26"/>
        </w:rPr>
        <w:t>мещение</w:t>
      </w:r>
    </w:p>
    <w:p w:rsidR="005B6225" w:rsidRPr="00CC32D7" w:rsidRDefault="005B6225" w:rsidP="005B6225">
      <w:pPr>
        <w:jc w:val="both"/>
        <w:rPr>
          <w:rFonts w:ascii="Calibri" w:hAnsi="Calibri"/>
          <w:sz w:val="26"/>
          <w:szCs w:val="26"/>
        </w:rPr>
      </w:pPr>
      <w:r w:rsidRPr="00CC32D7">
        <w:rPr>
          <w:rFonts w:ascii="Calibri" w:hAnsi="Calibri"/>
          <w:sz w:val="26"/>
          <w:szCs w:val="26"/>
        </w:rPr>
        <w:t>на територията на фирмата или близо до работните места, което осигурява комфо</w:t>
      </w:r>
      <w:r w:rsidRPr="00CC32D7">
        <w:rPr>
          <w:rFonts w:ascii="Calibri" w:hAnsi="Calibri"/>
          <w:sz w:val="26"/>
          <w:szCs w:val="26"/>
        </w:rPr>
        <w:t>р</w:t>
      </w:r>
      <w:r w:rsidRPr="00CC32D7">
        <w:rPr>
          <w:rFonts w:ascii="Calibri" w:hAnsi="Calibri"/>
          <w:sz w:val="26"/>
          <w:szCs w:val="26"/>
        </w:rPr>
        <w:t>тна и предразполагаща обстановка без присъствие на странични лица и други обе</w:t>
      </w:r>
      <w:r w:rsidRPr="00CC32D7">
        <w:rPr>
          <w:rFonts w:ascii="Calibri" w:hAnsi="Calibri"/>
          <w:sz w:val="26"/>
          <w:szCs w:val="26"/>
        </w:rPr>
        <w:t>з</w:t>
      </w:r>
      <w:r w:rsidRPr="00CC32D7">
        <w:rPr>
          <w:rFonts w:ascii="Calibri" w:hAnsi="Calibri"/>
          <w:sz w:val="26"/>
          <w:szCs w:val="26"/>
        </w:rPr>
        <w:t>покояващи фактори. Осигурява се равностойно разполагане на участниците (около маса, в кръг). Дава се възможност за представяне и споделяне на личните очакв</w:t>
      </w:r>
      <w:r w:rsidRPr="00CC32D7">
        <w:rPr>
          <w:rFonts w:ascii="Calibri" w:hAnsi="Calibri"/>
          <w:sz w:val="26"/>
          <w:szCs w:val="26"/>
        </w:rPr>
        <w:t>а</w:t>
      </w:r>
      <w:r w:rsidRPr="00CC32D7">
        <w:rPr>
          <w:rFonts w:ascii="Calibri" w:hAnsi="Calibri"/>
          <w:sz w:val="26"/>
          <w:szCs w:val="26"/>
        </w:rPr>
        <w:t>ния, цели и желания. Работата в групата се ръководи от предварително избран „м</w:t>
      </w:r>
      <w:r w:rsidRPr="00CC32D7">
        <w:rPr>
          <w:rFonts w:ascii="Calibri" w:hAnsi="Calibri"/>
          <w:sz w:val="26"/>
          <w:szCs w:val="26"/>
        </w:rPr>
        <w:t>е</w:t>
      </w:r>
      <w:r w:rsidRPr="00CC32D7">
        <w:rPr>
          <w:rFonts w:ascii="Calibri" w:hAnsi="Calibri"/>
          <w:sz w:val="26"/>
          <w:szCs w:val="26"/>
        </w:rPr>
        <w:t>диатор“, който трябва да ориентира обсъжданията в групата към решения и дейс</w:t>
      </w:r>
      <w:r w:rsidRPr="00CC32D7">
        <w:rPr>
          <w:rFonts w:ascii="Calibri" w:hAnsi="Calibri"/>
          <w:sz w:val="26"/>
          <w:szCs w:val="26"/>
        </w:rPr>
        <w:t>т</w:t>
      </w:r>
      <w:r w:rsidRPr="00CC32D7">
        <w:rPr>
          <w:rFonts w:ascii="Calibri" w:hAnsi="Calibri"/>
          <w:sz w:val="26"/>
          <w:szCs w:val="26"/>
        </w:rPr>
        <w:t>вие. Предложенията се генерират от членовете на групата като никой член на груп</w:t>
      </w:r>
      <w:r w:rsidRPr="00CC32D7">
        <w:rPr>
          <w:rFonts w:ascii="Calibri" w:hAnsi="Calibri"/>
          <w:sz w:val="26"/>
          <w:szCs w:val="26"/>
        </w:rPr>
        <w:t>а</w:t>
      </w:r>
      <w:r w:rsidRPr="00CC32D7">
        <w:rPr>
          <w:rFonts w:ascii="Calibri" w:hAnsi="Calibri"/>
          <w:sz w:val="26"/>
          <w:szCs w:val="26"/>
        </w:rPr>
        <w:lastRenderedPageBreak/>
        <w:t xml:space="preserve">та не бива да понася негативни последици от изказано мнение. Продължителността на работата в група (цикъла) обикновено е 6 до 8 сбирки през две седмици. </w:t>
      </w:r>
    </w:p>
    <w:p w:rsidR="005B6225" w:rsidRPr="00CC32D7" w:rsidRDefault="005B6225" w:rsidP="005B6225">
      <w:pPr>
        <w:jc w:val="both"/>
        <w:rPr>
          <w:rFonts w:ascii="Calibri" w:hAnsi="Calibri"/>
          <w:b/>
          <w:sz w:val="26"/>
          <w:szCs w:val="26"/>
        </w:rPr>
      </w:pPr>
    </w:p>
    <w:p w:rsidR="005B6225" w:rsidRPr="00CC32D7" w:rsidRDefault="005B6225" w:rsidP="005B6225">
      <w:pPr>
        <w:jc w:val="both"/>
        <w:rPr>
          <w:rFonts w:ascii="Calibri" w:hAnsi="Calibri"/>
          <w:b/>
          <w:sz w:val="26"/>
          <w:szCs w:val="26"/>
          <w:lang w:val="en-US"/>
        </w:rPr>
      </w:pPr>
      <w:r w:rsidRPr="00CC32D7">
        <w:rPr>
          <w:rFonts w:ascii="Calibri" w:hAnsi="Calibri"/>
          <w:b/>
          <w:sz w:val="26"/>
          <w:szCs w:val="26"/>
        </w:rPr>
        <w:t xml:space="preserve">Индивидуален подход </w:t>
      </w:r>
      <w:r w:rsidRPr="00CC32D7">
        <w:rPr>
          <w:rFonts w:ascii="Calibri" w:hAnsi="Calibri"/>
          <w:b/>
          <w:sz w:val="26"/>
          <w:szCs w:val="26"/>
          <w:lang w:val="en-US"/>
        </w:rPr>
        <w:t>(</w:t>
      </w:r>
      <w:r w:rsidRPr="00CC32D7">
        <w:rPr>
          <w:rFonts w:ascii="Calibri" w:hAnsi="Calibri"/>
          <w:b/>
          <w:sz w:val="26"/>
          <w:szCs w:val="26"/>
        </w:rPr>
        <w:t>индивидуално консултиране</w:t>
      </w:r>
      <w:r w:rsidRPr="00CC32D7">
        <w:rPr>
          <w:rFonts w:ascii="Calibri" w:hAnsi="Calibri"/>
          <w:b/>
          <w:sz w:val="26"/>
          <w:szCs w:val="26"/>
          <w:lang w:val="en-US"/>
        </w:rPr>
        <w:t>)</w:t>
      </w:r>
    </w:p>
    <w:p w:rsidR="005B6225" w:rsidRPr="00CC32D7" w:rsidRDefault="005B6225" w:rsidP="005B6225">
      <w:pPr>
        <w:jc w:val="both"/>
        <w:rPr>
          <w:rFonts w:ascii="Calibri" w:hAnsi="Calibri"/>
          <w:sz w:val="26"/>
          <w:szCs w:val="26"/>
        </w:rPr>
      </w:pPr>
      <w:r w:rsidRPr="00CC32D7">
        <w:rPr>
          <w:rFonts w:ascii="Calibri" w:hAnsi="Calibri"/>
          <w:sz w:val="26"/>
          <w:szCs w:val="26"/>
        </w:rPr>
        <w:t>Комуникацията по въпросите на риска се отнася към сферите с ниска степен на д</w:t>
      </w:r>
      <w:r w:rsidRPr="00CC32D7">
        <w:rPr>
          <w:rFonts w:ascii="Calibri" w:hAnsi="Calibri"/>
          <w:sz w:val="26"/>
          <w:szCs w:val="26"/>
        </w:rPr>
        <w:t>о</w:t>
      </w:r>
      <w:r w:rsidRPr="00CC32D7">
        <w:rPr>
          <w:rFonts w:ascii="Calibri" w:hAnsi="Calibri"/>
          <w:sz w:val="26"/>
          <w:szCs w:val="26"/>
        </w:rPr>
        <w:t>верие, но висока степен на интерес, затова особено важно е изграждане на доверие и партньорски взаимоотношения. Консултиращият трябва да е високо компетентен по дискутирания въпрос, да  бъде сигурен и надежден източник на информация. Т</w:t>
      </w:r>
      <w:r w:rsidRPr="00CC32D7">
        <w:rPr>
          <w:rFonts w:ascii="Calibri" w:hAnsi="Calibri"/>
          <w:sz w:val="26"/>
          <w:szCs w:val="26"/>
        </w:rPr>
        <w:t>о</w:t>
      </w:r>
      <w:r w:rsidRPr="00CC32D7">
        <w:rPr>
          <w:rFonts w:ascii="Calibri" w:hAnsi="Calibri"/>
          <w:sz w:val="26"/>
          <w:szCs w:val="26"/>
        </w:rPr>
        <w:t xml:space="preserve">ва е една от най-важните предпоставки за изграждането на доверие. </w:t>
      </w:r>
    </w:p>
    <w:p w:rsidR="005B6225" w:rsidRPr="00CC32D7" w:rsidRDefault="005B6225" w:rsidP="005B6225">
      <w:pPr>
        <w:jc w:val="both"/>
        <w:rPr>
          <w:rFonts w:ascii="Calibri" w:hAnsi="Calibri"/>
          <w:sz w:val="26"/>
          <w:szCs w:val="26"/>
        </w:rPr>
      </w:pPr>
      <w:r w:rsidRPr="00CC32D7">
        <w:rPr>
          <w:rFonts w:ascii="Calibri" w:hAnsi="Calibri"/>
          <w:sz w:val="26"/>
          <w:szCs w:val="26"/>
        </w:rPr>
        <w:t xml:space="preserve">Организацията на консултирането да се съобрази с деликатността на проблема </w:t>
      </w:r>
      <w:r w:rsidRPr="00CC32D7">
        <w:rPr>
          <w:rFonts w:ascii="Calibri" w:hAnsi="Calibri"/>
          <w:sz w:val="26"/>
          <w:szCs w:val="26"/>
          <w:lang w:val="en-US"/>
        </w:rPr>
        <w:t>(</w:t>
      </w:r>
      <w:r w:rsidRPr="00CC32D7">
        <w:rPr>
          <w:rFonts w:ascii="Calibri" w:hAnsi="Calibri"/>
          <w:sz w:val="26"/>
          <w:szCs w:val="26"/>
        </w:rPr>
        <w:t>ос</w:t>
      </w:r>
      <w:r w:rsidRPr="00CC32D7">
        <w:rPr>
          <w:rFonts w:ascii="Calibri" w:hAnsi="Calibri"/>
          <w:sz w:val="26"/>
          <w:szCs w:val="26"/>
        </w:rPr>
        <w:t>и</w:t>
      </w:r>
      <w:r w:rsidRPr="00CC32D7">
        <w:rPr>
          <w:rFonts w:ascii="Calibri" w:hAnsi="Calibri"/>
          <w:sz w:val="26"/>
          <w:szCs w:val="26"/>
        </w:rPr>
        <w:t>гуряване на конфиденциалност</w:t>
      </w:r>
      <w:r w:rsidRPr="00CC32D7">
        <w:rPr>
          <w:rFonts w:ascii="Calibri" w:hAnsi="Calibri"/>
          <w:sz w:val="26"/>
          <w:szCs w:val="26"/>
          <w:lang w:val="en-US"/>
        </w:rPr>
        <w:t>)</w:t>
      </w:r>
      <w:r w:rsidRPr="00CC32D7">
        <w:rPr>
          <w:rFonts w:ascii="Calibri" w:hAnsi="Calibri"/>
          <w:sz w:val="26"/>
          <w:szCs w:val="26"/>
        </w:rPr>
        <w:t>. Да се предостави информация, която отговаря на нуждите на конкретния човек, като се идентифицира какво консултирания вече знае и в какво вярва за връзката между неговото поведение и здраве и каква е предст</w:t>
      </w:r>
      <w:r w:rsidRPr="00CC32D7">
        <w:rPr>
          <w:rFonts w:ascii="Calibri" w:hAnsi="Calibri"/>
          <w:sz w:val="26"/>
          <w:szCs w:val="26"/>
        </w:rPr>
        <w:t>а</w:t>
      </w:r>
      <w:r w:rsidRPr="00CC32D7">
        <w:rPr>
          <w:rFonts w:ascii="Calibri" w:hAnsi="Calibri"/>
          <w:sz w:val="26"/>
          <w:szCs w:val="26"/>
        </w:rPr>
        <w:t>вата му за осъществяване на промяната. Трябва да се отчита нуждата от време, за осмисляне на информацията, за оценяване и затвърждаване желанието на консу</w:t>
      </w:r>
      <w:r w:rsidRPr="00CC32D7">
        <w:rPr>
          <w:rFonts w:ascii="Calibri" w:hAnsi="Calibri"/>
          <w:sz w:val="26"/>
          <w:szCs w:val="26"/>
        </w:rPr>
        <w:t>л</w:t>
      </w:r>
      <w:r w:rsidRPr="00CC32D7">
        <w:rPr>
          <w:rFonts w:ascii="Calibri" w:hAnsi="Calibri"/>
          <w:sz w:val="26"/>
          <w:szCs w:val="26"/>
        </w:rPr>
        <w:t xml:space="preserve">тирания за поведенческа промяна. Трансформирането на информацията  </w:t>
      </w:r>
      <w:r w:rsidRPr="00CC32D7">
        <w:rPr>
          <w:rFonts w:ascii="Calibri" w:hAnsi="Calibri"/>
          <w:sz w:val="26"/>
          <w:szCs w:val="26"/>
          <w:lang w:val="en-US"/>
        </w:rPr>
        <w:t>(</w:t>
      </w:r>
      <w:r w:rsidRPr="00CC32D7">
        <w:rPr>
          <w:rFonts w:ascii="Calibri" w:hAnsi="Calibri"/>
          <w:sz w:val="26"/>
          <w:szCs w:val="26"/>
        </w:rPr>
        <w:t>знанията</w:t>
      </w:r>
      <w:r w:rsidRPr="00CC32D7">
        <w:rPr>
          <w:rFonts w:ascii="Calibri" w:hAnsi="Calibri"/>
          <w:sz w:val="26"/>
          <w:szCs w:val="26"/>
          <w:lang w:val="en-US"/>
        </w:rPr>
        <w:t>)</w:t>
      </w:r>
      <w:r w:rsidRPr="00CC32D7">
        <w:rPr>
          <w:rFonts w:ascii="Calibri" w:hAnsi="Calibri"/>
          <w:sz w:val="26"/>
          <w:szCs w:val="26"/>
        </w:rPr>
        <w:t xml:space="preserve"> в поведение е продължителен процес, който преминава фазите на възприемане, интерпретация и оценяване на значимостта. Едва след това може да се очаква ре</w:t>
      </w:r>
      <w:r w:rsidRPr="00CC32D7">
        <w:rPr>
          <w:rFonts w:ascii="Calibri" w:hAnsi="Calibri"/>
          <w:sz w:val="26"/>
          <w:szCs w:val="26"/>
        </w:rPr>
        <w:t>а</w:t>
      </w:r>
      <w:r w:rsidRPr="00CC32D7">
        <w:rPr>
          <w:rFonts w:ascii="Calibri" w:hAnsi="Calibri"/>
          <w:sz w:val="26"/>
          <w:szCs w:val="26"/>
        </w:rPr>
        <w:t xml:space="preserve">лизиране и утвърждаване на здравнозначимо поведение. </w:t>
      </w:r>
    </w:p>
    <w:p w:rsidR="005B6225" w:rsidRPr="00CC32D7" w:rsidRDefault="005B6225" w:rsidP="005B6225">
      <w:pPr>
        <w:jc w:val="both"/>
        <w:rPr>
          <w:rFonts w:ascii="Calibri" w:hAnsi="Calibri"/>
          <w:sz w:val="26"/>
          <w:szCs w:val="26"/>
        </w:rPr>
      </w:pPr>
      <w:r w:rsidRPr="00CC32D7">
        <w:rPr>
          <w:rFonts w:ascii="Calibri" w:hAnsi="Calibri"/>
          <w:sz w:val="26"/>
          <w:szCs w:val="26"/>
        </w:rPr>
        <w:t xml:space="preserve">Ясната и директна комуникация при консултиране допринася за ефективността, ако е съобразена със следните правила: </w:t>
      </w:r>
    </w:p>
    <w:p w:rsidR="005B6225" w:rsidRPr="00CC32D7" w:rsidRDefault="005B6225" w:rsidP="00CC32D7">
      <w:pPr>
        <w:pStyle w:val="ListParagraph"/>
        <w:numPr>
          <w:ilvl w:val="0"/>
          <w:numId w:val="8"/>
        </w:numPr>
        <w:spacing w:after="0" w:line="240" w:lineRule="auto"/>
        <w:jc w:val="both"/>
        <w:rPr>
          <w:sz w:val="26"/>
          <w:szCs w:val="26"/>
        </w:rPr>
      </w:pPr>
      <w:r w:rsidRPr="00CC32D7">
        <w:rPr>
          <w:sz w:val="26"/>
          <w:szCs w:val="26"/>
        </w:rPr>
        <w:t xml:space="preserve">Хората </w:t>
      </w:r>
      <w:r w:rsidRPr="00CC32D7">
        <w:rPr>
          <w:sz w:val="26"/>
          <w:szCs w:val="26"/>
          <w:lang w:val="en-US"/>
        </w:rPr>
        <w:t xml:space="preserve">( </w:t>
      </w:r>
      <w:r w:rsidRPr="00CC32D7">
        <w:rPr>
          <w:sz w:val="26"/>
          <w:szCs w:val="26"/>
        </w:rPr>
        <w:t>в частност пациентите</w:t>
      </w:r>
      <w:r w:rsidRPr="00CC32D7">
        <w:rPr>
          <w:sz w:val="26"/>
          <w:szCs w:val="26"/>
          <w:lang w:val="en-US"/>
        </w:rPr>
        <w:t>)</w:t>
      </w:r>
      <w:r w:rsidRPr="00CC32D7">
        <w:rPr>
          <w:sz w:val="26"/>
          <w:szCs w:val="26"/>
        </w:rPr>
        <w:t xml:space="preserve"> си спомнят най-добре това, което им е казано първо </w:t>
      </w:r>
    </w:p>
    <w:p w:rsidR="005B6225" w:rsidRPr="00CC32D7" w:rsidRDefault="005B6225" w:rsidP="00CC32D7">
      <w:pPr>
        <w:pStyle w:val="ListParagraph"/>
        <w:numPr>
          <w:ilvl w:val="0"/>
          <w:numId w:val="8"/>
        </w:numPr>
        <w:spacing w:after="0" w:line="240" w:lineRule="auto"/>
        <w:jc w:val="both"/>
        <w:rPr>
          <w:sz w:val="26"/>
          <w:szCs w:val="26"/>
        </w:rPr>
      </w:pPr>
      <w:r w:rsidRPr="00CC32D7">
        <w:rPr>
          <w:sz w:val="26"/>
          <w:szCs w:val="26"/>
        </w:rPr>
        <w:t>Важните точки се нуждаят от акцентиране</w:t>
      </w:r>
      <w:r w:rsidRPr="00CC32D7">
        <w:rPr>
          <w:sz w:val="26"/>
          <w:szCs w:val="26"/>
          <w:lang w:val="en-US"/>
        </w:rPr>
        <w:t xml:space="preserve"> (</w:t>
      </w:r>
      <w:r w:rsidRPr="00CC32D7">
        <w:rPr>
          <w:sz w:val="26"/>
          <w:szCs w:val="26"/>
        </w:rPr>
        <w:t>ключовата информация трябва да се повтаря</w:t>
      </w:r>
      <w:r w:rsidRPr="00CC32D7">
        <w:rPr>
          <w:sz w:val="26"/>
          <w:szCs w:val="26"/>
          <w:lang w:val="en-US"/>
        </w:rPr>
        <w:t>)</w:t>
      </w:r>
      <w:r w:rsidRPr="00CC32D7">
        <w:rPr>
          <w:sz w:val="26"/>
          <w:szCs w:val="26"/>
        </w:rPr>
        <w:t xml:space="preserve"> </w:t>
      </w:r>
    </w:p>
    <w:p w:rsidR="005B6225" w:rsidRPr="00CC32D7" w:rsidRDefault="005B6225" w:rsidP="00CC32D7">
      <w:pPr>
        <w:pStyle w:val="ListParagraph"/>
        <w:numPr>
          <w:ilvl w:val="0"/>
          <w:numId w:val="8"/>
        </w:numPr>
        <w:spacing w:after="0" w:line="240" w:lineRule="auto"/>
        <w:jc w:val="both"/>
        <w:rPr>
          <w:sz w:val="26"/>
          <w:szCs w:val="26"/>
        </w:rPr>
      </w:pPr>
      <w:r w:rsidRPr="00CC32D7">
        <w:rPr>
          <w:sz w:val="26"/>
          <w:szCs w:val="26"/>
        </w:rPr>
        <w:t xml:space="preserve">Специфичната информация е от най-голяма помощ (повече от общата), затова трябва да сме максимално конкретни в даването на информация </w:t>
      </w:r>
    </w:p>
    <w:p w:rsidR="005B6225" w:rsidRPr="00CC32D7" w:rsidRDefault="005B6225" w:rsidP="00CC32D7">
      <w:pPr>
        <w:pStyle w:val="ListParagraph"/>
        <w:numPr>
          <w:ilvl w:val="0"/>
          <w:numId w:val="8"/>
        </w:numPr>
        <w:spacing w:after="0" w:line="240" w:lineRule="auto"/>
        <w:jc w:val="both"/>
        <w:rPr>
          <w:sz w:val="26"/>
          <w:szCs w:val="26"/>
        </w:rPr>
      </w:pPr>
      <w:r w:rsidRPr="00CC32D7">
        <w:rPr>
          <w:sz w:val="26"/>
          <w:szCs w:val="26"/>
        </w:rPr>
        <w:t>„отворената“ комуникация е най-ефективна. Тя дава възможност за консулт</w:t>
      </w:r>
      <w:r w:rsidRPr="00CC32D7">
        <w:rPr>
          <w:sz w:val="26"/>
          <w:szCs w:val="26"/>
        </w:rPr>
        <w:t>и</w:t>
      </w:r>
      <w:r w:rsidRPr="00CC32D7">
        <w:rPr>
          <w:sz w:val="26"/>
          <w:szCs w:val="26"/>
        </w:rPr>
        <w:t xml:space="preserve">рания да изказва мнение, да задава въпроси и да търси отговори, да се включва в процеса на вземане на решение </w:t>
      </w:r>
    </w:p>
    <w:p w:rsidR="005B6225" w:rsidRPr="00CC32D7" w:rsidRDefault="005B6225" w:rsidP="005B6225">
      <w:pPr>
        <w:ind w:left="720"/>
        <w:jc w:val="both"/>
        <w:rPr>
          <w:rFonts w:ascii="Calibri" w:eastAsia="Calibri" w:hAnsi="Calibri"/>
          <w:sz w:val="26"/>
          <w:szCs w:val="26"/>
        </w:rPr>
      </w:pPr>
    </w:p>
    <w:p w:rsidR="005B6225" w:rsidRPr="00CC32D7" w:rsidRDefault="005B6225" w:rsidP="005B6225">
      <w:pPr>
        <w:jc w:val="both"/>
        <w:rPr>
          <w:rFonts w:ascii="Calibri" w:eastAsia="Calibri" w:hAnsi="Calibri"/>
          <w:sz w:val="26"/>
          <w:szCs w:val="26"/>
        </w:rPr>
      </w:pPr>
      <w:r w:rsidRPr="00CC32D7">
        <w:rPr>
          <w:rFonts w:ascii="Calibri" w:eastAsia="Calibri" w:hAnsi="Calibri"/>
          <w:sz w:val="26"/>
          <w:szCs w:val="26"/>
        </w:rPr>
        <w:t>Процесът на промяна преминава през няколко нови състояния и може да завърши със стабилизиране на новия модел на поведение или с рецидив на нездравословния начин на живот.</w:t>
      </w:r>
    </w:p>
    <w:p w:rsidR="005B6225" w:rsidRPr="00CC32D7" w:rsidRDefault="005B6225" w:rsidP="005B6225">
      <w:pPr>
        <w:jc w:val="both"/>
        <w:rPr>
          <w:rFonts w:ascii="Calibri" w:eastAsia="Calibri" w:hAnsi="Calibri"/>
          <w:sz w:val="26"/>
          <w:szCs w:val="26"/>
        </w:rPr>
      </w:pPr>
      <w:r w:rsidRPr="00CC32D7">
        <w:rPr>
          <w:rFonts w:ascii="Calibri" w:eastAsia="Calibri" w:hAnsi="Calibri"/>
          <w:sz w:val="26"/>
          <w:szCs w:val="26"/>
        </w:rPr>
        <w:t>Етапи на поведенческата промяна:</w:t>
      </w:r>
    </w:p>
    <w:p w:rsidR="005B6225" w:rsidRPr="00CC32D7" w:rsidRDefault="005B6225" w:rsidP="00CC32D7">
      <w:pPr>
        <w:numPr>
          <w:ilvl w:val="0"/>
          <w:numId w:val="6"/>
        </w:numPr>
        <w:overflowPunct/>
        <w:autoSpaceDE/>
        <w:autoSpaceDN/>
        <w:adjustRightInd/>
        <w:jc w:val="both"/>
        <w:textAlignment w:val="auto"/>
        <w:rPr>
          <w:rFonts w:ascii="Calibri" w:eastAsia="Calibri" w:hAnsi="Calibri"/>
          <w:sz w:val="26"/>
          <w:szCs w:val="26"/>
        </w:rPr>
      </w:pPr>
      <w:r w:rsidRPr="00CC32D7">
        <w:rPr>
          <w:rFonts w:ascii="Calibri" w:eastAsia="Calibri" w:hAnsi="Calibri"/>
          <w:b/>
          <w:sz w:val="26"/>
          <w:szCs w:val="26"/>
        </w:rPr>
        <w:t>Изходен етап</w:t>
      </w:r>
      <w:r w:rsidRPr="00CC32D7">
        <w:rPr>
          <w:rFonts w:ascii="Calibri" w:eastAsia="Calibri" w:hAnsi="Calibri"/>
          <w:sz w:val="26"/>
          <w:szCs w:val="26"/>
        </w:rPr>
        <w:t xml:space="preserve"> - практикуване на нездравословен начин на живот и липса на интерес към промяна на поведението</w:t>
      </w:r>
    </w:p>
    <w:p w:rsidR="005B6225" w:rsidRPr="00CC32D7" w:rsidRDefault="005B6225" w:rsidP="00CC32D7">
      <w:pPr>
        <w:numPr>
          <w:ilvl w:val="0"/>
          <w:numId w:val="6"/>
        </w:numPr>
        <w:overflowPunct/>
        <w:autoSpaceDE/>
        <w:autoSpaceDN/>
        <w:adjustRightInd/>
        <w:jc w:val="both"/>
        <w:textAlignment w:val="auto"/>
        <w:rPr>
          <w:rFonts w:ascii="Calibri" w:eastAsia="Calibri" w:hAnsi="Calibri"/>
          <w:sz w:val="26"/>
          <w:szCs w:val="26"/>
        </w:rPr>
      </w:pPr>
      <w:r w:rsidRPr="00CC32D7">
        <w:rPr>
          <w:rFonts w:ascii="Calibri" w:eastAsia="Calibri" w:hAnsi="Calibri"/>
          <w:b/>
          <w:sz w:val="26"/>
          <w:szCs w:val="26"/>
        </w:rPr>
        <w:t>Осъзнаване</w:t>
      </w:r>
      <w:r w:rsidRPr="00CC32D7">
        <w:rPr>
          <w:rFonts w:ascii="Calibri" w:eastAsia="Calibri" w:hAnsi="Calibri"/>
          <w:sz w:val="26"/>
          <w:szCs w:val="26"/>
        </w:rPr>
        <w:t xml:space="preserve"> на поведенческия проблем и необходимостта от промяна</w:t>
      </w:r>
    </w:p>
    <w:p w:rsidR="005B6225" w:rsidRPr="00CC32D7" w:rsidRDefault="005B6225" w:rsidP="00CC32D7">
      <w:pPr>
        <w:numPr>
          <w:ilvl w:val="0"/>
          <w:numId w:val="6"/>
        </w:numPr>
        <w:overflowPunct/>
        <w:autoSpaceDE/>
        <w:autoSpaceDN/>
        <w:adjustRightInd/>
        <w:jc w:val="both"/>
        <w:textAlignment w:val="auto"/>
        <w:rPr>
          <w:rFonts w:ascii="Calibri" w:eastAsia="Calibri" w:hAnsi="Calibri"/>
          <w:sz w:val="26"/>
          <w:szCs w:val="26"/>
        </w:rPr>
      </w:pPr>
      <w:r w:rsidRPr="00CC32D7">
        <w:rPr>
          <w:rFonts w:ascii="Calibri" w:eastAsia="Calibri" w:hAnsi="Calibri"/>
          <w:b/>
          <w:sz w:val="26"/>
          <w:szCs w:val="26"/>
        </w:rPr>
        <w:t>Подготовка</w:t>
      </w:r>
      <w:r w:rsidRPr="00CC32D7">
        <w:rPr>
          <w:rFonts w:ascii="Calibri" w:eastAsia="Calibri" w:hAnsi="Calibri"/>
          <w:sz w:val="26"/>
          <w:szCs w:val="26"/>
        </w:rPr>
        <w:t xml:space="preserve"> за промяна – индивида има план за осъществяване на промяната във времето (дневник) или е започнал някои малки изменения</w:t>
      </w:r>
    </w:p>
    <w:p w:rsidR="005B6225" w:rsidRPr="00CC32D7" w:rsidRDefault="005B6225" w:rsidP="00CC32D7">
      <w:pPr>
        <w:numPr>
          <w:ilvl w:val="0"/>
          <w:numId w:val="6"/>
        </w:numPr>
        <w:overflowPunct/>
        <w:autoSpaceDE/>
        <w:autoSpaceDN/>
        <w:adjustRightInd/>
        <w:jc w:val="both"/>
        <w:textAlignment w:val="auto"/>
        <w:rPr>
          <w:rFonts w:ascii="Calibri" w:eastAsia="Calibri" w:hAnsi="Calibri"/>
          <w:sz w:val="26"/>
          <w:szCs w:val="26"/>
        </w:rPr>
      </w:pPr>
      <w:r w:rsidRPr="00CC32D7">
        <w:rPr>
          <w:rFonts w:ascii="Calibri" w:eastAsia="Calibri" w:hAnsi="Calibri"/>
          <w:b/>
          <w:sz w:val="26"/>
          <w:szCs w:val="26"/>
        </w:rPr>
        <w:t>Реализиране</w:t>
      </w:r>
      <w:r w:rsidRPr="00CC32D7">
        <w:rPr>
          <w:rFonts w:ascii="Calibri" w:eastAsia="Calibri" w:hAnsi="Calibri"/>
          <w:sz w:val="26"/>
          <w:szCs w:val="26"/>
        </w:rPr>
        <w:t xml:space="preserve"> на промяната – предприемат се съзнателни действия за преод</w:t>
      </w:r>
      <w:r w:rsidRPr="00CC32D7">
        <w:rPr>
          <w:rFonts w:ascii="Calibri" w:eastAsia="Calibri" w:hAnsi="Calibri"/>
          <w:sz w:val="26"/>
          <w:szCs w:val="26"/>
        </w:rPr>
        <w:t>о</w:t>
      </w:r>
      <w:r w:rsidRPr="00CC32D7">
        <w:rPr>
          <w:rFonts w:ascii="Calibri" w:eastAsia="Calibri" w:hAnsi="Calibri"/>
          <w:sz w:val="26"/>
          <w:szCs w:val="26"/>
        </w:rPr>
        <w:t>ляване на съществуващото поведение и придобиване на ново. Този период продължава до 6 месеца</w:t>
      </w:r>
    </w:p>
    <w:p w:rsidR="005B6225" w:rsidRPr="00CC32D7" w:rsidRDefault="005B6225" w:rsidP="00CC32D7">
      <w:pPr>
        <w:numPr>
          <w:ilvl w:val="0"/>
          <w:numId w:val="6"/>
        </w:numPr>
        <w:overflowPunct/>
        <w:autoSpaceDE/>
        <w:autoSpaceDN/>
        <w:adjustRightInd/>
        <w:jc w:val="both"/>
        <w:textAlignment w:val="auto"/>
        <w:rPr>
          <w:rFonts w:ascii="Calibri" w:eastAsia="Calibri" w:hAnsi="Calibri"/>
          <w:sz w:val="26"/>
          <w:szCs w:val="26"/>
        </w:rPr>
      </w:pPr>
      <w:r w:rsidRPr="00CC32D7">
        <w:rPr>
          <w:rFonts w:ascii="Calibri" w:eastAsia="Calibri" w:hAnsi="Calibri"/>
          <w:b/>
          <w:sz w:val="26"/>
          <w:szCs w:val="26"/>
        </w:rPr>
        <w:t>Поддържане</w:t>
      </w:r>
      <w:r w:rsidRPr="00CC32D7">
        <w:rPr>
          <w:rFonts w:ascii="Calibri" w:eastAsia="Calibri" w:hAnsi="Calibri"/>
          <w:sz w:val="26"/>
          <w:szCs w:val="26"/>
        </w:rPr>
        <w:t xml:space="preserve"> на промяната – новото поведение се практикува повече от 6 м</w:t>
      </w:r>
      <w:r w:rsidRPr="00CC32D7">
        <w:rPr>
          <w:rFonts w:ascii="Calibri" w:eastAsia="Calibri" w:hAnsi="Calibri"/>
          <w:sz w:val="26"/>
          <w:szCs w:val="26"/>
        </w:rPr>
        <w:t>е</w:t>
      </w:r>
      <w:r w:rsidRPr="00CC32D7">
        <w:rPr>
          <w:rFonts w:ascii="Calibri" w:eastAsia="Calibri" w:hAnsi="Calibri"/>
          <w:sz w:val="26"/>
          <w:szCs w:val="26"/>
        </w:rPr>
        <w:t xml:space="preserve">сеца. Продължителността на този етап е неопределена, може да продължи цял живот. Чрез съзнателни действия и усилия се предотвратява връщането на вредното поведение. Поведенческата промяна не е праволинеен процес. Възможни са рецидиви на нежеланото поведение. Понякога лицата с рецидив </w:t>
      </w:r>
      <w:r w:rsidRPr="00CC32D7">
        <w:rPr>
          <w:rFonts w:ascii="Calibri" w:eastAsia="Calibri" w:hAnsi="Calibri"/>
          <w:sz w:val="26"/>
          <w:szCs w:val="26"/>
        </w:rPr>
        <w:lastRenderedPageBreak/>
        <w:t>са повече от тези, които успяват да поддържат новото поведение достатъчно дълго.</w:t>
      </w:r>
    </w:p>
    <w:p w:rsidR="005B6225" w:rsidRPr="00CC32D7" w:rsidRDefault="005B6225" w:rsidP="005B6225">
      <w:pPr>
        <w:ind w:left="720"/>
        <w:jc w:val="both"/>
        <w:rPr>
          <w:rFonts w:ascii="Calibri" w:eastAsia="Calibri" w:hAnsi="Calibri"/>
          <w:b/>
          <w:sz w:val="26"/>
          <w:szCs w:val="26"/>
          <w:lang w:val="en-US"/>
        </w:rPr>
      </w:pPr>
    </w:p>
    <w:p w:rsidR="005B6225" w:rsidRPr="00CC32D7" w:rsidRDefault="005B6225" w:rsidP="00CC32D7">
      <w:pPr>
        <w:pStyle w:val="ListParagraph"/>
        <w:numPr>
          <w:ilvl w:val="0"/>
          <w:numId w:val="14"/>
        </w:numPr>
        <w:tabs>
          <w:tab w:val="left" w:pos="0"/>
        </w:tabs>
        <w:spacing w:after="0" w:line="240" w:lineRule="auto"/>
        <w:ind w:left="0" w:firstLine="0"/>
        <w:jc w:val="both"/>
        <w:rPr>
          <w:b/>
          <w:sz w:val="26"/>
          <w:szCs w:val="26"/>
        </w:rPr>
      </w:pPr>
      <w:r w:rsidRPr="00CC32D7">
        <w:rPr>
          <w:b/>
          <w:sz w:val="26"/>
          <w:szCs w:val="26"/>
        </w:rPr>
        <w:t xml:space="preserve">Оценяване </w:t>
      </w:r>
    </w:p>
    <w:p w:rsidR="005B6225" w:rsidRPr="00CC32D7" w:rsidRDefault="005B6225" w:rsidP="005B6225">
      <w:pPr>
        <w:jc w:val="both"/>
        <w:rPr>
          <w:rFonts w:ascii="Calibri" w:eastAsia="Calibri" w:hAnsi="Calibri"/>
          <w:sz w:val="26"/>
          <w:szCs w:val="26"/>
        </w:rPr>
      </w:pPr>
      <w:r w:rsidRPr="00CC32D7">
        <w:rPr>
          <w:rFonts w:ascii="Calibri" w:eastAsia="Calibri" w:hAnsi="Calibri"/>
          <w:sz w:val="26"/>
          <w:szCs w:val="26"/>
        </w:rPr>
        <w:t xml:space="preserve">Оценяването на програмата може да се осъществи в две важни насоки – оценяване на процеса </w:t>
      </w:r>
      <w:r w:rsidRPr="00CC32D7">
        <w:rPr>
          <w:rFonts w:ascii="Calibri" w:eastAsia="Calibri" w:hAnsi="Calibri"/>
          <w:sz w:val="26"/>
          <w:szCs w:val="26"/>
          <w:lang w:val="en-US"/>
        </w:rPr>
        <w:t>(</w:t>
      </w:r>
      <w:r w:rsidRPr="00CC32D7">
        <w:rPr>
          <w:rFonts w:ascii="Calibri" w:eastAsia="Calibri" w:hAnsi="Calibri"/>
          <w:sz w:val="26"/>
          <w:szCs w:val="26"/>
        </w:rPr>
        <w:t>реализиране на дейности, спазване на предвидените срокове</w:t>
      </w:r>
      <w:r w:rsidRPr="00CC32D7">
        <w:rPr>
          <w:rFonts w:ascii="Calibri" w:eastAsia="Calibri" w:hAnsi="Calibri"/>
          <w:sz w:val="26"/>
          <w:szCs w:val="26"/>
          <w:lang w:val="en-US"/>
        </w:rPr>
        <w:t xml:space="preserve">) </w:t>
      </w:r>
      <w:r w:rsidRPr="00CC32D7">
        <w:rPr>
          <w:rFonts w:ascii="Calibri" w:eastAsia="Calibri" w:hAnsi="Calibri"/>
          <w:sz w:val="26"/>
          <w:szCs w:val="26"/>
        </w:rPr>
        <w:t>и оцен</w:t>
      </w:r>
      <w:r w:rsidRPr="00CC32D7">
        <w:rPr>
          <w:rFonts w:ascii="Calibri" w:eastAsia="Calibri" w:hAnsi="Calibri"/>
          <w:sz w:val="26"/>
          <w:szCs w:val="26"/>
        </w:rPr>
        <w:t>я</w:t>
      </w:r>
      <w:r w:rsidRPr="00CC32D7">
        <w:rPr>
          <w:rFonts w:ascii="Calibri" w:eastAsia="Calibri" w:hAnsi="Calibri"/>
          <w:sz w:val="26"/>
          <w:szCs w:val="26"/>
        </w:rPr>
        <w:t>ване на резултата по предварително утвърдени количествени и качествени крит</w:t>
      </w:r>
      <w:r w:rsidRPr="00CC32D7">
        <w:rPr>
          <w:rFonts w:ascii="Calibri" w:eastAsia="Calibri" w:hAnsi="Calibri"/>
          <w:sz w:val="26"/>
          <w:szCs w:val="26"/>
        </w:rPr>
        <w:t>е</w:t>
      </w:r>
      <w:r w:rsidRPr="00CC32D7">
        <w:rPr>
          <w:rFonts w:ascii="Calibri" w:eastAsia="Calibri" w:hAnsi="Calibri"/>
          <w:sz w:val="26"/>
          <w:szCs w:val="26"/>
        </w:rPr>
        <w:t>рии.</w:t>
      </w:r>
    </w:p>
    <w:p w:rsidR="005B6225" w:rsidRPr="00CC32D7" w:rsidRDefault="005B6225" w:rsidP="005B6225">
      <w:pPr>
        <w:ind w:left="720"/>
        <w:jc w:val="both"/>
        <w:rPr>
          <w:rFonts w:ascii="Calibri" w:eastAsia="Calibri" w:hAnsi="Calibri"/>
          <w:sz w:val="26"/>
          <w:szCs w:val="26"/>
        </w:rPr>
      </w:pPr>
    </w:p>
    <w:p w:rsidR="005B6225" w:rsidRPr="00AB7E7F" w:rsidRDefault="005B6225" w:rsidP="005B6225">
      <w:pPr>
        <w:ind w:left="720"/>
        <w:jc w:val="both"/>
        <w:rPr>
          <w:rFonts w:eastAsia="Calibri"/>
          <w:sz w:val="26"/>
          <w:szCs w:val="26"/>
          <w:lang w:val="en-US"/>
        </w:rPr>
      </w:pPr>
    </w:p>
    <w:p w:rsidR="00684A20" w:rsidRPr="008C03D9" w:rsidRDefault="00684A20" w:rsidP="008C03D9">
      <w:pPr>
        <w:jc w:val="right"/>
        <w:rPr>
          <w:rFonts w:ascii="Trebuchet MS" w:hAnsi="Trebuchet MS"/>
          <w:sz w:val="20"/>
          <w:lang w:val="ru-RU"/>
        </w:rPr>
      </w:pPr>
    </w:p>
    <w:sectPr w:rsidR="00684A20" w:rsidRPr="008C03D9" w:rsidSect="008C03D9">
      <w:headerReference w:type="even" r:id="rId8"/>
      <w:footerReference w:type="even" r:id="rId9"/>
      <w:footerReference w:type="default" r:id="rId10"/>
      <w:headerReference w:type="first" r:id="rId11"/>
      <w:footerReference w:type="first" r:id="rId12"/>
      <w:pgSz w:w="11906" w:h="16838" w:code="9"/>
      <w:pgMar w:top="709" w:right="1133" w:bottom="567" w:left="1247"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516" w:rsidRDefault="00FF3516">
      <w:r>
        <w:separator/>
      </w:r>
    </w:p>
  </w:endnote>
  <w:endnote w:type="continuationSeparator" w:id="0">
    <w:p w:rsidR="00FF3516" w:rsidRDefault="00FF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50" w:rsidRDefault="000B536C" w:rsidP="00680BB6">
    <w:pPr>
      <w:pStyle w:val="Footer"/>
      <w:framePr w:wrap="around" w:vAnchor="text" w:hAnchor="margin" w:xAlign="inside" w:y="1"/>
      <w:rPr>
        <w:rStyle w:val="PageNumber"/>
      </w:rPr>
    </w:pPr>
    <w:r>
      <w:rPr>
        <w:rStyle w:val="PageNumber"/>
      </w:rPr>
      <w:fldChar w:fldCharType="begin"/>
    </w:r>
    <w:r w:rsidR="00382550">
      <w:rPr>
        <w:rStyle w:val="PageNumber"/>
      </w:rPr>
      <w:instrText xml:space="preserve">PAGE  </w:instrText>
    </w:r>
    <w:r>
      <w:rPr>
        <w:rStyle w:val="PageNumber"/>
      </w:rPr>
      <w:fldChar w:fldCharType="end"/>
    </w:r>
  </w:p>
  <w:p w:rsidR="00382550" w:rsidRDefault="00382550" w:rsidP="00680BB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50" w:rsidRPr="008C03D9" w:rsidRDefault="008C03D9" w:rsidP="008C03D9">
    <w:pPr>
      <w:pStyle w:val="Footer"/>
      <w:framePr w:w="2427" w:wrap="around" w:vAnchor="text" w:hAnchor="page" w:x="8318" w:y="110"/>
      <w:rPr>
        <w:rStyle w:val="PageNumber"/>
        <w:i/>
        <w:sz w:val="22"/>
        <w:szCs w:val="22"/>
      </w:rPr>
    </w:pPr>
    <w:r w:rsidRPr="008C03D9">
      <w:rPr>
        <w:rStyle w:val="PageNumber"/>
        <w:i/>
        <w:sz w:val="22"/>
        <w:szCs w:val="22"/>
        <w:lang w:val="ru-RU"/>
      </w:rPr>
      <w:t xml:space="preserve">Стр. </w:t>
    </w:r>
    <w:r w:rsidR="000B536C" w:rsidRPr="008C03D9">
      <w:rPr>
        <w:rStyle w:val="PageNumber"/>
        <w:i/>
        <w:sz w:val="22"/>
        <w:szCs w:val="22"/>
      </w:rPr>
      <w:fldChar w:fldCharType="begin"/>
    </w:r>
    <w:r w:rsidR="00382550" w:rsidRPr="008C03D9">
      <w:rPr>
        <w:rStyle w:val="PageNumber"/>
        <w:i/>
        <w:sz w:val="22"/>
        <w:szCs w:val="22"/>
      </w:rPr>
      <w:instrText xml:space="preserve">PAGE  </w:instrText>
    </w:r>
    <w:r w:rsidR="000B536C" w:rsidRPr="008C03D9">
      <w:rPr>
        <w:rStyle w:val="PageNumber"/>
        <w:i/>
        <w:sz w:val="22"/>
        <w:szCs w:val="22"/>
      </w:rPr>
      <w:fldChar w:fldCharType="separate"/>
    </w:r>
    <w:r w:rsidR="00462566">
      <w:rPr>
        <w:rStyle w:val="PageNumber"/>
        <w:i/>
        <w:noProof/>
        <w:sz w:val="22"/>
        <w:szCs w:val="22"/>
      </w:rPr>
      <w:t>2</w:t>
    </w:r>
    <w:r w:rsidR="000B536C" w:rsidRPr="008C03D9">
      <w:rPr>
        <w:rStyle w:val="PageNumber"/>
        <w:i/>
        <w:sz w:val="22"/>
        <w:szCs w:val="22"/>
      </w:rPr>
      <w:fldChar w:fldCharType="end"/>
    </w:r>
    <w:r w:rsidRPr="008C03D9">
      <w:rPr>
        <w:rStyle w:val="PageNumber"/>
        <w:i/>
        <w:sz w:val="22"/>
        <w:szCs w:val="22"/>
      </w:rPr>
      <w:t xml:space="preserve"> от </w:t>
    </w:r>
    <w:r w:rsidRPr="008C03D9">
      <w:rPr>
        <w:rStyle w:val="PageNumber"/>
        <w:bCs/>
        <w:i/>
        <w:sz w:val="22"/>
        <w:szCs w:val="22"/>
      </w:rPr>
      <w:fldChar w:fldCharType="begin"/>
    </w:r>
    <w:r w:rsidRPr="008C03D9">
      <w:rPr>
        <w:rStyle w:val="PageNumber"/>
        <w:bCs/>
        <w:i/>
        <w:sz w:val="22"/>
        <w:szCs w:val="22"/>
      </w:rPr>
      <w:instrText xml:space="preserve"> NUMPAGES  \* Arabic  \* MERGEFORMAT </w:instrText>
    </w:r>
    <w:r w:rsidRPr="008C03D9">
      <w:rPr>
        <w:rStyle w:val="PageNumber"/>
        <w:bCs/>
        <w:i/>
        <w:sz w:val="22"/>
        <w:szCs w:val="22"/>
      </w:rPr>
      <w:fldChar w:fldCharType="separate"/>
    </w:r>
    <w:r w:rsidR="00462566">
      <w:rPr>
        <w:rStyle w:val="PageNumber"/>
        <w:bCs/>
        <w:i/>
        <w:noProof/>
        <w:sz w:val="22"/>
        <w:szCs w:val="22"/>
      </w:rPr>
      <w:t>8</w:t>
    </w:r>
    <w:r w:rsidRPr="008C03D9">
      <w:rPr>
        <w:rStyle w:val="PageNumber"/>
        <w:bCs/>
        <w:i/>
        <w:sz w:val="22"/>
        <w:szCs w:val="22"/>
      </w:rPr>
      <w:fldChar w:fldCharType="end"/>
    </w:r>
    <w:r w:rsidR="00382550" w:rsidRPr="008C03D9">
      <w:rPr>
        <w:rStyle w:val="PageNumber"/>
        <w:i/>
        <w:sz w:val="22"/>
        <w:szCs w:val="22"/>
        <w:lang w:val="en-US"/>
      </w:rPr>
      <w:t xml:space="preserve"> </w:t>
    </w:r>
    <w:r w:rsidRPr="008C03D9">
      <w:rPr>
        <w:rStyle w:val="PageNumber"/>
        <w:i/>
        <w:sz w:val="22"/>
        <w:szCs w:val="22"/>
      </w:rPr>
      <w:t>страници</w:t>
    </w:r>
  </w:p>
  <w:p w:rsidR="00382550" w:rsidRDefault="00382550" w:rsidP="008C03D9">
    <w:pPr>
      <w:pStyle w:val="Footer"/>
      <w:pBdr>
        <w:top w:val="double" w:sz="4" w:space="1" w:color="auto"/>
      </w:pBdr>
      <w:tabs>
        <w:tab w:val="clear" w:pos="9072"/>
        <w:tab w:val="right" w:pos="0"/>
      </w:tabs>
      <w:ind w:right="56"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D9" w:rsidRPr="008C03D9" w:rsidRDefault="008C03D9" w:rsidP="008C03D9">
    <w:pPr>
      <w:pStyle w:val="Footer"/>
      <w:framePr w:w="2427" w:wrap="around" w:vAnchor="text" w:hAnchor="page" w:x="8370" w:y="110"/>
      <w:rPr>
        <w:rStyle w:val="PageNumber"/>
        <w:i/>
        <w:sz w:val="22"/>
        <w:szCs w:val="22"/>
      </w:rPr>
    </w:pPr>
    <w:r w:rsidRPr="008C03D9">
      <w:rPr>
        <w:rStyle w:val="PageNumber"/>
        <w:i/>
        <w:sz w:val="22"/>
        <w:szCs w:val="22"/>
        <w:lang w:val="ru-RU"/>
      </w:rPr>
      <w:t xml:space="preserve">Стр. </w:t>
    </w:r>
    <w:r w:rsidRPr="008C03D9">
      <w:rPr>
        <w:rStyle w:val="PageNumber"/>
        <w:i/>
        <w:sz w:val="22"/>
        <w:szCs w:val="22"/>
      </w:rPr>
      <w:fldChar w:fldCharType="begin"/>
    </w:r>
    <w:r w:rsidRPr="008C03D9">
      <w:rPr>
        <w:rStyle w:val="PageNumber"/>
        <w:i/>
        <w:sz w:val="22"/>
        <w:szCs w:val="22"/>
      </w:rPr>
      <w:instrText xml:space="preserve">PAGE  </w:instrText>
    </w:r>
    <w:r w:rsidRPr="008C03D9">
      <w:rPr>
        <w:rStyle w:val="PageNumber"/>
        <w:i/>
        <w:sz w:val="22"/>
        <w:szCs w:val="22"/>
      </w:rPr>
      <w:fldChar w:fldCharType="separate"/>
    </w:r>
    <w:r w:rsidR="00462566">
      <w:rPr>
        <w:rStyle w:val="PageNumber"/>
        <w:i/>
        <w:noProof/>
        <w:sz w:val="22"/>
        <w:szCs w:val="22"/>
      </w:rPr>
      <w:t>1</w:t>
    </w:r>
    <w:r w:rsidRPr="008C03D9">
      <w:rPr>
        <w:rStyle w:val="PageNumber"/>
        <w:i/>
        <w:sz w:val="22"/>
        <w:szCs w:val="22"/>
      </w:rPr>
      <w:fldChar w:fldCharType="end"/>
    </w:r>
    <w:r w:rsidRPr="008C03D9">
      <w:rPr>
        <w:rStyle w:val="PageNumber"/>
        <w:i/>
        <w:sz w:val="22"/>
        <w:szCs w:val="22"/>
      </w:rPr>
      <w:t xml:space="preserve"> от </w:t>
    </w:r>
    <w:r w:rsidRPr="008C03D9">
      <w:rPr>
        <w:rStyle w:val="PageNumber"/>
        <w:bCs/>
        <w:i/>
        <w:sz w:val="22"/>
        <w:szCs w:val="22"/>
      </w:rPr>
      <w:fldChar w:fldCharType="begin"/>
    </w:r>
    <w:r w:rsidRPr="008C03D9">
      <w:rPr>
        <w:rStyle w:val="PageNumber"/>
        <w:bCs/>
        <w:i/>
        <w:sz w:val="22"/>
        <w:szCs w:val="22"/>
      </w:rPr>
      <w:instrText xml:space="preserve"> NUMPAGES  \* Arabic  \* MERGEFORMAT </w:instrText>
    </w:r>
    <w:r w:rsidRPr="008C03D9">
      <w:rPr>
        <w:rStyle w:val="PageNumber"/>
        <w:bCs/>
        <w:i/>
        <w:sz w:val="22"/>
        <w:szCs w:val="22"/>
      </w:rPr>
      <w:fldChar w:fldCharType="separate"/>
    </w:r>
    <w:r w:rsidR="00462566">
      <w:rPr>
        <w:rStyle w:val="PageNumber"/>
        <w:bCs/>
        <w:i/>
        <w:noProof/>
        <w:sz w:val="22"/>
        <w:szCs w:val="22"/>
      </w:rPr>
      <w:t>8</w:t>
    </w:r>
    <w:r w:rsidRPr="008C03D9">
      <w:rPr>
        <w:rStyle w:val="PageNumber"/>
        <w:bCs/>
        <w:i/>
        <w:sz w:val="22"/>
        <w:szCs w:val="22"/>
      </w:rPr>
      <w:fldChar w:fldCharType="end"/>
    </w:r>
    <w:r w:rsidRPr="008C03D9">
      <w:rPr>
        <w:rStyle w:val="PageNumber"/>
        <w:i/>
        <w:sz w:val="22"/>
        <w:szCs w:val="22"/>
        <w:lang w:val="en-US"/>
      </w:rPr>
      <w:t xml:space="preserve"> </w:t>
    </w:r>
    <w:r w:rsidRPr="008C03D9">
      <w:rPr>
        <w:rStyle w:val="PageNumber"/>
        <w:i/>
        <w:sz w:val="22"/>
        <w:szCs w:val="22"/>
      </w:rPr>
      <w:t>страници</w:t>
    </w:r>
  </w:p>
  <w:p w:rsidR="008C03D9" w:rsidRDefault="008C03D9" w:rsidP="008C03D9">
    <w:pPr>
      <w:pStyle w:val="Footer"/>
      <w:pBdr>
        <w:top w:val="doub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516" w:rsidRDefault="00FF3516">
      <w:r>
        <w:separator/>
      </w:r>
    </w:p>
  </w:footnote>
  <w:footnote w:type="continuationSeparator" w:id="0">
    <w:p w:rsidR="00FF3516" w:rsidRDefault="00FF3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50" w:rsidRDefault="000B536C" w:rsidP="008F656B">
    <w:pPr>
      <w:pStyle w:val="Header"/>
      <w:framePr w:wrap="around" w:vAnchor="text" w:hAnchor="margin" w:xAlign="center" w:y="1"/>
      <w:rPr>
        <w:rStyle w:val="PageNumber"/>
      </w:rPr>
    </w:pPr>
    <w:r>
      <w:rPr>
        <w:rStyle w:val="PageNumber"/>
      </w:rPr>
      <w:fldChar w:fldCharType="begin"/>
    </w:r>
    <w:r w:rsidR="00382550">
      <w:rPr>
        <w:rStyle w:val="PageNumber"/>
      </w:rPr>
      <w:instrText xml:space="preserve">PAGE  </w:instrText>
    </w:r>
    <w:r>
      <w:rPr>
        <w:rStyle w:val="PageNumber"/>
      </w:rPr>
      <w:fldChar w:fldCharType="end"/>
    </w:r>
  </w:p>
  <w:p w:rsidR="00382550" w:rsidRDefault="003825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50" w:rsidRPr="009D398B" w:rsidRDefault="00FF3516" w:rsidP="000A32C9">
    <w:pPr>
      <w:overflowPunct/>
      <w:autoSpaceDE/>
      <w:autoSpaceDN/>
      <w:adjustRightInd/>
      <w:jc w:val="center"/>
      <w:textAlignment w:val="auto"/>
      <w:rPr>
        <w:rFonts w:ascii="Times New Roman" w:hAnsi="Times New Roman"/>
        <w:b/>
        <w:sz w:val="32"/>
        <w:szCs w:val="32"/>
        <w:lang w:val="ru-RU" w:eastAsia="en-US"/>
      </w:rPr>
    </w:pPr>
    <w:r>
      <w:rPr>
        <w:b/>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14.75pt;margin-top:-2.6pt;width:60pt;height:61.3pt;z-index:3">
          <v:imagedata r:id="rId1" o:title=""/>
        </v:shape>
        <o:OLEObject Type="Embed" ProgID="CorelDRAW.Graphic.10" ShapeID="_x0000_s2064" DrawAspect="Content" ObjectID="_1550313425" r:id="rId2"/>
      </w:pict>
    </w:r>
    <w:r>
      <w:rPr>
        <w:rFonts w:ascii="Times New Roman" w:hAnsi="Times New Roman"/>
        <w:b/>
        <w:noProof/>
        <w:szCs w:val="24"/>
      </w:rPr>
      <w:pict>
        <v:shape id="_x0000_s2056" type="#_x0000_t75" style="position:absolute;left:0;text-align:left;margin-left:593.45pt;margin-top:-20.4pt;width:72.9pt;height:47.8pt;z-index:1;mso-position-horizontal-relative:text;mso-position-vertical-relative:text">
          <v:imagedata r:id="rId3" o:title="ESF_logo_BG"/>
        </v:shape>
      </w:pict>
    </w:r>
    <w:r w:rsidR="00382550" w:rsidRPr="009D398B">
      <w:rPr>
        <w:rFonts w:ascii="Times New Roman" w:hAnsi="Times New Roman"/>
        <w:b/>
        <w:sz w:val="32"/>
        <w:szCs w:val="32"/>
        <w:lang w:eastAsia="en-US"/>
      </w:rPr>
      <w:t>МЕДИЦИНСКИ УНИВЕРСИТЕТ – ПЛЕВЕН</w:t>
    </w:r>
  </w:p>
  <w:p w:rsidR="00382550" w:rsidRPr="009D398B" w:rsidRDefault="00FF3516" w:rsidP="00B263A9">
    <w:pPr>
      <w:spacing w:line="360" w:lineRule="auto"/>
      <w:jc w:val="center"/>
      <w:rPr>
        <w:rFonts w:ascii="Times New Roman" w:hAnsi="Times New Roman"/>
        <w:b/>
        <w:sz w:val="32"/>
        <w:szCs w:val="32"/>
        <w:lang w:val="ru-RU" w:eastAsia="en-US"/>
      </w:rPr>
    </w:pPr>
    <w:r>
      <w:rPr>
        <w:rFonts w:ascii="Times New Roman" w:hAnsi="Times New Roman"/>
        <w:b/>
        <w:noProof/>
        <w:sz w:val="32"/>
        <w:szCs w:val="32"/>
        <w:lang w:val="en-US" w:eastAsia="en-US"/>
      </w:rPr>
      <w:pict>
        <v:line id="_x0000_s2063" style="position:absolute;left:0;text-align:left;z-index:2" from="69.45pt,21.05pt" to="406.3pt,21.05pt" strokeweight="1.25pt">
          <v:stroke linestyle="thickThin"/>
        </v:line>
      </w:pict>
    </w:r>
    <w:r w:rsidR="00382550" w:rsidRPr="009D398B">
      <w:rPr>
        <w:rFonts w:ascii="Times New Roman" w:hAnsi="Times New Roman"/>
        <w:b/>
        <w:sz w:val="32"/>
        <w:szCs w:val="32"/>
        <w:lang w:eastAsia="en-US"/>
      </w:rPr>
      <w:t>ФАКУЛТЕТ „</w:t>
    </w:r>
    <w:r w:rsidR="00E7617D">
      <w:rPr>
        <w:rFonts w:ascii="Times New Roman" w:hAnsi="Times New Roman"/>
        <w:b/>
        <w:sz w:val="32"/>
        <w:szCs w:val="32"/>
        <w:lang w:eastAsia="en-US"/>
      </w:rPr>
      <w:t>ИМЕ НА ФАКУЛТЕТА</w:t>
    </w:r>
    <w:r w:rsidR="00382550" w:rsidRPr="009D398B">
      <w:rPr>
        <w:rFonts w:ascii="Times New Roman" w:hAnsi="Times New Roman"/>
        <w:b/>
        <w:sz w:val="32"/>
        <w:szCs w:val="32"/>
        <w:lang w:eastAsia="en-US"/>
      </w:rPr>
      <w:t>”</w:t>
    </w:r>
  </w:p>
  <w:p w:rsidR="00382550" w:rsidRPr="009D398B" w:rsidRDefault="00382550" w:rsidP="00B263A9">
    <w:pPr>
      <w:overflowPunct/>
      <w:autoSpaceDE/>
      <w:autoSpaceDN/>
      <w:adjustRightInd/>
      <w:spacing w:line="360" w:lineRule="auto"/>
      <w:jc w:val="center"/>
      <w:textAlignment w:val="auto"/>
      <w:rPr>
        <w:rFonts w:ascii="Times New Roman" w:hAnsi="Times New Roman"/>
        <w:b/>
        <w:sz w:val="32"/>
        <w:szCs w:val="32"/>
        <w:lang w:eastAsia="en-US"/>
      </w:rPr>
    </w:pPr>
    <w:r w:rsidRPr="009D398B">
      <w:rPr>
        <w:rFonts w:ascii="Times New Roman" w:hAnsi="Times New Roman"/>
        <w:b/>
        <w:sz w:val="32"/>
        <w:szCs w:val="32"/>
        <w:lang w:eastAsia="en-US"/>
      </w:rPr>
      <w:t>ЦЕНТЪР ЗА ДИСТАНЦИОННО ОБУЧЕНИЕ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C2A"/>
    <w:multiLevelType w:val="hybridMultilevel"/>
    <w:tmpl w:val="3B0CA576"/>
    <w:lvl w:ilvl="0" w:tplc="1382AA84">
      <w:start w:val="1"/>
      <w:numFmt w:val="upperRoman"/>
      <w:lvlText w:val="%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65E7216"/>
    <w:multiLevelType w:val="hybridMultilevel"/>
    <w:tmpl w:val="2056D312"/>
    <w:lvl w:ilvl="0" w:tplc="360019A4">
      <w:start w:val="3"/>
      <w:numFmt w:val="upperRoman"/>
      <w:lvlText w:val="%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CAA033E"/>
    <w:multiLevelType w:val="hybridMultilevel"/>
    <w:tmpl w:val="7FC410A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A573C4C"/>
    <w:multiLevelType w:val="hybridMultilevel"/>
    <w:tmpl w:val="BEE4DFA8"/>
    <w:lvl w:ilvl="0" w:tplc="1FEAA88A">
      <w:start w:val="2"/>
      <w:numFmt w:val="upperRoman"/>
      <w:lvlText w:val="%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B507184"/>
    <w:multiLevelType w:val="hybridMultilevel"/>
    <w:tmpl w:val="25EE9B8A"/>
    <w:lvl w:ilvl="0" w:tplc="7F7672BC">
      <w:start w:val="4"/>
      <w:numFmt w:val="upperRoman"/>
      <w:lvlText w:val="%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C6052BE"/>
    <w:multiLevelType w:val="hybridMultilevel"/>
    <w:tmpl w:val="2D58D380"/>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nsid w:val="214A5650"/>
    <w:multiLevelType w:val="hybridMultilevel"/>
    <w:tmpl w:val="1938D7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15F5F2B"/>
    <w:multiLevelType w:val="hybridMultilevel"/>
    <w:tmpl w:val="9FA627FC"/>
    <w:lvl w:ilvl="0" w:tplc="3D823012">
      <w:start w:val="1"/>
      <w:numFmt w:val="bullet"/>
      <w:lvlText w:val="•"/>
      <w:lvlJc w:val="left"/>
      <w:pPr>
        <w:tabs>
          <w:tab w:val="num" w:pos="720"/>
        </w:tabs>
        <w:ind w:left="720" w:hanging="360"/>
      </w:pPr>
      <w:rPr>
        <w:rFonts w:ascii="Georgia" w:hAnsi="Georgia" w:hint="default"/>
      </w:rPr>
    </w:lvl>
    <w:lvl w:ilvl="1" w:tplc="974E239A" w:tentative="1">
      <w:start w:val="1"/>
      <w:numFmt w:val="bullet"/>
      <w:lvlText w:val="•"/>
      <w:lvlJc w:val="left"/>
      <w:pPr>
        <w:tabs>
          <w:tab w:val="num" w:pos="1440"/>
        </w:tabs>
        <w:ind w:left="1440" w:hanging="360"/>
      </w:pPr>
      <w:rPr>
        <w:rFonts w:ascii="Georgia" w:hAnsi="Georgia" w:hint="default"/>
      </w:rPr>
    </w:lvl>
    <w:lvl w:ilvl="2" w:tplc="1018D9BE" w:tentative="1">
      <w:start w:val="1"/>
      <w:numFmt w:val="bullet"/>
      <w:lvlText w:val="•"/>
      <w:lvlJc w:val="left"/>
      <w:pPr>
        <w:tabs>
          <w:tab w:val="num" w:pos="2160"/>
        </w:tabs>
        <w:ind w:left="2160" w:hanging="360"/>
      </w:pPr>
      <w:rPr>
        <w:rFonts w:ascii="Georgia" w:hAnsi="Georgia" w:hint="default"/>
      </w:rPr>
    </w:lvl>
    <w:lvl w:ilvl="3" w:tplc="0BF050CE" w:tentative="1">
      <w:start w:val="1"/>
      <w:numFmt w:val="bullet"/>
      <w:lvlText w:val="•"/>
      <w:lvlJc w:val="left"/>
      <w:pPr>
        <w:tabs>
          <w:tab w:val="num" w:pos="2880"/>
        </w:tabs>
        <w:ind w:left="2880" w:hanging="360"/>
      </w:pPr>
      <w:rPr>
        <w:rFonts w:ascii="Georgia" w:hAnsi="Georgia" w:hint="default"/>
      </w:rPr>
    </w:lvl>
    <w:lvl w:ilvl="4" w:tplc="52202F02" w:tentative="1">
      <w:start w:val="1"/>
      <w:numFmt w:val="bullet"/>
      <w:lvlText w:val="•"/>
      <w:lvlJc w:val="left"/>
      <w:pPr>
        <w:tabs>
          <w:tab w:val="num" w:pos="3600"/>
        </w:tabs>
        <w:ind w:left="3600" w:hanging="360"/>
      </w:pPr>
      <w:rPr>
        <w:rFonts w:ascii="Georgia" w:hAnsi="Georgia" w:hint="default"/>
      </w:rPr>
    </w:lvl>
    <w:lvl w:ilvl="5" w:tplc="D6D89B96" w:tentative="1">
      <w:start w:val="1"/>
      <w:numFmt w:val="bullet"/>
      <w:lvlText w:val="•"/>
      <w:lvlJc w:val="left"/>
      <w:pPr>
        <w:tabs>
          <w:tab w:val="num" w:pos="4320"/>
        </w:tabs>
        <w:ind w:left="4320" w:hanging="360"/>
      </w:pPr>
      <w:rPr>
        <w:rFonts w:ascii="Georgia" w:hAnsi="Georgia" w:hint="default"/>
      </w:rPr>
    </w:lvl>
    <w:lvl w:ilvl="6" w:tplc="2E90C5C8" w:tentative="1">
      <w:start w:val="1"/>
      <w:numFmt w:val="bullet"/>
      <w:lvlText w:val="•"/>
      <w:lvlJc w:val="left"/>
      <w:pPr>
        <w:tabs>
          <w:tab w:val="num" w:pos="5040"/>
        </w:tabs>
        <w:ind w:left="5040" w:hanging="360"/>
      </w:pPr>
      <w:rPr>
        <w:rFonts w:ascii="Georgia" w:hAnsi="Georgia" w:hint="default"/>
      </w:rPr>
    </w:lvl>
    <w:lvl w:ilvl="7" w:tplc="28BE71B6" w:tentative="1">
      <w:start w:val="1"/>
      <w:numFmt w:val="bullet"/>
      <w:lvlText w:val="•"/>
      <w:lvlJc w:val="left"/>
      <w:pPr>
        <w:tabs>
          <w:tab w:val="num" w:pos="5760"/>
        </w:tabs>
        <w:ind w:left="5760" w:hanging="360"/>
      </w:pPr>
      <w:rPr>
        <w:rFonts w:ascii="Georgia" w:hAnsi="Georgia" w:hint="default"/>
      </w:rPr>
    </w:lvl>
    <w:lvl w:ilvl="8" w:tplc="DF1E435C" w:tentative="1">
      <w:start w:val="1"/>
      <w:numFmt w:val="bullet"/>
      <w:lvlText w:val="•"/>
      <w:lvlJc w:val="left"/>
      <w:pPr>
        <w:tabs>
          <w:tab w:val="num" w:pos="6480"/>
        </w:tabs>
        <w:ind w:left="6480" w:hanging="360"/>
      </w:pPr>
      <w:rPr>
        <w:rFonts w:ascii="Georgia" w:hAnsi="Georgia" w:hint="default"/>
      </w:rPr>
    </w:lvl>
  </w:abstractNum>
  <w:abstractNum w:abstractNumId="8">
    <w:nsid w:val="257D7787"/>
    <w:multiLevelType w:val="hybridMultilevel"/>
    <w:tmpl w:val="71F05C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2692ECA"/>
    <w:multiLevelType w:val="hybridMultilevel"/>
    <w:tmpl w:val="2F24BE6E"/>
    <w:lvl w:ilvl="0" w:tplc="A0AEC69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2ED36F1"/>
    <w:multiLevelType w:val="hybridMultilevel"/>
    <w:tmpl w:val="5C9AF4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52473A74"/>
    <w:multiLevelType w:val="hybridMultilevel"/>
    <w:tmpl w:val="5104952E"/>
    <w:lvl w:ilvl="0" w:tplc="0402000F">
      <w:start w:val="1"/>
      <w:numFmt w:val="decimal"/>
      <w:lvlText w:val="%1."/>
      <w:lvlJc w:val="left"/>
      <w:pPr>
        <w:ind w:left="65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5CEE5D0F"/>
    <w:multiLevelType w:val="hybridMultilevel"/>
    <w:tmpl w:val="C6F64DEC"/>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6DC5640B"/>
    <w:multiLevelType w:val="hybridMultilevel"/>
    <w:tmpl w:val="B5924128"/>
    <w:lvl w:ilvl="0" w:tplc="821E4604">
      <w:start w:val="1"/>
      <w:numFmt w:val="decimal"/>
      <w:pStyle w:val="a"/>
      <w:lvlText w:val="%1."/>
      <w:lvlJc w:val="left"/>
      <w:pPr>
        <w:tabs>
          <w:tab w:val="num" w:pos="720"/>
        </w:tabs>
        <w:ind w:left="720" w:hanging="360"/>
      </w:pPr>
    </w:lvl>
    <w:lvl w:ilvl="1" w:tplc="28103DF6">
      <w:start w:val="10"/>
      <w:numFmt w:val="decimal"/>
      <w:pStyle w:val="N2"/>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731830D0"/>
    <w:multiLevelType w:val="hybridMultilevel"/>
    <w:tmpl w:val="8D70AA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6"/>
  </w:num>
  <w:num w:numId="5">
    <w:abstractNumId w:val="2"/>
  </w:num>
  <w:num w:numId="6">
    <w:abstractNumId w:val="10"/>
  </w:num>
  <w:num w:numId="7">
    <w:abstractNumId w:val="5"/>
  </w:num>
  <w:num w:numId="8">
    <w:abstractNumId w:val="8"/>
  </w:num>
  <w:num w:numId="9">
    <w:abstractNumId w:val="7"/>
  </w:num>
  <w:num w:numId="10">
    <w:abstractNumId w:val="12"/>
  </w:num>
  <w:num w:numId="11">
    <w:abstractNumId w:val="0"/>
  </w:num>
  <w:num w:numId="12">
    <w:abstractNumId w:val="3"/>
  </w:num>
  <w:num w:numId="13">
    <w:abstractNumId w:val="1"/>
  </w:num>
  <w:num w:numId="14">
    <w:abstractNumId w:val="4"/>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57"/>
  <w:drawingGridVerticalSpacing w:val="57"/>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0F7"/>
    <w:rsid w:val="0002358D"/>
    <w:rsid w:val="00035557"/>
    <w:rsid w:val="000356E8"/>
    <w:rsid w:val="00065634"/>
    <w:rsid w:val="00066D53"/>
    <w:rsid w:val="00090E8C"/>
    <w:rsid w:val="000A32C9"/>
    <w:rsid w:val="000B536C"/>
    <w:rsid w:val="000C1043"/>
    <w:rsid w:val="000E768F"/>
    <w:rsid w:val="00120924"/>
    <w:rsid w:val="00135F16"/>
    <w:rsid w:val="001674CD"/>
    <w:rsid w:val="0019226A"/>
    <w:rsid w:val="001C25D8"/>
    <w:rsid w:val="001C59D4"/>
    <w:rsid w:val="0023047D"/>
    <w:rsid w:val="002358E3"/>
    <w:rsid w:val="002448A3"/>
    <w:rsid w:val="002471EA"/>
    <w:rsid w:val="002516AE"/>
    <w:rsid w:val="0025293A"/>
    <w:rsid w:val="00253F76"/>
    <w:rsid w:val="0027545E"/>
    <w:rsid w:val="002757CF"/>
    <w:rsid w:val="002B7796"/>
    <w:rsid w:val="002D2153"/>
    <w:rsid w:val="002D2FE5"/>
    <w:rsid w:val="002E72ED"/>
    <w:rsid w:val="0030589D"/>
    <w:rsid w:val="00321E94"/>
    <w:rsid w:val="00334F12"/>
    <w:rsid w:val="003368F5"/>
    <w:rsid w:val="00376BB8"/>
    <w:rsid w:val="00382550"/>
    <w:rsid w:val="003A0696"/>
    <w:rsid w:val="003B3C72"/>
    <w:rsid w:val="003E659E"/>
    <w:rsid w:val="004415F2"/>
    <w:rsid w:val="00462566"/>
    <w:rsid w:val="00476E88"/>
    <w:rsid w:val="004A4F8B"/>
    <w:rsid w:val="004D4F55"/>
    <w:rsid w:val="00560157"/>
    <w:rsid w:val="00585239"/>
    <w:rsid w:val="005A5526"/>
    <w:rsid w:val="005B6225"/>
    <w:rsid w:val="005E5218"/>
    <w:rsid w:val="005F3FBA"/>
    <w:rsid w:val="00630AB9"/>
    <w:rsid w:val="00636C5E"/>
    <w:rsid w:val="006553C6"/>
    <w:rsid w:val="00680BB6"/>
    <w:rsid w:val="0068407A"/>
    <w:rsid w:val="00684A20"/>
    <w:rsid w:val="006A1B82"/>
    <w:rsid w:val="006E1993"/>
    <w:rsid w:val="00701892"/>
    <w:rsid w:val="00701921"/>
    <w:rsid w:val="007111DC"/>
    <w:rsid w:val="00735F24"/>
    <w:rsid w:val="007412D4"/>
    <w:rsid w:val="00772ADB"/>
    <w:rsid w:val="007767C4"/>
    <w:rsid w:val="0078673C"/>
    <w:rsid w:val="007A255F"/>
    <w:rsid w:val="007E2FA3"/>
    <w:rsid w:val="00802391"/>
    <w:rsid w:val="00806454"/>
    <w:rsid w:val="008141CA"/>
    <w:rsid w:val="00822DCE"/>
    <w:rsid w:val="00864798"/>
    <w:rsid w:val="0086736C"/>
    <w:rsid w:val="00876210"/>
    <w:rsid w:val="00897D83"/>
    <w:rsid w:val="008A0544"/>
    <w:rsid w:val="008A14E3"/>
    <w:rsid w:val="008A2EF4"/>
    <w:rsid w:val="008C03D9"/>
    <w:rsid w:val="008C51B8"/>
    <w:rsid w:val="008F656B"/>
    <w:rsid w:val="008F7F3B"/>
    <w:rsid w:val="00906B64"/>
    <w:rsid w:val="009246C1"/>
    <w:rsid w:val="00947077"/>
    <w:rsid w:val="009831AB"/>
    <w:rsid w:val="009A10F7"/>
    <w:rsid w:val="009D398B"/>
    <w:rsid w:val="009D6AC4"/>
    <w:rsid w:val="00A34BF8"/>
    <w:rsid w:val="00A55C2F"/>
    <w:rsid w:val="00A64971"/>
    <w:rsid w:val="00A67CC0"/>
    <w:rsid w:val="00A74D63"/>
    <w:rsid w:val="00AA504A"/>
    <w:rsid w:val="00AA70B7"/>
    <w:rsid w:val="00AD2DB2"/>
    <w:rsid w:val="00AD7B48"/>
    <w:rsid w:val="00AE7C0D"/>
    <w:rsid w:val="00AF6B7E"/>
    <w:rsid w:val="00B16472"/>
    <w:rsid w:val="00B263A9"/>
    <w:rsid w:val="00B37B35"/>
    <w:rsid w:val="00BC0A79"/>
    <w:rsid w:val="00BE1122"/>
    <w:rsid w:val="00BE7E9A"/>
    <w:rsid w:val="00BF45B6"/>
    <w:rsid w:val="00C05BB2"/>
    <w:rsid w:val="00C27074"/>
    <w:rsid w:val="00C319C2"/>
    <w:rsid w:val="00C811FA"/>
    <w:rsid w:val="00CA5A31"/>
    <w:rsid w:val="00CC32D7"/>
    <w:rsid w:val="00CD2EBE"/>
    <w:rsid w:val="00CD56B3"/>
    <w:rsid w:val="00CF7EDD"/>
    <w:rsid w:val="00D12449"/>
    <w:rsid w:val="00D33F02"/>
    <w:rsid w:val="00D453C4"/>
    <w:rsid w:val="00D57098"/>
    <w:rsid w:val="00D60A1E"/>
    <w:rsid w:val="00D70EA4"/>
    <w:rsid w:val="00D87ADD"/>
    <w:rsid w:val="00DF3ED6"/>
    <w:rsid w:val="00E23CE9"/>
    <w:rsid w:val="00E505C4"/>
    <w:rsid w:val="00E6403F"/>
    <w:rsid w:val="00E664B0"/>
    <w:rsid w:val="00E7617D"/>
    <w:rsid w:val="00EC7E9B"/>
    <w:rsid w:val="00EE2660"/>
    <w:rsid w:val="00EE44F4"/>
    <w:rsid w:val="00F06491"/>
    <w:rsid w:val="00F11DEB"/>
    <w:rsid w:val="00F64C65"/>
    <w:rsid w:val="00F705B8"/>
    <w:rsid w:val="00F72DC6"/>
    <w:rsid w:val="00F83A79"/>
    <w:rsid w:val="00F96917"/>
    <w:rsid w:val="00FA5426"/>
    <w:rsid w:val="00FB6953"/>
    <w:rsid w:val="00FC26DE"/>
    <w:rsid w:val="00FF351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F7"/>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хх Параграф"/>
    <w:basedOn w:val="Normal"/>
    <w:rsid w:val="009A10F7"/>
    <w:pPr>
      <w:tabs>
        <w:tab w:val="left" w:pos="993"/>
        <w:tab w:val="left" w:pos="1134"/>
      </w:tabs>
      <w:jc w:val="both"/>
    </w:pPr>
    <w:rPr>
      <w:rFonts w:ascii="Times New Roman" w:hAnsi="Times New Roman"/>
    </w:rPr>
  </w:style>
  <w:style w:type="paragraph" w:customStyle="1" w:styleId="a">
    <w:name w:val="х Параграф"/>
    <w:basedOn w:val="Normal"/>
    <w:rsid w:val="009A10F7"/>
    <w:pPr>
      <w:numPr>
        <w:numId w:val="1"/>
      </w:numPr>
      <w:tabs>
        <w:tab w:val="left" w:pos="993"/>
      </w:tabs>
      <w:jc w:val="both"/>
    </w:pPr>
    <w:rPr>
      <w:rFonts w:ascii="Times New Roman" w:hAnsi="Times New Roman"/>
    </w:rPr>
  </w:style>
  <w:style w:type="paragraph" w:styleId="Footer">
    <w:name w:val="footer"/>
    <w:basedOn w:val="Normal"/>
    <w:link w:val="FooterChar"/>
    <w:uiPriority w:val="99"/>
    <w:rsid w:val="009A10F7"/>
    <w:pPr>
      <w:tabs>
        <w:tab w:val="center" w:pos="4536"/>
        <w:tab w:val="right" w:pos="9072"/>
      </w:tabs>
    </w:pPr>
  </w:style>
  <w:style w:type="character" w:styleId="PageNumber">
    <w:name w:val="page number"/>
    <w:basedOn w:val="DefaultParagraphFont"/>
    <w:rsid w:val="009A10F7"/>
  </w:style>
  <w:style w:type="paragraph" w:styleId="Header">
    <w:name w:val="header"/>
    <w:basedOn w:val="Normal"/>
    <w:rsid w:val="00680BB6"/>
    <w:pPr>
      <w:tabs>
        <w:tab w:val="center" w:pos="4536"/>
        <w:tab w:val="right" w:pos="9072"/>
      </w:tabs>
    </w:pPr>
  </w:style>
  <w:style w:type="paragraph" w:customStyle="1" w:styleId="N2">
    <w:name w:val="N2"/>
    <w:basedOn w:val="a0"/>
    <w:rsid w:val="009D6AC4"/>
    <w:pPr>
      <w:numPr>
        <w:ilvl w:val="1"/>
        <w:numId w:val="1"/>
      </w:numPr>
      <w:tabs>
        <w:tab w:val="clear" w:pos="1440"/>
      </w:tabs>
      <w:ind w:left="0" w:firstLine="540"/>
    </w:pPr>
  </w:style>
  <w:style w:type="character" w:styleId="Hyperlink">
    <w:name w:val="Hyperlink"/>
    <w:rsid w:val="001C59D4"/>
    <w:rPr>
      <w:color w:val="0000FF"/>
      <w:u w:val="single"/>
    </w:rPr>
  </w:style>
  <w:style w:type="character" w:customStyle="1" w:styleId="FooterChar">
    <w:name w:val="Footer Char"/>
    <w:link w:val="Footer"/>
    <w:uiPriority w:val="99"/>
    <w:rsid w:val="00AA504A"/>
    <w:rPr>
      <w:rFonts w:ascii="Arial" w:hAnsi="Arial"/>
      <w:sz w:val="24"/>
      <w:lang w:val="bg-BG" w:eastAsia="bg-BG"/>
    </w:rPr>
  </w:style>
  <w:style w:type="paragraph" w:styleId="BalloonText">
    <w:name w:val="Balloon Text"/>
    <w:basedOn w:val="Normal"/>
    <w:link w:val="BalloonTextChar"/>
    <w:rsid w:val="00AA504A"/>
    <w:rPr>
      <w:rFonts w:ascii="Tahoma" w:hAnsi="Tahoma"/>
      <w:sz w:val="16"/>
      <w:szCs w:val="16"/>
    </w:rPr>
  </w:style>
  <w:style w:type="character" w:customStyle="1" w:styleId="BalloonTextChar">
    <w:name w:val="Balloon Text Char"/>
    <w:link w:val="BalloonText"/>
    <w:rsid w:val="00AA504A"/>
    <w:rPr>
      <w:rFonts w:ascii="Tahoma" w:hAnsi="Tahoma" w:cs="Tahoma"/>
      <w:sz w:val="16"/>
      <w:szCs w:val="16"/>
      <w:lang w:val="bg-BG" w:eastAsia="bg-BG"/>
    </w:rPr>
  </w:style>
  <w:style w:type="paragraph" w:styleId="NoSpacing">
    <w:name w:val="No Spacing"/>
    <w:qFormat/>
    <w:rsid w:val="00AA504A"/>
    <w:rPr>
      <w:rFonts w:ascii="Calibri" w:hAnsi="Calibri" w:cs="Calibri"/>
      <w:sz w:val="22"/>
      <w:szCs w:val="22"/>
    </w:rPr>
  </w:style>
  <w:style w:type="paragraph" w:styleId="BodyText">
    <w:name w:val="Body Text"/>
    <w:basedOn w:val="Normal"/>
    <w:link w:val="BodyTextChar"/>
    <w:rsid w:val="00BE7E9A"/>
    <w:pPr>
      <w:overflowPunct/>
      <w:autoSpaceDE/>
      <w:autoSpaceDN/>
      <w:adjustRightInd/>
      <w:jc w:val="both"/>
      <w:textAlignment w:val="auto"/>
    </w:pPr>
    <w:rPr>
      <w:rFonts w:ascii="Times New Roman" w:hAnsi="Times New Roman"/>
      <w:lang w:eastAsia="en-US"/>
    </w:rPr>
  </w:style>
  <w:style w:type="character" w:customStyle="1" w:styleId="BodyTextChar">
    <w:name w:val="Body Text Char"/>
    <w:link w:val="BodyText"/>
    <w:rsid w:val="00BE7E9A"/>
    <w:rPr>
      <w:sz w:val="24"/>
      <w:lang w:val="bg-BG"/>
    </w:rPr>
  </w:style>
  <w:style w:type="paragraph" w:styleId="NormalWeb">
    <w:name w:val="Normal (Web)"/>
    <w:basedOn w:val="Normal"/>
    <w:uiPriority w:val="99"/>
    <w:unhideWhenUsed/>
    <w:rsid w:val="00BE7E9A"/>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321E94"/>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table" w:customStyle="1" w:styleId="TableGrid1">
    <w:name w:val="Table Grid1"/>
    <w:basedOn w:val="TableNormal"/>
    <w:next w:val="TableGrid"/>
    <w:rsid w:val="0032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2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8</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КОНСПЕКТ ЗА СЕМЕСТРИАЛЕН ИЗПИТ</vt:lpstr>
    </vt:vector>
  </TitlesOfParts>
  <Company>Home</Company>
  <LinksUpToDate>false</LinksUpToDate>
  <CharactersWithSpaces>16520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ЗА СЕМЕСТРИАЛЕН ИЗПИТ</dc:title>
  <dc:subject/>
  <dc:creator>Tzanev</dc:creator>
  <cp:keywords/>
  <cp:lastModifiedBy>Admin</cp:lastModifiedBy>
  <cp:revision>25</cp:revision>
  <cp:lastPrinted>2014-05-17T18:52:00Z</cp:lastPrinted>
  <dcterms:created xsi:type="dcterms:W3CDTF">2013-10-30T08:34:00Z</dcterms:created>
  <dcterms:modified xsi:type="dcterms:W3CDTF">2017-03-06T11:51:00Z</dcterms:modified>
</cp:coreProperties>
</file>