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6BC" w:rsidRDefault="007C28FB" w:rsidP="00DF66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C28FB">
        <w:rPr>
          <w:rFonts w:ascii="Times New Roman" w:hAnsi="Times New Roman" w:cs="Times New Roman"/>
          <w:b/>
          <w:sz w:val="28"/>
          <w:szCs w:val="28"/>
        </w:rPr>
        <w:t>ОСНОВНА И ДОПЪЛНИТЕЛНА ЛИТЕРАТУРА</w:t>
      </w:r>
    </w:p>
    <w:p w:rsidR="007C28FB" w:rsidRPr="007C28FB" w:rsidRDefault="007C28FB" w:rsidP="00DF66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66BC" w:rsidRPr="0065136D" w:rsidRDefault="00DF66BC" w:rsidP="00DF66BC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136D">
        <w:rPr>
          <w:rFonts w:ascii="Times New Roman" w:eastAsia="Times New Roman" w:hAnsi="Times New Roman" w:cs="Times New Roman"/>
          <w:sz w:val="28"/>
          <w:szCs w:val="28"/>
        </w:rPr>
        <w:t xml:space="preserve">Грънчарова Г., С. </w:t>
      </w:r>
      <w:proofErr w:type="spellStart"/>
      <w:r w:rsidRPr="0065136D">
        <w:rPr>
          <w:rFonts w:ascii="Times New Roman" w:eastAsia="Times New Roman" w:hAnsi="Times New Roman" w:cs="Times New Roman"/>
          <w:sz w:val="28"/>
          <w:szCs w:val="28"/>
        </w:rPr>
        <w:t>Александрова-Янкуловска</w:t>
      </w:r>
      <w:proofErr w:type="spellEnd"/>
      <w:r w:rsidRPr="0065136D">
        <w:rPr>
          <w:rFonts w:ascii="Times New Roman" w:eastAsia="Times New Roman" w:hAnsi="Times New Roman" w:cs="Times New Roman"/>
          <w:sz w:val="28"/>
          <w:szCs w:val="28"/>
        </w:rPr>
        <w:t>. Социална медицина, 5 издание. Издателски център на МУ-Плевен, 2016, 352 стр.</w:t>
      </w:r>
    </w:p>
    <w:p w:rsidR="00DF66BC" w:rsidRPr="0065136D" w:rsidRDefault="00DF66BC" w:rsidP="00DF66BC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136D">
        <w:rPr>
          <w:rFonts w:ascii="Times New Roman" w:eastAsia="Times New Roman" w:hAnsi="Times New Roman" w:cs="Times New Roman"/>
          <w:sz w:val="28"/>
          <w:szCs w:val="28"/>
        </w:rPr>
        <w:t>Лекционен материал</w:t>
      </w:r>
    </w:p>
    <w:p w:rsidR="00DF66BC" w:rsidRPr="0065136D" w:rsidRDefault="00DF66BC" w:rsidP="00DF66BC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2F55">
        <w:rPr>
          <w:rFonts w:ascii="Times New Roman" w:hAnsi="Times New Roman" w:cs="Times New Roman"/>
          <w:sz w:val="28"/>
          <w:szCs w:val="28"/>
          <w:lang w:val="en-US"/>
        </w:rPr>
        <w:t xml:space="preserve">WHO. </w:t>
      </w:r>
      <w:proofErr w:type="spellStart"/>
      <w:r w:rsidRPr="00AF2F55">
        <w:rPr>
          <w:rFonts w:ascii="Times New Roman" w:hAnsi="Times New Roman" w:cs="Times New Roman"/>
          <w:sz w:val="28"/>
          <w:szCs w:val="28"/>
        </w:rPr>
        <w:t>Healthy</w:t>
      </w:r>
      <w:proofErr w:type="spellEnd"/>
      <w:r w:rsidRPr="00AF2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F55">
        <w:rPr>
          <w:rFonts w:ascii="Times New Roman" w:hAnsi="Times New Roman" w:cs="Times New Roman"/>
          <w:sz w:val="28"/>
          <w:szCs w:val="28"/>
        </w:rPr>
        <w:t>workplaces</w:t>
      </w:r>
      <w:proofErr w:type="spellEnd"/>
      <w:r w:rsidRPr="00AF2F55">
        <w:rPr>
          <w:rFonts w:ascii="Times New Roman" w:hAnsi="Times New Roman" w:cs="Times New Roman"/>
          <w:sz w:val="28"/>
          <w:szCs w:val="28"/>
        </w:rPr>
        <w:t xml:space="preserve">: a WHO </w:t>
      </w:r>
      <w:proofErr w:type="spellStart"/>
      <w:r w:rsidRPr="00AF2F55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AF2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F55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Pr="00AF2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F5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AF2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F55">
        <w:rPr>
          <w:rFonts w:ascii="Times New Roman" w:hAnsi="Times New Roman" w:cs="Times New Roman"/>
          <w:sz w:val="28"/>
          <w:szCs w:val="28"/>
        </w:rPr>
        <w:t>action</w:t>
      </w:r>
      <w:proofErr w:type="spellEnd"/>
      <w:r>
        <w:t xml:space="preserve"> </w:t>
      </w:r>
      <w:hyperlink r:id="rId6" w:history="1">
        <w:r w:rsidRPr="0065136D"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</w:rPr>
          <w:t>http://www.who.int/occupational_health/healthy_workplaces/en/</w:t>
        </w:r>
      </w:hyperlink>
    </w:p>
    <w:p w:rsidR="00DF66BC" w:rsidRPr="0065136D" w:rsidRDefault="00DF66BC" w:rsidP="00DF66BC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2F55">
        <w:rPr>
          <w:rFonts w:ascii="Times New Roman" w:hAnsi="Times New Roman" w:cs="Times New Roman"/>
          <w:sz w:val="28"/>
          <w:szCs w:val="28"/>
        </w:rPr>
        <w:t>Европейска агенция за здраве и безопасност при работа</w:t>
      </w:r>
      <w:r>
        <w:t xml:space="preserve"> </w:t>
      </w:r>
      <w:hyperlink r:id="rId7" w:history="1">
        <w:r w:rsidRPr="0065136D"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</w:rPr>
          <w:t>https://osha.europa.eu/bg</w:t>
        </w:r>
      </w:hyperlink>
    </w:p>
    <w:p w:rsidR="00DF66BC" w:rsidRPr="0065136D" w:rsidRDefault="00DF66BC" w:rsidP="00DF66BC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136D">
        <w:rPr>
          <w:rFonts w:ascii="Times New Roman" w:eastAsia="Times New Roman" w:hAnsi="Times New Roman" w:cs="Times New Roman"/>
          <w:sz w:val="28"/>
          <w:szCs w:val="28"/>
        </w:rPr>
        <w:t xml:space="preserve">Закон за здравословни и безопасни условия на труд </w:t>
      </w:r>
      <w:hyperlink r:id="rId8" w:history="1">
        <w:r w:rsidRPr="0065136D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ru-RU"/>
          </w:rPr>
          <w:t>http://www.lex.bg/</w:t>
        </w:r>
      </w:hyperlink>
      <w:r w:rsidRPr="006513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DF66BC" w:rsidRPr="0065136D" w:rsidRDefault="00DF66BC" w:rsidP="00DF66BC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13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Multidimensional work ability model </w:t>
      </w:r>
      <w:hyperlink r:id="rId9" w:history="1">
        <w:r w:rsidRPr="0065136D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ru-RU"/>
          </w:rPr>
          <w:t>http://www.ttl.fi/en/health/wai/multidimensional_work_ability_model/pages/default.aspx</w:t>
        </w:r>
      </w:hyperlink>
    </w:p>
    <w:p w:rsidR="00DF66BC" w:rsidRPr="00DF66BC" w:rsidRDefault="00DF66BC" w:rsidP="00DF66BC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val="ru-RU"/>
        </w:rPr>
      </w:pPr>
      <w:r w:rsidRPr="00DF66BC">
        <w:rPr>
          <w:rFonts w:ascii="Times New Roman" w:eastAsia="Times New Roman" w:hAnsi="Times New Roman" w:cs="Times New Roman"/>
          <w:bCs/>
          <w:sz w:val="28"/>
          <w:szCs w:val="28"/>
        </w:rPr>
        <w:t>Роля на Комитетите и групите по условия на труд</w:t>
      </w:r>
      <w:r w:rsidRPr="00DF66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hyperlink r:id="rId10" w:history="1">
        <w:r w:rsidRPr="00DF66BC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ru-RU"/>
          </w:rPr>
          <w:t>http://www.gli.government.bg/text/page.php?c=55&amp;d=232</w:t>
        </w:r>
      </w:hyperlink>
    </w:p>
    <w:p w:rsidR="00DF66BC" w:rsidRPr="00DF66BC" w:rsidRDefault="00DF66BC" w:rsidP="00DF66BC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val="ru-RU"/>
        </w:rPr>
      </w:pPr>
      <w:r w:rsidRPr="00DF66BC">
        <w:rPr>
          <w:rFonts w:ascii="Times New Roman" w:eastAsia="Times New Roman" w:hAnsi="Times New Roman" w:cs="Times New Roman"/>
          <w:sz w:val="28"/>
          <w:szCs w:val="28"/>
        </w:rPr>
        <w:t>Въведение в промоцият</w:t>
      </w:r>
      <w:r>
        <w:rPr>
          <w:rFonts w:ascii="Times New Roman" w:eastAsia="Times New Roman" w:hAnsi="Times New Roman" w:cs="Times New Roman"/>
          <w:sz w:val="28"/>
          <w:szCs w:val="28"/>
        </w:rPr>
        <w:t>а на здравето на работното място</w:t>
      </w:r>
    </w:p>
    <w:p w:rsidR="00DB06DE" w:rsidRPr="00DF66BC" w:rsidRDefault="00DF66BC" w:rsidP="00DF66BC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DF66B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Available at: </w:t>
      </w:r>
      <w:r w:rsidRPr="00DF66BC">
        <w:rPr>
          <w:rFonts w:ascii="Times New Roman" w:hAnsi="Times New Roman" w:cs="Times New Roman"/>
          <w:sz w:val="28"/>
          <w:szCs w:val="28"/>
          <w:u w:val="single"/>
        </w:rPr>
        <w:t>http://hp-whp.ncphp.government.bg/uploads/files/101.pdf</w:t>
      </w:r>
    </w:p>
    <w:sectPr w:rsidR="00DB06DE" w:rsidRPr="00DF6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74E"/>
    <w:multiLevelType w:val="multilevel"/>
    <w:tmpl w:val="948C62D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BC"/>
    <w:rsid w:val="007C28FB"/>
    <w:rsid w:val="00C07FB1"/>
    <w:rsid w:val="00DB06DE"/>
    <w:rsid w:val="00D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66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66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66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6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.b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sha.europa.eu/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ho.int/occupational_health/healthy_workplaces/en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li.government.bg/text/page.php?c=55&amp;d=2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tl.fi/en/health/wai/multidimensional_work_ability_model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2017-02-22T14:08:00Z</cp:lastPrinted>
  <dcterms:created xsi:type="dcterms:W3CDTF">2017-02-22T12:48:00Z</dcterms:created>
  <dcterms:modified xsi:type="dcterms:W3CDTF">2017-02-22T14:09:00Z</dcterms:modified>
</cp:coreProperties>
</file>