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88" w:rsidRDefault="00FA2388" w:rsidP="00FA4FA2">
      <w:pPr>
        <w:jc w:val="center"/>
        <w:rPr>
          <w:b/>
          <w:sz w:val="20"/>
          <w:szCs w:val="20"/>
          <w:u w:val="single"/>
        </w:rPr>
      </w:pPr>
    </w:p>
    <w:p w:rsidR="00FA2388" w:rsidRDefault="00FA2388" w:rsidP="00FA4FA2">
      <w:pPr>
        <w:jc w:val="center"/>
        <w:rPr>
          <w:b/>
          <w:sz w:val="20"/>
          <w:szCs w:val="20"/>
          <w:u w:val="single"/>
        </w:rPr>
      </w:pPr>
    </w:p>
    <w:p w:rsidR="00BB4129" w:rsidRPr="00FA2388" w:rsidRDefault="00FA4FA2" w:rsidP="00FA4FA2">
      <w:pPr>
        <w:jc w:val="center"/>
        <w:rPr>
          <w:b/>
          <w:u w:val="single"/>
        </w:rPr>
      </w:pPr>
      <w:r w:rsidRPr="00FA2388">
        <w:rPr>
          <w:b/>
          <w:u w:val="single"/>
        </w:rPr>
        <w:t>ДЪРЖАВЕН ИЗПИТ ПО ОБЩЕСТВЕНО ЗДРАВЕ И ЗДРАВЕН МЕНИДЖМЪНТ</w:t>
      </w:r>
    </w:p>
    <w:p w:rsidR="00FA2388" w:rsidRDefault="00FA2388" w:rsidP="00FA4FA2">
      <w:pPr>
        <w:jc w:val="center"/>
        <w:rPr>
          <w:b/>
          <w:sz w:val="20"/>
          <w:szCs w:val="20"/>
          <w:u w:val="single"/>
        </w:rPr>
      </w:pPr>
    </w:p>
    <w:p w:rsidR="00FA2388" w:rsidRDefault="00FA2388" w:rsidP="00FA4FA2">
      <w:pPr>
        <w:jc w:val="center"/>
        <w:rPr>
          <w:b/>
          <w:sz w:val="20"/>
          <w:szCs w:val="20"/>
          <w:u w:val="single"/>
        </w:rPr>
      </w:pPr>
    </w:p>
    <w:p w:rsidR="00FA2388" w:rsidRPr="00FA4FA2" w:rsidRDefault="00FA2388" w:rsidP="00FA4FA2">
      <w:pPr>
        <w:jc w:val="center"/>
        <w:rPr>
          <w:b/>
          <w:sz w:val="20"/>
          <w:szCs w:val="20"/>
          <w:u w:val="single"/>
        </w:rPr>
      </w:pPr>
    </w:p>
    <w:p w:rsidR="008063C4" w:rsidRPr="009A3CBB" w:rsidRDefault="008063C4" w:rsidP="00CC55A9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8509F8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Заповед за провеждане на държавен изпит</w:t>
            </w:r>
          </w:p>
        </w:tc>
      </w:tr>
      <w:tr w:rsidR="005A674F" w:rsidRPr="009A3CBB" w:rsidTr="00FA4FA2">
        <w:trPr>
          <w:trHeight w:val="1627"/>
          <w:jc w:val="center"/>
        </w:trPr>
        <w:tc>
          <w:tcPr>
            <w:tcW w:w="10188" w:type="dxa"/>
            <w:shd w:val="clear" w:color="auto" w:fill="auto"/>
          </w:tcPr>
          <w:p w:rsidR="00925212" w:rsidRPr="009A3CBB" w:rsidRDefault="009159DC" w:rsidP="009252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>Съгласно изискванията на Закона за висше образование и Правилника за устройството и дейността на МУ - Плевен</w:t>
            </w:r>
          </w:p>
          <w:p w:rsidR="009159DC" w:rsidRPr="009A3CBB" w:rsidRDefault="009159DC" w:rsidP="009159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 xml:space="preserve">обучението на студентите в МУ - Плевен завършва с държавни изпити, дипломна работа или теза, съобразени с утвърдения във всеки Факултет/Колеж учебен план. За тази специалност, провеждана в дистанционна форма на обучение, Факултетния съвет е предложил и Академичния съвет е утвърдил план, в който е предвиден Държавен изпит в присъствена форма. За провеждане на изпита нормативните текстове на Правилника предвиждат Заповед на Ректора на МУ – Плевен, в която се урежда процедурата по провеждане на изпита. </w:t>
            </w:r>
          </w:p>
          <w:p w:rsidR="00FA4FA2" w:rsidRDefault="00FA4FA2" w:rsidP="009159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674F" w:rsidRPr="009A3CBB" w:rsidRDefault="009159DC" w:rsidP="009159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>Съдържание на заповедта на ректора на МУ – Плевен за провеждане на Държавен изпит...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8509F8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Изпитна комисия</w:t>
            </w:r>
            <w:r w:rsidR="000B44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за провеждане на държавен изпит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9159DC" w:rsidP="009159DC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9A3CBB">
              <w:rPr>
                <w:rFonts w:ascii="Arial" w:hAnsi="Arial" w:cs="Arial"/>
                <w:iCs/>
                <w:sz w:val="18"/>
                <w:szCs w:val="18"/>
              </w:rPr>
              <w:t xml:space="preserve">Съгласно чл. 109, ал. 2 от </w:t>
            </w:r>
            <w:r w:rsidR="009A3CBB" w:rsidRPr="009A3CBB">
              <w:rPr>
                <w:rFonts w:ascii="Arial" w:hAnsi="Arial" w:cs="Arial"/>
                <w:iCs/>
                <w:sz w:val="18"/>
                <w:szCs w:val="18"/>
              </w:rPr>
              <w:t xml:space="preserve">Правилник за устройството и дейността на МУ – Плевен, </w:t>
            </w:r>
            <w:r w:rsidRPr="009A3CBB">
              <w:rPr>
                <w:rFonts w:ascii="Arial" w:hAnsi="Arial" w:cs="Arial"/>
                <w:iCs/>
                <w:sz w:val="18"/>
                <w:szCs w:val="18"/>
              </w:rPr>
              <w:t xml:space="preserve">Държавните изпити (защитите на дипломни работи) се провеждат от комисии, съставени от хабилитирани лица по предложение на Декана  на съответния Факултет/Директорът на Колежа и утвърдени със заповед на Ректора. </w:t>
            </w:r>
            <w:r w:rsidR="009A3CBB" w:rsidRPr="009A3CBB">
              <w:rPr>
                <w:rFonts w:ascii="Arial" w:hAnsi="Arial" w:cs="Arial"/>
                <w:iCs/>
                <w:sz w:val="18"/>
                <w:szCs w:val="18"/>
              </w:rPr>
              <w:t>Изпитната комисия за провеждане на настоящия държавен изпит е уредена със заповедта на ректора</w:t>
            </w:r>
            <w:r w:rsidR="009A3CBB">
              <w:rPr>
                <w:rFonts w:ascii="Arial" w:hAnsi="Arial" w:cs="Arial"/>
                <w:iCs/>
                <w:sz w:val="18"/>
                <w:szCs w:val="18"/>
              </w:rPr>
              <w:t>, посочена в първата връзка от настоящото представяне</w:t>
            </w:r>
            <w:r w:rsidR="009A3CBB" w:rsidRPr="009A3CBB">
              <w:rPr>
                <w:rFonts w:ascii="Arial" w:hAnsi="Arial" w:cs="Arial"/>
                <w:iCs/>
                <w:sz w:val="18"/>
                <w:szCs w:val="18"/>
              </w:rPr>
              <w:t xml:space="preserve"> и включва хабилитирани преподаватели и доктори, които са и водещи преподаватели в учебните дисцип</w:t>
            </w:r>
            <w:r w:rsidR="009A3CBB">
              <w:rPr>
                <w:rFonts w:ascii="Arial" w:hAnsi="Arial" w:cs="Arial"/>
                <w:iCs/>
                <w:sz w:val="18"/>
                <w:szCs w:val="18"/>
              </w:rPr>
              <w:t>л</w:t>
            </w:r>
            <w:r w:rsidR="009A3CBB" w:rsidRPr="009A3CBB">
              <w:rPr>
                <w:rFonts w:ascii="Arial" w:hAnsi="Arial" w:cs="Arial"/>
                <w:iCs/>
                <w:sz w:val="18"/>
                <w:szCs w:val="18"/>
              </w:rPr>
              <w:t>ини</w:t>
            </w:r>
            <w:r w:rsidR="009A3CBB">
              <w:rPr>
                <w:rFonts w:ascii="Arial" w:hAnsi="Arial" w:cs="Arial"/>
                <w:iCs/>
                <w:sz w:val="18"/>
                <w:szCs w:val="18"/>
              </w:rPr>
              <w:t>. По-долу е представен състава на комисията с кратки биографични данни за нейните членове...</w:t>
            </w:r>
          </w:p>
        </w:tc>
      </w:tr>
      <w:tr w:rsidR="00FA4FA2" w:rsidRPr="009A3CBB" w:rsidTr="001E3D4F">
        <w:trPr>
          <w:jc w:val="center"/>
        </w:trPr>
        <w:tc>
          <w:tcPr>
            <w:tcW w:w="10188" w:type="dxa"/>
            <w:shd w:val="clear" w:color="auto" w:fill="auto"/>
          </w:tcPr>
          <w:p w:rsidR="00FA4FA2" w:rsidRPr="009A3CBB" w:rsidRDefault="009C3DE6" w:rsidP="001E3D4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FA4FA2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Общи бележки и препоръки</w:t>
            </w:r>
            <w:r w:rsidR="00FA4FA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за провеждане на държавен изпит</w:t>
            </w:r>
          </w:p>
        </w:tc>
      </w:tr>
      <w:tr w:rsidR="00FA4FA2" w:rsidRPr="009A3CBB" w:rsidTr="001E3D4F">
        <w:trPr>
          <w:jc w:val="center"/>
        </w:trPr>
        <w:tc>
          <w:tcPr>
            <w:tcW w:w="10188" w:type="dxa"/>
            <w:shd w:val="clear" w:color="auto" w:fill="auto"/>
          </w:tcPr>
          <w:p w:rsidR="00FA4FA2" w:rsidRDefault="00FA4FA2" w:rsidP="001E3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</w:t>
            </w:r>
            <w:r>
              <w:rPr>
                <w:rFonts w:ascii="Arial" w:hAnsi="Arial" w:cs="Arial"/>
                <w:sz w:val="18"/>
                <w:szCs w:val="18"/>
              </w:rPr>
              <w:t>се съдържат кратки бележки и указания, относно подготовката и провеждането на държавния изпит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Препоръката е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всеки студент да прочете направените от преподавателите </w:t>
            </w:r>
            <w:r>
              <w:rPr>
                <w:rFonts w:ascii="Arial" w:hAnsi="Arial" w:cs="Arial"/>
                <w:sz w:val="18"/>
                <w:szCs w:val="18"/>
              </w:rPr>
              <w:t xml:space="preserve">и членовете на изпитната комисия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бележки и </w:t>
            </w:r>
            <w:r>
              <w:rPr>
                <w:rFonts w:ascii="Arial" w:hAnsi="Arial" w:cs="Arial"/>
                <w:sz w:val="18"/>
                <w:szCs w:val="18"/>
              </w:rPr>
              <w:t>при нужда да осъществи контакти и запитвания, като за целта използва електронната поща или форума за държавния изпит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В предложените тук бележки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има поставена информация </w:t>
            </w:r>
            <w:r>
              <w:rPr>
                <w:rFonts w:ascii="Arial" w:hAnsi="Arial" w:cs="Arial"/>
                <w:sz w:val="18"/>
                <w:szCs w:val="18"/>
              </w:rPr>
              <w:t>за включените в изпита учебни дисциплини, начина на подготовка за изпита и критериите за оценка на знанията</w:t>
            </w:r>
            <w:r w:rsidRPr="009A3C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4FA2" w:rsidRDefault="00FA4FA2" w:rsidP="001E3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4FA2" w:rsidRPr="009A3CBB" w:rsidRDefault="00FA4FA2" w:rsidP="001E3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Общите бележки и препоръки...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4FA2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A4FA2" w:rsidRPr="009A3CBB" w:rsidRDefault="00FA4FA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9C3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CC55A9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Конспект за </w:t>
            </w:r>
            <w:r w:rsidR="000B444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държавен </w:t>
            </w:r>
            <w:r w:rsidR="005A674F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изпит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1E30A3" w:rsidP="005D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систематизиране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на подготовката </w:t>
            </w:r>
            <w:r w:rsidR="009866FB">
              <w:rPr>
                <w:rFonts w:ascii="Arial" w:hAnsi="Arial" w:cs="Arial"/>
                <w:sz w:val="18"/>
                <w:szCs w:val="18"/>
              </w:rPr>
              <w:t>за държавния изпит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е разработен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обобщен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конспект. Целта на конспекта е да </w:t>
            </w:r>
            <w:r w:rsidR="009866FB">
              <w:rPr>
                <w:rFonts w:ascii="Arial" w:hAnsi="Arial" w:cs="Arial"/>
                <w:sz w:val="18"/>
                <w:szCs w:val="18"/>
              </w:rPr>
              <w:t>ориентира студентите в учебния материал, който е включен от отделните учебни дисциплини. Чрез него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се </w:t>
            </w:r>
            <w:r w:rsidR="009866FB">
              <w:rPr>
                <w:rFonts w:ascii="Arial" w:hAnsi="Arial" w:cs="Arial"/>
                <w:sz w:val="18"/>
                <w:szCs w:val="18"/>
              </w:rPr>
              <w:t>акцентира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върху основни въпроси от представен</w:t>
            </w:r>
            <w:r w:rsidR="009866FB">
              <w:rPr>
                <w:rFonts w:ascii="Arial" w:hAnsi="Arial" w:cs="Arial"/>
                <w:sz w:val="18"/>
                <w:szCs w:val="18"/>
              </w:rPr>
              <w:t>ите в хода на обучението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учебн</w:t>
            </w:r>
            <w:r w:rsidR="009866FB">
              <w:rPr>
                <w:rFonts w:ascii="Arial" w:hAnsi="Arial" w:cs="Arial"/>
                <w:sz w:val="18"/>
                <w:szCs w:val="18"/>
              </w:rPr>
              <w:t>и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пособи</w:t>
            </w:r>
            <w:r w:rsidR="009866FB">
              <w:rPr>
                <w:rFonts w:ascii="Arial" w:hAnsi="Arial" w:cs="Arial"/>
                <w:sz w:val="18"/>
                <w:szCs w:val="18"/>
              </w:rPr>
              <w:t>я</w:t>
            </w:r>
            <w:r w:rsidRPr="009A3CBB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A3CBB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A3CBB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A3CBB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A3CBB">
              <w:rPr>
                <w:rFonts w:ascii="Arial" w:hAnsi="Arial" w:cs="Arial"/>
                <w:sz w:val="18"/>
                <w:szCs w:val="18"/>
              </w:rPr>
              <w:t xml:space="preserve"> в учебн</w:t>
            </w:r>
            <w:r w:rsidR="005D304E">
              <w:rPr>
                <w:rFonts w:ascii="Arial" w:hAnsi="Arial" w:cs="Arial"/>
                <w:sz w:val="18"/>
                <w:szCs w:val="18"/>
              </w:rPr>
              <w:t>ите</w:t>
            </w:r>
            <w:r w:rsidR="008661BD" w:rsidRPr="009A3CBB">
              <w:rPr>
                <w:rFonts w:ascii="Arial" w:hAnsi="Arial" w:cs="Arial"/>
                <w:sz w:val="18"/>
                <w:szCs w:val="18"/>
              </w:rPr>
              <w:t xml:space="preserve"> пособи</w:t>
            </w:r>
            <w:r w:rsidR="005D304E">
              <w:rPr>
                <w:rFonts w:ascii="Arial" w:hAnsi="Arial" w:cs="Arial"/>
                <w:sz w:val="18"/>
                <w:szCs w:val="18"/>
              </w:rPr>
              <w:t>я, които са раздадени на студентите и под формата на книжно тяло</w:t>
            </w:r>
            <w:r w:rsidR="008661BD" w:rsidRPr="009A3C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4F16" w:rsidRPr="009A3CBB">
              <w:rPr>
                <w:rFonts w:ascii="Arial" w:hAnsi="Arial" w:cs="Arial"/>
                <w:sz w:val="18"/>
                <w:szCs w:val="18"/>
              </w:rPr>
              <w:t xml:space="preserve">Всички </w:t>
            </w:r>
            <w:r w:rsidR="005D304E">
              <w:rPr>
                <w:rFonts w:ascii="Arial" w:hAnsi="Arial" w:cs="Arial"/>
                <w:sz w:val="18"/>
                <w:szCs w:val="18"/>
              </w:rPr>
              <w:t xml:space="preserve">тестови </w:t>
            </w:r>
            <w:r w:rsidR="006B4F16" w:rsidRPr="009A3CBB">
              <w:rPr>
                <w:rFonts w:ascii="Arial" w:hAnsi="Arial" w:cs="Arial"/>
                <w:sz w:val="18"/>
                <w:szCs w:val="18"/>
              </w:rPr>
              <w:t>въпроси,</w:t>
            </w:r>
            <w:r w:rsidR="005D304E">
              <w:rPr>
                <w:rFonts w:ascii="Arial" w:hAnsi="Arial" w:cs="Arial"/>
                <w:sz w:val="18"/>
                <w:szCs w:val="18"/>
              </w:rPr>
              <w:t xml:space="preserve"> които са </w:t>
            </w:r>
            <w:r w:rsidR="006B4F16" w:rsidRPr="009A3CBB">
              <w:rPr>
                <w:rFonts w:ascii="Arial" w:hAnsi="Arial" w:cs="Arial"/>
                <w:sz w:val="18"/>
                <w:szCs w:val="18"/>
              </w:rPr>
              <w:t>включени в тестовете за проверка на знанията са свързани с предложения конспект</w:t>
            </w:r>
            <w:r w:rsidR="005D304E">
              <w:rPr>
                <w:rFonts w:ascii="Arial" w:hAnsi="Arial" w:cs="Arial"/>
                <w:sz w:val="18"/>
                <w:szCs w:val="18"/>
              </w:rPr>
              <w:t xml:space="preserve"> и присъстват в предоставените учебни материали</w:t>
            </w:r>
            <w:r w:rsidR="006B4F16" w:rsidRPr="009A3C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304E" w:rsidRDefault="005D304E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04E" w:rsidRPr="009A3CBB" w:rsidRDefault="005D304E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Конспект за държавен изпит...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9C3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CC55A9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Тестове </w:t>
            </w:r>
            <w:r w:rsidR="000B444C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 провеждане на държавен изпит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Default="00D041E4" w:rsidP="009866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 xml:space="preserve">Тестовете за </w:t>
            </w:r>
            <w:r w:rsidR="00322431">
              <w:rPr>
                <w:rFonts w:ascii="Arial" w:hAnsi="Arial" w:cs="Arial"/>
                <w:sz w:val="18"/>
                <w:szCs w:val="18"/>
              </w:rPr>
              <w:t>оценка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на знанията са елемент, чрез който се </w:t>
            </w:r>
            <w:r w:rsidR="00322431">
              <w:rPr>
                <w:rFonts w:ascii="Arial" w:hAnsi="Arial" w:cs="Arial"/>
                <w:sz w:val="18"/>
                <w:szCs w:val="18"/>
              </w:rPr>
              <w:t>удостоверява степента на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подготовката на </w:t>
            </w:r>
            <w:r w:rsidR="00322431">
              <w:rPr>
                <w:rFonts w:ascii="Arial" w:hAnsi="Arial" w:cs="Arial"/>
                <w:sz w:val="18"/>
                <w:szCs w:val="18"/>
              </w:rPr>
              <w:t>студентите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. В тях са включени въпроси </w:t>
            </w:r>
            <w:r w:rsidR="00322431">
              <w:rPr>
                <w:rFonts w:ascii="Arial" w:hAnsi="Arial" w:cs="Arial"/>
                <w:sz w:val="18"/>
                <w:szCs w:val="18"/>
              </w:rPr>
              <w:t xml:space="preserve">от четири учебни дисциплини, в това число „Глобални проблеми на общественото здраве”, „Икономика на здравеопазването”, „Управленска и бизнес етика” и „Маркетинг в здравеопазването”. За всяка една от тези дисциплини, водещите </w:t>
            </w:r>
            <w:r w:rsidR="009866FB">
              <w:rPr>
                <w:rFonts w:ascii="Arial" w:hAnsi="Arial" w:cs="Arial"/>
                <w:sz w:val="18"/>
                <w:szCs w:val="18"/>
              </w:rPr>
              <w:t>преподаватели</w:t>
            </w:r>
            <w:r w:rsidR="00322431">
              <w:rPr>
                <w:rFonts w:ascii="Arial" w:hAnsi="Arial" w:cs="Arial"/>
                <w:sz w:val="18"/>
                <w:szCs w:val="18"/>
              </w:rPr>
              <w:t xml:space="preserve"> са определили по 60 тестови въпроса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. Всички въпроси от тестовете са две или повече твърдения, от които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едно </w:t>
            </w:r>
            <w:r w:rsidR="009866FB">
              <w:rPr>
                <w:rFonts w:ascii="Arial" w:hAnsi="Arial" w:cs="Arial"/>
                <w:sz w:val="18"/>
                <w:szCs w:val="18"/>
              </w:rPr>
              <w:t>е вярно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866FB">
              <w:rPr>
                <w:rFonts w:ascii="Arial" w:hAnsi="Arial" w:cs="Arial"/>
                <w:sz w:val="18"/>
                <w:szCs w:val="18"/>
              </w:rPr>
              <w:t>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върдение са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означени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с елемент за избор – кръг. </w:t>
            </w:r>
          </w:p>
          <w:p w:rsidR="009866FB" w:rsidRPr="009A3CBB" w:rsidRDefault="009866FB" w:rsidP="009866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674F" w:rsidRPr="009A3CBB" w:rsidRDefault="00D041E4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 xml:space="preserve">Тестовете за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държавен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изпит се реализират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на датата на провеждане на изпита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само в присъствена форма 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в Центъра за дистанционно обучение </w:t>
            </w:r>
            <w:r w:rsidRPr="009A3CBB">
              <w:rPr>
                <w:rFonts w:ascii="Arial" w:hAnsi="Arial" w:cs="Arial"/>
                <w:sz w:val="18"/>
                <w:szCs w:val="18"/>
              </w:rPr>
              <w:t>и се активират от администраторите на обучението</w:t>
            </w:r>
            <w:r w:rsidR="008063C4" w:rsidRPr="009A3CBB">
              <w:rPr>
                <w:rFonts w:ascii="Arial" w:hAnsi="Arial" w:cs="Arial"/>
                <w:sz w:val="18"/>
                <w:szCs w:val="18"/>
              </w:rPr>
              <w:t xml:space="preserve"> в присъствието на </w:t>
            </w:r>
            <w:r w:rsidR="009866FB">
              <w:rPr>
                <w:rFonts w:ascii="Arial" w:hAnsi="Arial" w:cs="Arial"/>
                <w:sz w:val="18"/>
                <w:szCs w:val="18"/>
              </w:rPr>
              <w:t>членовете на изпитната комисия</w:t>
            </w:r>
            <w:r w:rsidRPr="009A3CBB">
              <w:rPr>
                <w:rFonts w:ascii="Arial" w:hAnsi="Arial" w:cs="Arial"/>
                <w:sz w:val="18"/>
                <w:szCs w:val="18"/>
              </w:rPr>
              <w:t>.</w:t>
            </w:r>
            <w:r w:rsidR="009866FB">
              <w:rPr>
                <w:rFonts w:ascii="Arial" w:hAnsi="Arial" w:cs="Arial"/>
                <w:sz w:val="18"/>
                <w:szCs w:val="18"/>
              </w:rPr>
              <w:t xml:space="preserve"> Резултатите от решаването на тестовете се отпечатват и се подписват от преподавателите и студентите.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9C3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CC55A9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Форум по </w:t>
            </w:r>
            <w:r w:rsidR="008B72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въпроси свързани с държавния изпит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C026D3" w:rsidRPr="009A3CBB">
              <w:rPr>
                <w:rFonts w:ascii="Arial" w:hAnsi="Arial" w:cs="Arial"/>
                <w:sz w:val="18"/>
                <w:szCs w:val="18"/>
              </w:rPr>
              <w:t>,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</w:t>
            </w:r>
            <w:r w:rsidR="00993D48">
              <w:rPr>
                <w:rFonts w:ascii="Arial" w:hAnsi="Arial" w:cs="Arial"/>
                <w:sz w:val="18"/>
                <w:szCs w:val="18"/>
              </w:rPr>
              <w:t xml:space="preserve">организацията и 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начина на </w:t>
            </w:r>
            <w:r w:rsidR="00993D48">
              <w:rPr>
                <w:rFonts w:ascii="Arial" w:hAnsi="Arial" w:cs="Arial"/>
                <w:sz w:val="18"/>
                <w:szCs w:val="18"/>
              </w:rPr>
              <w:t>провеждане на държавния изпит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. Форумът е достъпен за всички </w:t>
            </w:r>
            <w:r w:rsidR="00993D48">
              <w:rPr>
                <w:rFonts w:ascii="Arial" w:hAnsi="Arial" w:cs="Arial"/>
                <w:sz w:val="18"/>
                <w:szCs w:val="18"/>
              </w:rPr>
              <w:t>студенти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, а информацията в него </w:t>
            </w:r>
            <w:r w:rsidR="00993D48">
              <w:rPr>
                <w:rFonts w:ascii="Arial" w:hAnsi="Arial" w:cs="Arial"/>
                <w:sz w:val="18"/>
                <w:szCs w:val="18"/>
              </w:rPr>
              <w:t>трябва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да бъде кратка и ясна при спазване изискванията на академичната етика. Благодарим Ви за разбирането.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A3CBB" w:rsidRDefault="009C3D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CC55A9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5A674F" w:rsidRPr="009A3C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  <w:r w:rsidR="002F299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указания за провеждане на държавен изпит</w:t>
            </w:r>
          </w:p>
        </w:tc>
      </w:tr>
      <w:tr w:rsidR="005A674F" w:rsidRPr="009A3CBB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CBB">
              <w:rPr>
                <w:rFonts w:ascii="Arial" w:hAnsi="Arial" w:cs="Arial"/>
                <w:sz w:val="18"/>
                <w:szCs w:val="18"/>
              </w:rPr>
              <w:lastRenderedPageBreak/>
              <w:t xml:space="preserve">Консултациите </w:t>
            </w:r>
            <w:r w:rsidR="002F299A">
              <w:rPr>
                <w:rFonts w:ascii="Arial" w:hAnsi="Arial" w:cs="Arial"/>
                <w:sz w:val="18"/>
                <w:szCs w:val="18"/>
              </w:rPr>
              <w:t>за провеждане на държавния изпит</w:t>
            </w:r>
            <w:r w:rsidRPr="009A3CBB">
              <w:rPr>
                <w:rFonts w:ascii="Arial" w:hAnsi="Arial" w:cs="Arial"/>
                <w:sz w:val="18"/>
                <w:szCs w:val="18"/>
              </w:rPr>
              <w:t xml:space="preserve"> са присъствени и неприсъствени.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задължителни</w:t>
            </w:r>
            <w:r w:rsidR="002F299A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2F299A">
              <w:rPr>
                <w:rFonts w:ascii="Arial" w:hAnsi="Arial" w:cs="Arial"/>
                <w:sz w:val="18"/>
                <w:szCs w:val="18"/>
              </w:rPr>
              <w:t>Те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 се </w:t>
            </w:r>
            <w:r w:rsidR="002F299A">
              <w:rPr>
                <w:rFonts w:ascii="Arial" w:hAnsi="Arial" w:cs="Arial"/>
                <w:sz w:val="18"/>
                <w:szCs w:val="18"/>
              </w:rPr>
              <w:t>водят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99A">
              <w:rPr>
                <w:rFonts w:ascii="Arial" w:hAnsi="Arial" w:cs="Arial"/>
                <w:sz w:val="18"/>
                <w:szCs w:val="18"/>
              </w:rPr>
              <w:t xml:space="preserve">от председателя на комисията за провеждане на държавния изпит 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2F299A">
              <w:rPr>
                <w:rFonts w:ascii="Arial" w:hAnsi="Arial" w:cs="Arial"/>
                <w:sz w:val="18"/>
                <w:szCs w:val="18"/>
              </w:rPr>
              <w:t>Центъра за дистанционно обучение на МУ - Плевен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. На тези консултации се разясняват методиката и условията за подготовка по </w:t>
            </w:r>
            <w:r w:rsidR="002F299A">
              <w:rPr>
                <w:rFonts w:ascii="Arial" w:hAnsi="Arial" w:cs="Arial"/>
                <w:sz w:val="18"/>
                <w:szCs w:val="18"/>
              </w:rPr>
              <w:t xml:space="preserve">отделните 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>учебн</w:t>
            </w:r>
            <w:r w:rsidR="002F299A">
              <w:rPr>
                <w:rFonts w:ascii="Arial" w:hAnsi="Arial" w:cs="Arial"/>
                <w:sz w:val="18"/>
                <w:szCs w:val="18"/>
              </w:rPr>
              <w:t>и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 дисциплин</w:t>
            </w:r>
            <w:r w:rsidR="002F299A">
              <w:rPr>
                <w:rFonts w:ascii="Arial" w:hAnsi="Arial" w:cs="Arial"/>
                <w:sz w:val="18"/>
                <w:szCs w:val="18"/>
              </w:rPr>
              <w:t>и, включени в държавния изпит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. За неприсъствените консултации се използва форума по дисциплината и електронната поща за връзка с </w:t>
            </w:r>
            <w:r w:rsidR="002F299A">
              <w:rPr>
                <w:rFonts w:ascii="Arial" w:hAnsi="Arial" w:cs="Arial"/>
                <w:sz w:val="18"/>
                <w:szCs w:val="18"/>
              </w:rPr>
              <w:t>преподавателите, членове на изпитната комисия</w:t>
            </w:r>
            <w:r w:rsidR="00330EC7" w:rsidRPr="009A3CB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F299A" w:rsidRPr="009A3CBB" w:rsidRDefault="002F299A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5D3E" w:rsidRPr="009A3CBB" w:rsidRDefault="00265D3E">
      <w:pPr>
        <w:rPr>
          <w:sz w:val="22"/>
          <w:szCs w:val="22"/>
        </w:rPr>
      </w:pPr>
    </w:p>
    <w:p w:rsidR="005E112E" w:rsidRPr="009A3CBB" w:rsidRDefault="005E112E" w:rsidP="00624696">
      <w:pPr>
        <w:rPr>
          <w:sz w:val="22"/>
          <w:szCs w:val="22"/>
        </w:rPr>
      </w:pPr>
      <w:r w:rsidRPr="009A3CBB">
        <w:rPr>
          <w:sz w:val="22"/>
          <w:szCs w:val="22"/>
        </w:rPr>
        <w:t xml:space="preserve">Изготвил: </w:t>
      </w:r>
      <w:r w:rsidR="00624696" w:rsidRPr="009A3CBB">
        <w:rPr>
          <w:sz w:val="22"/>
          <w:szCs w:val="22"/>
        </w:rPr>
        <w:t>Доц. Г. Цанев</w:t>
      </w:r>
    </w:p>
    <w:sectPr w:rsidR="005E112E" w:rsidRPr="009A3CBB" w:rsidSect="00FA4FA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425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56" w:rsidRDefault="00B35356" w:rsidP="004002FC">
      <w:pPr>
        <w:pStyle w:val="NormalWeb"/>
      </w:pPr>
      <w:r>
        <w:separator/>
      </w:r>
    </w:p>
  </w:endnote>
  <w:endnote w:type="continuationSeparator" w:id="0">
    <w:p w:rsidR="00B35356" w:rsidRDefault="00B35356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9B" w:rsidRDefault="00FA2388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F3F62E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C55B9B" w:rsidRDefault="00C55B9B" w:rsidP="00CD5F32">
    <w:pPr>
      <w:pStyle w:val="Footer"/>
      <w:ind w:right="360"/>
      <w:jc w:val="center"/>
      <w:rPr>
        <w:rFonts w:ascii="Monotype Corsiva" w:hAnsi="Monotype Corsiva"/>
        <w:b/>
      </w:rPr>
    </w:pPr>
    <w:r w:rsidRPr="00C27BA9">
      <w:rPr>
        <w:rFonts w:ascii="Monotype Corsiva" w:hAnsi="Monotype Corsiva"/>
        <w:b/>
      </w:rPr>
      <w:t>Инвестира във вашето бъдеще!</w:t>
    </w:r>
    <w:r>
      <w:rPr>
        <w:rFonts w:ascii="Monotype Corsiva" w:hAnsi="Monotype Corsiva"/>
        <w:b/>
      </w:rPr>
      <w:t xml:space="preserve"> </w:t>
    </w:r>
  </w:p>
  <w:p w:rsidR="00C55B9B" w:rsidRPr="005E112E" w:rsidRDefault="00C55B9B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B00245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B00245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9B" w:rsidRDefault="00FA2388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BAC234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C55B9B" w:rsidRDefault="00C55B9B" w:rsidP="005E112E">
    <w:pPr>
      <w:pStyle w:val="Footer"/>
      <w:ind w:right="360"/>
      <w:jc w:val="center"/>
      <w:rPr>
        <w:rFonts w:ascii="Monotype Corsiva" w:hAnsi="Monotype Corsiva"/>
        <w:b/>
      </w:rPr>
    </w:pPr>
    <w:r w:rsidRPr="00C27BA9">
      <w:rPr>
        <w:rFonts w:ascii="Monotype Corsiva" w:hAnsi="Monotype Corsiva"/>
        <w:b/>
      </w:rPr>
      <w:t>Инвестира във вашето бъдеще!</w:t>
    </w:r>
    <w:r>
      <w:rPr>
        <w:rFonts w:ascii="Monotype Corsiva" w:hAnsi="Monotype Corsiva"/>
        <w:b/>
      </w:rPr>
      <w:t xml:space="preserve"> </w:t>
    </w:r>
  </w:p>
  <w:p w:rsidR="00C55B9B" w:rsidRPr="005E112E" w:rsidRDefault="00C55B9B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9B" w:rsidRDefault="00FA2388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20C0579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C55B9B" w:rsidRPr="005E112E" w:rsidRDefault="00C55B9B" w:rsidP="00FA4FA2">
    <w:pPr>
      <w:pStyle w:val="Footer"/>
      <w:ind w:right="360"/>
      <w:jc w:val="center"/>
      <w:rPr>
        <w:rFonts w:ascii="Arial" w:hAnsi="Arial" w:cs="Arial"/>
        <w:b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56" w:rsidRDefault="00B35356" w:rsidP="004002FC">
      <w:pPr>
        <w:pStyle w:val="NormalWeb"/>
      </w:pPr>
      <w:r>
        <w:separator/>
      </w:r>
    </w:p>
  </w:footnote>
  <w:footnote w:type="continuationSeparator" w:id="0">
    <w:p w:rsidR="00B35356" w:rsidRDefault="00B35356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FA2388" w:rsidTr="00FA238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FA2388" w:rsidRDefault="00B35356" w:rsidP="00FA2388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3pt;margin-top:-5.5pt;width:38.35pt;height:39.15pt;z-index:251663360">
                <v:imagedata r:id="rId1" o:title=""/>
              </v:shape>
              <o:OLEObject Type="Embed" ProgID="CorelDRAW.Graphic.10" ShapeID="_x0000_s2062" DrawAspect="Content" ObjectID="_1577876672" r:id="rId2"/>
            </w:object>
          </w:r>
          <w:r w:rsidR="00FA238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FA2388" w:rsidTr="00FA238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FA2388" w:rsidRDefault="00FA2388" w:rsidP="00FA2388">
          <w:pPr>
            <w:jc w:val="center"/>
            <w:rPr>
              <w:rFonts w:ascii="Arial Narrow" w:hAnsi="Arial Narrow"/>
              <w:szCs w:val="20"/>
              <w:lang w:eastAsia="en-US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FA2388" w:rsidTr="00FA238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FA2388" w:rsidRDefault="00FA2388" w:rsidP="00FA238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C55B9B" w:rsidRDefault="00C5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F"/>
    <w:rsid w:val="00004012"/>
    <w:rsid w:val="000510ED"/>
    <w:rsid w:val="000649FF"/>
    <w:rsid w:val="000B444C"/>
    <w:rsid w:val="000F0F4D"/>
    <w:rsid w:val="00103AEE"/>
    <w:rsid w:val="00113B47"/>
    <w:rsid w:val="0014789D"/>
    <w:rsid w:val="001516D0"/>
    <w:rsid w:val="00153475"/>
    <w:rsid w:val="00180EA9"/>
    <w:rsid w:val="001A7A5D"/>
    <w:rsid w:val="001C40FF"/>
    <w:rsid w:val="001C6603"/>
    <w:rsid w:val="001E30A3"/>
    <w:rsid w:val="001E3D4F"/>
    <w:rsid w:val="001F6582"/>
    <w:rsid w:val="00213372"/>
    <w:rsid w:val="00265D3E"/>
    <w:rsid w:val="00286888"/>
    <w:rsid w:val="002964A3"/>
    <w:rsid w:val="002C50E5"/>
    <w:rsid w:val="002E6C8F"/>
    <w:rsid w:val="002F299A"/>
    <w:rsid w:val="003105FC"/>
    <w:rsid w:val="00322431"/>
    <w:rsid w:val="00330EC7"/>
    <w:rsid w:val="003327A6"/>
    <w:rsid w:val="003527FB"/>
    <w:rsid w:val="00393EF3"/>
    <w:rsid w:val="003F00C4"/>
    <w:rsid w:val="004002FC"/>
    <w:rsid w:val="00404FD3"/>
    <w:rsid w:val="004910EA"/>
    <w:rsid w:val="00495165"/>
    <w:rsid w:val="004E1F22"/>
    <w:rsid w:val="00507472"/>
    <w:rsid w:val="005204B5"/>
    <w:rsid w:val="00525E62"/>
    <w:rsid w:val="00532B6B"/>
    <w:rsid w:val="00574399"/>
    <w:rsid w:val="00583262"/>
    <w:rsid w:val="00590B8D"/>
    <w:rsid w:val="00595520"/>
    <w:rsid w:val="005A674F"/>
    <w:rsid w:val="005B2951"/>
    <w:rsid w:val="005D304E"/>
    <w:rsid w:val="005E112E"/>
    <w:rsid w:val="005E52A3"/>
    <w:rsid w:val="005F7EB6"/>
    <w:rsid w:val="00600AA2"/>
    <w:rsid w:val="00624696"/>
    <w:rsid w:val="00662F39"/>
    <w:rsid w:val="00685F89"/>
    <w:rsid w:val="006908AA"/>
    <w:rsid w:val="006920A0"/>
    <w:rsid w:val="006A527D"/>
    <w:rsid w:val="006A676A"/>
    <w:rsid w:val="006B4F16"/>
    <w:rsid w:val="006B5267"/>
    <w:rsid w:val="006C5005"/>
    <w:rsid w:val="006D1BC8"/>
    <w:rsid w:val="006D7CE8"/>
    <w:rsid w:val="00712096"/>
    <w:rsid w:val="00727CCA"/>
    <w:rsid w:val="00731B10"/>
    <w:rsid w:val="00732CEA"/>
    <w:rsid w:val="0076008E"/>
    <w:rsid w:val="00770EB4"/>
    <w:rsid w:val="00793D41"/>
    <w:rsid w:val="00794DA1"/>
    <w:rsid w:val="007A07D4"/>
    <w:rsid w:val="007A2E4B"/>
    <w:rsid w:val="007A7171"/>
    <w:rsid w:val="007B30A6"/>
    <w:rsid w:val="007C20A3"/>
    <w:rsid w:val="007E018E"/>
    <w:rsid w:val="008063C4"/>
    <w:rsid w:val="008509F8"/>
    <w:rsid w:val="00864748"/>
    <w:rsid w:val="008661BD"/>
    <w:rsid w:val="008704C6"/>
    <w:rsid w:val="00874663"/>
    <w:rsid w:val="008B7218"/>
    <w:rsid w:val="00901F7E"/>
    <w:rsid w:val="009159DC"/>
    <w:rsid w:val="00922643"/>
    <w:rsid w:val="00925212"/>
    <w:rsid w:val="00937FEB"/>
    <w:rsid w:val="00944A29"/>
    <w:rsid w:val="009526D9"/>
    <w:rsid w:val="009534E7"/>
    <w:rsid w:val="00984480"/>
    <w:rsid w:val="009866FB"/>
    <w:rsid w:val="00993D48"/>
    <w:rsid w:val="009945C2"/>
    <w:rsid w:val="009A3CBB"/>
    <w:rsid w:val="009C3DE6"/>
    <w:rsid w:val="009D19D8"/>
    <w:rsid w:val="009E0FDC"/>
    <w:rsid w:val="009F3616"/>
    <w:rsid w:val="00A035B4"/>
    <w:rsid w:val="00A06101"/>
    <w:rsid w:val="00A10AC5"/>
    <w:rsid w:val="00A15E9B"/>
    <w:rsid w:val="00A2401C"/>
    <w:rsid w:val="00AB48F3"/>
    <w:rsid w:val="00AD5420"/>
    <w:rsid w:val="00B00245"/>
    <w:rsid w:val="00B05F0E"/>
    <w:rsid w:val="00B13B2C"/>
    <w:rsid w:val="00B14D18"/>
    <w:rsid w:val="00B35356"/>
    <w:rsid w:val="00B36F2E"/>
    <w:rsid w:val="00B41F47"/>
    <w:rsid w:val="00B4491D"/>
    <w:rsid w:val="00B61465"/>
    <w:rsid w:val="00BB3550"/>
    <w:rsid w:val="00BB4129"/>
    <w:rsid w:val="00BC5AF2"/>
    <w:rsid w:val="00C026D3"/>
    <w:rsid w:val="00C11BF8"/>
    <w:rsid w:val="00C21A39"/>
    <w:rsid w:val="00C25A4F"/>
    <w:rsid w:val="00C55B9B"/>
    <w:rsid w:val="00C61144"/>
    <w:rsid w:val="00C779A0"/>
    <w:rsid w:val="00CA19DC"/>
    <w:rsid w:val="00CC55A9"/>
    <w:rsid w:val="00CD5F32"/>
    <w:rsid w:val="00CF5122"/>
    <w:rsid w:val="00CF74F6"/>
    <w:rsid w:val="00D041E4"/>
    <w:rsid w:val="00D15372"/>
    <w:rsid w:val="00D34A96"/>
    <w:rsid w:val="00D50642"/>
    <w:rsid w:val="00D61AB8"/>
    <w:rsid w:val="00D70FF1"/>
    <w:rsid w:val="00D725CF"/>
    <w:rsid w:val="00D76762"/>
    <w:rsid w:val="00DA3EF4"/>
    <w:rsid w:val="00DB1FD3"/>
    <w:rsid w:val="00DB3B07"/>
    <w:rsid w:val="00DC2126"/>
    <w:rsid w:val="00DD458E"/>
    <w:rsid w:val="00DD611C"/>
    <w:rsid w:val="00DE7081"/>
    <w:rsid w:val="00DF0E22"/>
    <w:rsid w:val="00E1034B"/>
    <w:rsid w:val="00E26F7A"/>
    <w:rsid w:val="00E55AD5"/>
    <w:rsid w:val="00E56565"/>
    <w:rsid w:val="00E850BF"/>
    <w:rsid w:val="00E9339C"/>
    <w:rsid w:val="00EA018C"/>
    <w:rsid w:val="00EB0B7B"/>
    <w:rsid w:val="00EB15EB"/>
    <w:rsid w:val="00EF5340"/>
    <w:rsid w:val="00F12F58"/>
    <w:rsid w:val="00F372A6"/>
    <w:rsid w:val="00F40CBE"/>
    <w:rsid w:val="00F54490"/>
    <w:rsid w:val="00F70B2B"/>
    <w:rsid w:val="00F970E6"/>
    <w:rsid w:val="00FA2388"/>
    <w:rsid w:val="00FA4FA2"/>
    <w:rsid w:val="00FA772B"/>
    <w:rsid w:val="00FB3EF9"/>
    <w:rsid w:val="00FB4F86"/>
    <w:rsid w:val="00FB55E0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E95CA403-6C85-4233-A9F9-D825814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Windows User</cp:lastModifiedBy>
  <cp:revision>3</cp:revision>
  <cp:lastPrinted>2014-03-10T17:23:00Z</cp:lastPrinted>
  <dcterms:created xsi:type="dcterms:W3CDTF">2018-01-18T12:07:00Z</dcterms:created>
  <dcterms:modified xsi:type="dcterms:W3CDTF">2018-01-19T12:18:00Z</dcterms:modified>
</cp:coreProperties>
</file>