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B0" w:rsidRPr="00C47A04" w:rsidRDefault="00B116B0" w:rsidP="007E369E">
      <w:pPr>
        <w:rPr>
          <w:sz w:val="18"/>
          <w:szCs w:val="18"/>
        </w:rPr>
      </w:pPr>
    </w:p>
    <w:p w:rsidR="00B116B0" w:rsidRPr="00C47A04" w:rsidRDefault="00B116B0" w:rsidP="007E369E">
      <w:pPr>
        <w:rPr>
          <w:sz w:val="18"/>
          <w:szCs w:val="18"/>
        </w:rPr>
      </w:pPr>
    </w:p>
    <w:p w:rsidR="00B116B0" w:rsidRPr="00C47A04" w:rsidRDefault="00B116B0" w:rsidP="00B116B0">
      <w:pPr>
        <w:pStyle w:val="Header"/>
      </w:pPr>
    </w:p>
    <w:p w:rsidR="00DA35C8" w:rsidRPr="00C47A04" w:rsidRDefault="00DA35C8" w:rsidP="00B116B0">
      <w:pPr>
        <w:jc w:val="center"/>
        <w:rPr>
          <w:b/>
          <w:sz w:val="72"/>
          <w:szCs w:val="72"/>
        </w:rPr>
      </w:pPr>
    </w:p>
    <w:p w:rsidR="00DA35C8" w:rsidRPr="00C47A04" w:rsidRDefault="00DA35C8" w:rsidP="00B116B0">
      <w:pPr>
        <w:jc w:val="center"/>
        <w:rPr>
          <w:b/>
          <w:sz w:val="72"/>
          <w:szCs w:val="72"/>
        </w:rPr>
      </w:pPr>
    </w:p>
    <w:p w:rsidR="00B116B0" w:rsidRPr="00C47A04" w:rsidRDefault="006576AB" w:rsidP="00B116B0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6300EC6" wp14:editId="1CB37C00">
            <wp:extent cx="5380990" cy="704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5C8" w:rsidRPr="00C47A04" w:rsidRDefault="00DA35C8" w:rsidP="00B116B0">
      <w:pPr>
        <w:jc w:val="center"/>
        <w:rPr>
          <w:b/>
          <w:sz w:val="28"/>
          <w:szCs w:val="28"/>
        </w:rPr>
      </w:pPr>
    </w:p>
    <w:p w:rsidR="00DA35C8" w:rsidRPr="00C47A04" w:rsidRDefault="00DA35C8" w:rsidP="00B116B0">
      <w:pPr>
        <w:jc w:val="center"/>
        <w:rPr>
          <w:b/>
          <w:sz w:val="44"/>
          <w:szCs w:val="44"/>
        </w:rPr>
      </w:pPr>
      <w:r w:rsidRPr="00C47A04">
        <w:rPr>
          <w:b/>
          <w:sz w:val="44"/>
          <w:szCs w:val="44"/>
        </w:rPr>
        <w:t>ЗА</w:t>
      </w:r>
    </w:p>
    <w:p w:rsidR="00DA35C8" w:rsidRPr="00C47A04" w:rsidRDefault="00DA35C8" w:rsidP="00B116B0">
      <w:pPr>
        <w:jc w:val="center"/>
        <w:rPr>
          <w:b/>
          <w:sz w:val="28"/>
          <w:szCs w:val="28"/>
        </w:rPr>
      </w:pPr>
    </w:p>
    <w:p w:rsidR="00B116B0" w:rsidRPr="00C47A04" w:rsidRDefault="00C47A04" w:rsidP="00C47A04">
      <w:pPr>
        <w:jc w:val="center"/>
        <w:rPr>
          <w:b/>
          <w:sz w:val="44"/>
          <w:szCs w:val="44"/>
        </w:rPr>
      </w:pPr>
      <w:r w:rsidRPr="00C47A04">
        <w:rPr>
          <w:b/>
          <w:sz w:val="44"/>
          <w:szCs w:val="44"/>
        </w:rPr>
        <w:t xml:space="preserve">ДЪРЖАВЕН </w:t>
      </w:r>
      <w:r w:rsidR="00DA35C8" w:rsidRPr="00C47A04">
        <w:rPr>
          <w:b/>
          <w:sz w:val="44"/>
          <w:szCs w:val="44"/>
        </w:rPr>
        <w:t xml:space="preserve"> ИЗПИТ</w:t>
      </w:r>
    </w:p>
    <w:p w:rsidR="00B116B0" w:rsidRPr="00C47A04" w:rsidRDefault="00B116B0" w:rsidP="00B116B0">
      <w:pPr>
        <w:jc w:val="center"/>
        <w:rPr>
          <w:b/>
          <w:sz w:val="28"/>
          <w:szCs w:val="28"/>
        </w:rPr>
      </w:pPr>
    </w:p>
    <w:p w:rsidR="00B116B0" w:rsidRPr="00C47A04" w:rsidRDefault="00DA35C8" w:rsidP="00B116B0">
      <w:pPr>
        <w:jc w:val="center"/>
        <w:rPr>
          <w:b/>
          <w:sz w:val="28"/>
          <w:szCs w:val="28"/>
        </w:rPr>
      </w:pPr>
      <w:r w:rsidRPr="00C47A04">
        <w:rPr>
          <w:b/>
          <w:sz w:val="28"/>
          <w:szCs w:val="28"/>
        </w:rPr>
        <w:t>О</w:t>
      </w:r>
      <w:r w:rsidR="00C47A04">
        <w:rPr>
          <w:b/>
          <w:sz w:val="28"/>
          <w:szCs w:val="28"/>
        </w:rPr>
        <w:t>Т УЧЕБНА ДИСЦИПЛИНА</w:t>
      </w:r>
    </w:p>
    <w:p w:rsidR="00DA35C8" w:rsidRPr="00C47A04" w:rsidRDefault="00DA35C8" w:rsidP="00B116B0">
      <w:pPr>
        <w:jc w:val="center"/>
        <w:rPr>
          <w:b/>
          <w:sz w:val="28"/>
          <w:szCs w:val="28"/>
        </w:rPr>
      </w:pPr>
    </w:p>
    <w:p w:rsidR="00DA35C8" w:rsidRPr="00C47A04" w:rsidRDefault="00DA35C8" w:rsidP="00000FAE">
      <w:pPr>
        <w:ind w:left="1701" w:hanging="1417"/>
        <w:jc w:val="center"/>
        <w:rPr>
          <w:b/>
          <w:sz w:val="32"/>
          <w:szCs w:val="32"/>
        </w:rPr>
      </w:pPr>
      <w:r w:rsidRPr="00C47A04">
        <w:rPr>
          <w:b/>
          <w:sz w:val="32"/>
          <w:szCs w:val="32"/>
        </w:rPr>
        <w:t>„</w:t>
      </w:r>
      <w:r w:rsidR="00000FAE">
        <w:rPr>
          <w:b/>
          <w:sz w:val="32"/>
          <w:szCs w:val="32"/>
        </w:rPr>
        <w:t>ГЛОБАЛНИ ПРОБЛЕМИ НА ОБЩЕСТВЕНОТО ЗДРАВЕ</w:t>
      </w:r>
      <w:r w:rsidRPr="00C47A04">
        <w:rPr>
          <w:b/>
          <w:sz w:val="32"/>
          <w:szCs w:val="32"/>
        </w:rPr>
        <w:t>”</w:t>
      </w:r>
    </w:p>
    <w:p w:rsidR="00DA35C8" w:rsidRPr="00C47A04" w:rsidRDefault="00DA35C8" w:rsidP="00B116B0">
      <w:pPr>
        <w:jc w:val="center"/>
        <w:rPr>
          <w:b/>
          <w:sz w:val="28"/>
          <w:szCs w:val="28"/>
        </w:rPr>
      </w:pPr>
    </w:p>
    <w:p w:rsidR="00235B60" w:rsidRPr="00C47A04" w:rsidRDefault="00235B60" w:rsidP="00B116B0">
      <w:pPr>
        <w:jc w:val="center"/>
        <w:rPr>
          <w:b/>
          <w:sz w:val="28"/>
          <w:szCs w:val="28"/>
        </w:rPr>
      </w:pPr>
      <w:r w:rsidRPr="00C47A04">
        <w:rPr>
          <w:b/>
          <w:sz w:val="28"/>
          <w:szCs w:val="28"/>
        </w:rPr>
        <w:t>ЗА СТУДЕНТИ</w:t>
      </w:r>
    </w:p>
    <w:p w:rsidR="00235B60" w:rsidRPr="00C47A04" w:rsidRDefault="00235B60" w:rsidP="00B116B0">
      <w:pPr>
        <w:jc w:val="center"/>
        <w:rPr>
          <w:b/>
          <w:sz w:val="28"/>
          <w:szCs w:val="28"/>
        </w:rPr>
      </w:pPr>
    </w:p>
    <w:p w:rsidR="00B116B0" w:rsidRPr="00C47A04" w:rsidRDefault="00B116B0" w:rsidP="00B116B0">
      <w:pPr>
        <w:jc w:val="center"/>
        <w:rPr>
          <w:b/>
          <w:sz w:val="32"/>
          <w:szCs w:val="32"/>
        </w:rPr>
      </w:pPr>
      <w:r w:rsidRPr="00C47A04">
        <w:rPr>
          <w:b/>
          <w:sz w:val="32"/>
          <w:szCs w:val="32"/>
        </w:rPr>
        <w:t>МАГИСТЪРСКА ПРОГРАМА ПО</w:t>
      </w:r>
    </w:p>
    <w:p w:rsidR="00B116B0" w:rsidRPr="00C47A04" w:rsidRDefault="00B116B0" w:rsidP="00B116B0">
      <w:pPr>
        <w:jc w:val="center"/>
        <w:rPr>
          <w:b/>
          <w:sz w:val="32"/>
          <w:szCs w:val="32"/>
        </w:rPr>
      </w:pPr>
      <w:r w:rsidRPr="00C47A04">
        <w:rPr>
          <w:b/>
          <w:sz w:val="32"/>
          <w:szCs w:val="32"/>
        </w:rPr>
        <w:t xml:space="preserve"> “ОБЩЕСТВЕНО ЗДРАВЕ И ЗДРАВЕН МЕНИДЖМЪНТ”</w:t>
      </w:r>
    </w:p>
    <w:p w:rsidR="00C47A04" w:rsidRDefault="00C47A04" w:rsidP="00B116B0">
      <w:pPr>
        <w:spacing w:before="120"/>
        <w:jc w:val="center"/>
        <w:rPr>
          <w:b/>
          <w:sz w:val="32"/>
          <w:szCs w:val="32"/>
        </w:rPr>
      </w:pPr>
    </w:p>
    <w:p w:rsidR="00B116B0" w:rsidRPr="00C47A04" w:rsidRDefault="00B116B0" w:rsidP="00B116B0">
      <w:pPr>
        <w:spacing w:before="120"/>
        <w:jc w:val="center"/>
        <w:rPr>
          <w:b/>
          <w:sz w:val="32"/>
          <w:szCs w:val="32"/>
        </w:rPr>
      </w:pPr>
      <w:r w:rsidRPr="00C47A04">
        <w:rPr>
          <w:b/>
          <w:sz w:val="32"/>
          <w:szCs w:val="32"/>
        </w:rPr>
        <w:t>►</w:t>
      </w:r>
      <w:r w:rsidRPr="00C47A04">
        <w:rPr>
          <w:b/>
          <w:sz w:val="30"/>
          <w:szCs w:val="30"/>
        </w:rPr>
        <w:t>ДИСТАНЦИОННО ОБУЧЕНИЕ</w:t>
      </w:r>
      <w:r w:rsidRPr="00C47A04">
        <w:rPr>
          <w:b/>
          <w:sz w:val="32"/>
          <w:szCs w:val="32"/>
        </w:rPr>
        <w:t>◄</w:t>
      </w:r>
    </w:p>
    <w:p w:rsidR="00B116B0" w:rsidRPr="00C47A04" w:rsidRDefault="00B116B0" w:rsidP="00B116B0">
      <w:pPr>
        <w:jc w:val="center"/>
        <w:rPr>
          <w:b/>
          <w:sz w:val="28"/>
          <w:szCs w:val="28"/>
        </w:rPr>
      </w:pPr>
    </w:p>
    <w:p w:rsidR="00B116B0" w:rsidRPr="00C47A04" w:rsidRDefault="00B116B0" w:rsidP="00B116B0">
      <w:pPr>
        <w:jc w:val="center"/>
        <w:rPr>
          <w:rFonts w:ascii="Arial" w:hAnsi="Arial" w:cs="Arial"/>
          <w:b/>
          <w:sz w:val="32"/>
          <w:szCs w:val="32"/>
        </w:rPr>
      </w:pPr>
    </w:p>
    <w:p w:rsidR="00DA35C8" w:rsidRPr="00C47A04" w:rsidRDefault="00DA35C8" w:rsidP="00B116B0">
      <w:pPr>
        <w:jc w:val="center"/>
        <w:rPr>
          <w:rFonts w:ascii="Arial" w:hAnsi="Arial" w:cs="Arial"/>
          <w:b/>
          <w:sz w:val="28"/>
          <w:szCs w:val="28"/>
        </w:rPr>
      </w:pPr>
    </w:p>
    <w:p w:rsidR="00B116B0" w:rsidRPr="00C47A04" w:rsidRDefault="00B116B0" w:rsidP="00B116B0">
      <w:pPr>
        <w:jc w:val="center"/>
        <w:rPr>
          <w:b/>
          <w:sz w:val="28"/>
          <w:szCs w:val="28"/>
        </w:rPr>
      </w:pPr>
    </w:p>
    <w:p w:rsidR="00DA35C8" w:rsidRPr="00C47A04" w:rsidRDefault="00DA35C8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DA35C8" w:rsidRPr="00C47A04" w:rsidRDefault="00DA35C8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6576AB" w:rsidRDefault="006576AB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6576AB" w:rsidRDefault="006576AB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6576AB" w:rsidRDefault="006576AB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6576AB" w:rsidRDefault="006576AB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6576AB" w:rsidRDefault="006576AB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6576AB" w:rsidRDefault="006576AB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6576AB" w:rsidRDefault="006576AB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6576AB" w:rsidRDefault="006576AB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B116B0" w:rsidRPr="00C47A04" w:rsidRDefault="00B116B0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C47A04">
        <w:rPr>
          <w:rFonts w:ascii="Arial" w:hAnsi="Arial" w:cs="Arial"/>
          <w:b/>
          <w:sz w:val="22"/>
          <w:szCs w:val="22"/>
        </w:rPr>
        <w:t>ГР. ПЛЕВЕН</w:t>
      </w:r>
    </w:p>
    <w:p w:rsidR="00B116B0" w:rsidRDefault="00C47A04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2014</w:t>
      </w:r>
      <w:r w:rsidR="00B116B0" w:rsidRPr="00C47A04">
        <w:rPr>
          <w:rFonts w:ascii="Arial" w:hAnsi="Arial" w:cs="Arial"/>
          <w:b/>
          <w:sz w:val="22"/>
          <w:szCs w:val="22"/>
        </w:rPr>
        <w:t xml:space="preserve"> ГОД.</w:t>
      </w:r>
    </w:p>
    <w:p w:rsidR="00762868" w:rsidRPr="00C47A04" w:rsidRDefault="00762868" w:rsidP="00B116B0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DA35C8" w:rsidRPr="00C47A04" w:rsidRDefault="00DA35C8" w:rsidP="007E369E">
      <w:pPr>
        <w:rPr>
          <w:sz w:val="18"/>
          <w:szCs w:val="18"/>
        </w:rPr>
      </w:pPr>
    </w:p>
    <w:p w:rsidR="00DA35C8" w:rsidRPr="00C47A04" w:rsidRDefault="00DA35C8" w:rsidP="007E369E">
      <w:pPr>
        <w:rPr>
          <w:sz w:val="18"/>
          <w:szCs w:val="18"/>
        </w:rPr>
        <w:sectPr w:rsidR="00DA35C8" w:rsidRPr="00C47A04" w:rsidSect="00DA35C8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6" w:h="16838" w:code="9"/>
          <w:pgMar w:top="425" w:right="454" w:bottom="284" w:left="454" w:header="170" w:footer="284" w:gutter="0"/>
          <w:cols w:sep="1" w:space="113"/>
          <w:titlePg/>
        </w:sectPr>
      </w:pPr>
    </w:p>
    <w:p w:rsidR="00000FAE" w:rsidRPr="00251D8B" w:rsidRDefault="00000FAE" w:rsidP="00000FAE">
      <w:pPr>
        <w:rPr>
          <w:sz w:val="28"/>
          <w:szCs w:val="28"/>
        </w:rPr>
      </w:pPr>
      <w:r w:rsidRPr="00251D8B">
        <w:rPr>
          <w:sz w:val="28"/>
          <w:szCs w:val="28"/>
          <w:lang w:val="ru-RU"/>
        </w:rPr>
        <w:lastRenderedPageBreak/>
        <w:t xml:space="preserve">1. </w:t>
      </w:r>
      <w:r w:rsidRPr="00251D8B">
        <w:rPr>
          <w:sz w:val="28"/>
          <w:szCs w:val="28"/>
        </w:rPr>
        <w:t>Кое от посочените заболявания е ликвидирано напълно в глобален мащаб?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250C0">
        <w:rPr>
          <w:sz w:val="28"/>
          <w:szCs w:val="28"/>
        </w:rPr>
        <w:t xml:space="preserve">. </w:t>
      </w:r>
      <w:r>
        <w:rPr>
          <w:sz w:val="28"/>
          <w:szCs w:val="28"/>
        </w:rPr>
        <w:t>Полиомиелитът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250C0">
        <w:rPr>
          <w:sz w:val="28"/>
          <w:szCs w:val="28"/>
        </w:rPr>
        <w:t xml:space="preserve">. </w:t>
      </w:r>
      <w:r>
        <w:rPr>
          <w:sz w:val="28"/>
          <w:szCs w:val="28"/>
        </w:rPr>
        <w:t>Едрата шарка (вариолата)*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250C0">
        <w:rPr>
          <w:sz w:val="28"/>
          <w:szCs w:val="28"/>
        </w:rPr>
        <w:t xml:space="preserve">. </w:t>
      </w:r>
      <w:r>
        <w:rPr>
          <w:sz w:val="28"/>
          <w:szCs w:val="28"/>
        </w:rPr>
        <w:t>Туберкулозата</w:t>
      </w:r>
    </w:p>
    <w:p w:rsidR="00000FAE" w:rsidRDefault="00000FAE" w:rsidP="00000FAE">
      <w:pPr>
        <w:rPr>
          <w:b/>
          <w:sz w:val="28"/>
          <w:szCs w:val="28"/>
          <w:lang w:val="ru-RU"/>
        </w:rPr>
      </w:pPr>
    </w:p>
    <w:p w:rsidR="00000FAE" w:rsidRPr="00251D8B" w:rsidRDefault="00000FAE" w:rsidP="00000FAE">
      <w:pPr>
        <w:rPr>
          <w:sz w:val="28"/>
          <w:szCs w:val="28"/>
        </w:rPr>
      </w:pPr>
      <w:r w:rsidRPr="00251D8B">
        <w:rPr>
          <w:sz w:val="28"/>
          <w:szCs w:val="28"/>
          <w:lang w:val="ru-RU"/>
        </w:rPr>
        <w:t xml:space="preserve">2. </w:t>
      </w:r>
      <w:r w:rsidRPr="00251D8B">
        <w:rPr>
          <w:sz w:val="28"/>
          <w:szCs w:val="28"/>
        </w:rPr>
        <w:t>Кое от посочените заболявания е почти ликвидирано в глобален мащаб?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250C0">
        <w:rPr>
          <w:sz w:val="28"/>
          <w:szCs w:val="28"/>
        </w:rPr>
        <w:t xml:space="preserve">. </w:t>
      </w:r>
      <w:r>
        <w:rPr>
          <w:sz w:val="28"/>
          <w:szCs w:val="28"/>
        </w:rPr>
        <w:t>Полиомиелитът*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250C0">
        <w:rPr>
          <w:sz w:val="28"/>
          <w:szCs w:val="28"/>
        </w:rPr>
        <w:t xml:space="preserve">. </w:t>
      </w:r>
      <w:r>
        <w:rPr>
          <w:sz w:val="28"/>
          <w:szCs w:val="28"/>
        </w:rPr>
        <w:t>Едрата шарка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250C0">
        <w:rPr>
          <w:sz w:val="28"/>
          <w:szCs w:val="28"/>
        </w:rPr>
        <w:t xml:space="preserve">. </w:t>
      </w:r>
      <w:r>
        <w:rPr>
          <w:sz w:val="28"/>
          <w:szCs w:val="28"/>
        </w:rPr>
        <w:t>Туберкулозата</w:t>
      </w:r>
    </w:p>
    <w:p w:rsidR="00000FAE" w:rsidRDefault="00000FAE" w:rsidP="00000FAE">
      <w:pPr>
        <w:rPr>
          <w:b/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 w:rsidRPr="00251D8B">
        <w:rPr>
          <w:sz w:val="28"/>
          <w:szCs w:val="28"/>
        </w:rPr>
        <w:t>3. Определението на понятието „здраве” като „състояние на пълно физическо, психическо и социално благополучие, а не само липса на болест или недъгавост” е записано в: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Целите на хилядолетието за развитие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Стратегията на СЗО „Здраве за всички през 21-ви век”</w:t>
      </w:r>
    </w:p>
    <w:p w:rsidR="00000FAE" w:rsidRPr="00251D8B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в. Преамбюла на Конституцията на СЗО, ратифицирана на 7 април </w:t>
      </w:r>
      <w:smartTag w:uri="urn:schemas-microsoft-com:office:smarttags" w:element="metricconverter">
        <w:smartTagPr>
          <w:attr w:name="ProductID" w:val="1948 г"/>
        </w:smartTagPr>
        <w:r>
          <w:rPr>
            <w:sz w:val="28"/>
            <w:szCs w:val="28"/>
          </w:rPr>
          <w:t>1948 г</w:t>
        </w:r>
      </w:smartTag>
      <w:r>
        <w:rPr>
          <w:sz w:val="28"/>
          <w:szCs w:val="28"/>
        </w:rPr>
        <w:t xml:space="preserve">.* </w:t>
      </w:r>
    </w:p>
    <w:p w:rsidR="00000FAE" w:rsidRDefault="00000FAE" w:rsidP="00000FAE">
      <w:pPr>
        <w:rPr>
          <w:b/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 w:rsidRPr="00251D8B">
        <w:rPr>
          <w:sz w:val="28"/>
          <w:szCs w:val="28"/>
        </w:rPr>
        <w:t>4.</w:t>
      </w:r>
      <w:r>
        <w:rPr>
          <w:sz w:val="28"/>
          <w:szCs w:val="28"/>
        </w:rPr>
        <w:t xml:space="preserve"> Най-всеобхватното и неостаряващо определение на понятието „обществено здраве” е предложено от:</w:t>
      </w:r>
    </w:p>
    <w:p w:rsidR="00000FAE" w:rsidRPr="000172A8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lang w:val="en-US"/>
        </w:rPr>
        <w:t>Winslow</w:t>
      </w:r>
      <w:r>
        <w:rPr>
          <w:sz w:val="28"/>
          <w:szCs w:val="28"/>
        </w:rPr>
        <w:t>*</w:t>
      </w:r>
    </w:p>
    <w:p w:rsidR="00000FAE" w:rsidRPr="00251D8B" w:rsidRDefault="00000FAE" w:rsidP="00000FAE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б. </w:t>
      </w:r>
      <w:r>
        <w:rPr>
          <w:sz w:val="28"/>
          <w:szCs w:val="28"/>
          <w:lang w:val="en-US"/>
        </w:rPr>
        <w:t>John</w:t>
      </w:r>
      <w:r w:rsidRPr="00251D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Last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Института по медицина на САЩ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5. Понятията „обществено здраве”, „международно здраве” и „глобално здраве” имат общи характеристики, които се изразяват в:</w:t>
      </w:r>
    </w:p>
    <w:p w:rsidR="00000FAE" w:rsidRPr="006635D1" w:rsidRDefault="00000FAE" w:rsidP="00000FA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а. </w:t>
      </w:r>
      <w:proofErr w:type="spellStart"/>
      <w:r>
        <w:rPr>
          <w:bCs/>
          <w:iCs/>
          <w:sz w:val="28"/>
          <w:szCs w:val="28"/>
        </w:rPr>
        <w:t>П</w:t>
      </w:r>
      <w:r w:rsidRPr="006635D1">
        <w:rPr>
          <w:bCs/>
          <w:iCs/>
          <w:sz w:val="28"/>
          <w:szCs w:val="28"/>
        </w:rPr>
        <w:t>опулационно</w:t>
      </w:r>
      <w:proofErr w:type="spellEnd"/>
      <w:r w:rsidRPr="006635D1">
        <w:rPr>
          <w:bCs/>
          <w:iCs/>
          <w:sz w:val="28"/>
          <w:szCs w:val="28"/>
        </w:rPr>
        <w:t xml:space="preserve">-базиран и превантивен фокус </w:t>
      </w:r>
    </w:p>
    <w:p w:rsidR="00000FAE" w:rsidRPr="006635D1" w:rsidRDefault="00000FAE" w:rsidP="00000FA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б. Н</w:t>
      </w:r>
      <w:r w:rsidRPr="006635D1">
        <w:rPr>
          <w:bCs/>
          <w:iCs/>
          <w:sz w:val="28"/>
          <w:szCs w:val="28"/>
        </w:rPr>
        <w:t>асочване на усилията към по-бедните и по-уязвими популации</w:t>
      </w:r>
    </w:p>
    <w:p w:rsidR="00000FAE" w:rsidRPr="006635D1" w:rsidRDefault="00000FAE" w:rsidP="00000FA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в. М</w:t>
      </w:r>
      <w:r w:rsidRPr="006635D1">
        <w:rPr>
          <w:bCs/>
          <w:iCs/>
          <w:sz w:val="28"/>
          <w:szCs w:val="28"/>
        </w:rPr>
        <w:t>ултидисциплинар</w:t>
      </w:r>
      <w:r>
        <w:rPr>
          <w:bCs/>
          <w:iCs/>
          <w:sz w:val="28"/>
          <w:szCs w:val="28"/>
        </w:rPr>
        <w:t>е</w:t>
      </w:r>
      <w:r w:rsidRPr="006635D1">
        <w:rPr>
          <w:bCs/>
          <w:iCs/>
          <w:sz w:val="28"/>
          <w:szCs w:val="28"/>
        </w:rPr>
        <w:t>н и интердисциплинар</w:t>
      </w:r>
      <w:r>
        <w:rPr>
          <w:bCs/>
          <w:iCs/>
          <w:sz w:val="28"/>
          <w:szCs w:val="28"/>
        </w:rPr>
        <w:t>е</w:t>
      </w:r>
      <w:r w:rsidRPr="006635D1">
        <w:rPr>
          <w:bCs/>
          <w:iCs/>
          <w:sz w:val="28"/>
          <w:szCs w:val="28"/>
        </w:rPr>
        <w:t>н подход</w:t>
      </w:r>
    </w:p>
    <w:p w:rsidR="00000FAE" w:rsidRDefault="00000FAE" w:rsidP="00000FA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г. А</w:t>
      </w:r>
      <w:r w:rsidRPr="006635D1">
        <w:rPr>
          <w:bCs/>
          <w:iCs/>
          <w:sz w:val="28"/>
          <w:szCs w:val="28"/>
        </w:rPr>
        <w:t xml:space="preserve">кцент върху здравето като обществено благо </w:t>
      </w:r>
    </w:p>
    <w:p w:rsidR="00000FAE" w:rsidRDefault="00000FAE" w:rsidP="00000FA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д. Верни са всички посочени твърдения*</w:t>
      </w:r>
    </w:p>
    <w:p w:rsidR="00000FAE" w:rsidRDefault="00000FAE" w:rsidP="00000FAE">
      <w:pPr>
        <w:rPr>
          <w:bCs/>
          <w:iCs/>
          <w:sz w:val="28"/>
          <w:szCs w:val="28"/>
        </w:rPr>
      </w:pPr>
    </w:p>
    <w:p w:rsidR="00000FAE" w:rsidRDefault="00000FAE" w:rsidP="00000FA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6. Приетите през </w:t>
      </w:r>
      <w:smartTag w:uri="urn:schemas-microsoft-com:office:smarttags" w:element="metricconverter">
        <w:smartTagPr>
          <w:attr w:name="ProductID" w:val="2000 г"/>
        </w:smartTagPr>
        <w:r>
          <w:rPr>
            <w:bCs/>
            <w:iCs/>
            <w:sz w:val="28"/>
            <w:szCs w:val="28"/>
          </w:rPr>
          <w:t>2000 г</w:t>
        </w:r>
      </w:smartTag>
      <w:r>
        <w:rPr>
          <w:bCs/>
          <w:iCs/>
          <w:sz w:val="28"/>
          <w:szCs w:val="28"/>
        </w:rPr>
        <w:t>. от ООН „Цели на хилядолетието за развитие” включват:</w:t>
      </w:r>
    </w:p>
    <w:p w:rsidR="00000FAE" w:rsidRDefault="00000FAE" w:rsidP="00000FA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а. 21 глобални цели</w:t>
      </w:r>
    </w:p>
    <w:p w:rsidR="00000FAE" w:rsidRDefault="00000FAE" w:rsidP="00000FA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б. 8 глобални цели*</w:t>
      </w:r>
    </w:p>
    <w:p w:rsidR="00000FAE" w:rsidRDefault="00000FAE" w:rsidP="00000FA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в. 10 глобални цели</w:t>
      </w:r>
    </w:p>
    <w:p w:rsidR="00000FAE" w:rsidRDefault="00000FAE" w:rsidP="00000FAE">
      <w:pPr>
        <w:rPr>
          <w:bCs/>
          <w:iCs/>
          <w:sz w:val="28"/>
          <w:szCs w:val="28"/>
        </w:rPr>
      </w:pPr>
    </w:p>
    <w:p w:rsidR="00000FAE" w:rsidRPr="00557937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7. Първата от Ц</w:t>
      </w:r>
      <w:r w:rsidRPr="00557937">
        <w:rPr>
          <w:sz w:val="28"/>
          <w:szCs w:val="28"/>
        </w:rPr>
        <w:t xml:space="preserve">елите на хилядолетието </w:t>
      </w:r>
      <w:r>
        <w:rPr>
          <w:sz w:val="28"/>
          <w:szCs w:val="28"/>
        </w:rPr>
        <w:t xml:space="preserve">за развитие </w:t>
      </w:r>
      <w:r w:rsidRPr="00557937">
        <w:rPr>
          <w:sz w:val="28"/>
          <w:szCs w:val="28"/>
        </w:rPr>
        <w:t xml:space="preserve">предвижда към </w:t>
      </w:r>
      <w:smartTag w:uri="urn:schemas-microsoft-com:office:smarttags" w:element="metricconverter">
        <w:smartTagPr>
          <w:attr w:name="ProductID" w:val="2015 г"/>
        </w:smartTagPr>
        <w:r w:rsidRPr="00557937">
          <w:rPr>
            <w:sz w:val="28"/>
            <w:szCs w:val="28"/>
          </w:rPr>
          <w:t>2015 г</w:t>
        </w:r>
      </w:smartTag>
      <w:r w:rsidRPr="00557937">
        <w:rPr>
          <w:sz w:val="28"/>
          <w:szCs w:val="28"/>
        </w:rPr>
        <w:t xml:space="preserve">. в сравнение с </w:t>
      </w:r>
      <w:smartTag w:uri="urn:schemas-microsoft-com:office:smarttags" w:element="metricconverter">
        <w:smartTagPr>
          <w:attr w:name="ProductID" w:val="1990 г"/>
        </w:smartTagPr>
        <w:r w:rsidRPr="00557937">
          <w:rPr>
            <w:sz w:val="28"/>
            <w:szCs w:val="28"/>
          </w:rPr>
          <w:t>1990 г</w:t>
        </w:r>
      </w:smartTag>
      <w:r w:rsidRPr="00557937">
        <w:rPr>
          <w:sz w:val="28"/>
          <w:szCs w:val="28"/>
        </w:rPr>
        <w:t>.: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B203A4">
        <w:rPr>
          <w:sz w:val="28"/>
          <w:szCs w:val="28"/>
        </w:rPr>
        <w:t>. Намаляване с две трети на смъртността под 5-годишна възраст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Намаляване с три четвърти на майчината смъртност</w:t>
      </w:r>
    </w:p>
    <w:p w:rsidR="00000FAE" w:rsidRDefault="00000FAE" w:rsidP="00000FAE">
      <w:pPr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в. </w:t>
      </w:r>
      <w:r w:rsidRPr="00B203A4">
        <w:rPr>
          <w:sz w:val="28"/>
          <w:szCs w:val="28"/>
        </w:rPr>
        <w:t>Намаляване наполовина на крайната бедност и недохранването</w:t>
      </w:r>
      <w:r>
        <w:rPr>
          <w:sz w:val="28"/>
          <w:szCs w:val="28"/>
        </w:rPr>
        <w:t>*</w:t>
      </w:r>
    </w:p>
    <w:p w:rsidR="00000FAE" w:rsidRDefault="00000FAE" w:rsidP="00000FAE">
      <w:pPr>
        <w:rPr>
          <w:b/>
          <w:sz w:val="28"/>
          <w:szCs w:val="28"/>
        </w:rPr>
      </w:pPr>
    </w:p>
    <w:p w:rsidR="00134488" w:rsidRDefault="00134488" w:rsidP="00000FAE">
      <w:pPr>
        <w:rPr>
          <w:color w:val="000000"/>
          <w:sz w:val="28"/>
          <w:szCs w:val="28"/>
          <w:lang w:val="en-US"/>
        </w:rPr>
      </w:pPr>
    </w:p>
    <w:p w:rsidR="00000FAE" w:rsidRPr="00557937" w:rsidRDefault="00000FAE" w:rsidP="00000FAE">
      <w:pPr>
        <w:rPr>
          <w:sz w:val="28"/>
          <w:szCs w:val="28"/>
          <w:lang w:val="ru-RU"/>
        </w:rPr>
      </w:pPr>
      <w:bookmarkStart w:id="0" w:name="_GoBack"/>
      <w:bookmarkEnd w:id="0"/>
      <w:r>
        <w:rPr>
          <w:color w:val="000000"/>
          <w:sz w:val="28"/>
          <w:szCs w:val="28"/>
          <w:lang w:val="ru-RU"/>
        </w:rPr>
        <w:lastRenderedPageBreak/>
        <w:t>8</w:t>
      </w:r>
      <w:r w:rsidRPr="00557937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557937">
        <w:rPr>
          <w:color w:val="000000"/>
          <w:sz w:val="28"/>
          <w:szCs w:val="28"/>
          <w:lang w:val="ru-RU"/>
        </w:rPr>
        <w:t>Намаляването</w:t>
      </w:r>
      <w:proofErr w:type="spellEnd"/>
      <w:r w:rsidRPr="00557937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557937">
        <w:rPr>
          <w:color w:val="000000"/>
          <w:sz w:val="28"/>
          <w:szCs w:val="28"/>
          <w:lang w:val="ru-RU"/>
        </w:rPr>
        <w:t>майчината</w:t>
      </w:r>
      <w:proofErr w:type="spellEnd"/>
      <w:r w:rsidRPr="005579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57937">
        <w:rPr>
          <w:color w:val="000000"/>
          <w:sz w:val="28"/>
          <w:szCs w:val="28"/>
          <w:lang w:val="ru-RU"/>
        </w:rPr>
        <w:t>смъртност</w:t>
      </w:r>
      <w:proofErr w:type="spellEnd"/>
      <w:r w:rsidRPr="00557937">
        <w:rPr>
          <w:color w:val="000000"/>
          <w:sz w:val="28"/>
          <w:szCs w:val="28"/>
          <w:lang w:val="ru-RU"/>
        </w:rPr>
        <w:t xml:space="preserve"> </w:t>
      </w:r>
      <w:r w:rsidRPr="00557937">
        <w:rPr>
          <w:color w:val="000000"/>
          <w:sz w:val="28"/>
          <w:szCs w:val="28"/>
        </w:rPr>
        <w:t xml:space="preserve">с три четвърти (75%) между 1990г. и </w:t>
      </w:r>
      <w:smartTag w:uri="urn:schemas-microsoft-com:office:smarttags" w:element="metricconverter">
        <w:smartTagPr>
          <w:attr w:name="ProductID" w:val="2015 г"/>
        </w:smartTagPr>
        <w:r w:rsidRPr="00557937">
          <w:rPr>
            <w:color w:val="000000"/>
            <w:sz w:val="28"/>
            <w:szCs w:val="28"/>
          </w:rPr>
          <w:t>2015 г</w:t>
        </w:r>
      </w:smartTag>
      <w:r w:rsidRPr="00557937">
        <w:rPr>
          <w:color w:val="000000"/>
          <w:sz w:val="28"/>
          <w:szCs w:val="28"/>
        </w:rPr>
        <w:t xml:space="preserve">. е: </w:t>
      </w:r>
    </w:p>
    <w:p w:rsidR="00000FAE" w:rsidRPr="00696FBA" w:rsidRDefault="00000FAE" w:rsidP="00000FAE">
      <w:pPr>
        <w:rPr>
          <w:sz w:val="28"/>
          <w:szCs w:val="28"/>
          <w:lang w:val="ru-RU"/>
        </w:rPr>
      </w:pPr>
      <w:r>
        <w:rPr>
          <w:sz w:val="28"/>
          <w:szCs w:val="28"/>
        </w:rPr>
        <w:t>а</w:t>
      </w:r>
      <w:r w:rsidRPr="000250C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Петата цел от Целите на хилядолетието за развитие* 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250C0">
        <w:rPr>
          <w:sz w:val="28"/>
          <w:szCs w:val="28"/>
        </w:rPr>
        <w:t xml:space="preserve">. </w:t>
      </w:r>
      <w:r>
        <w:rPr>
          <w:sz w:val="28"/>
          <w:szCs w:val="28"/>
        </w:rPr>
        <w:t>Цел на Глобалната стратегия „Здраве за всички през 21-ви век”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250C0">
        <w:rPr>
          <w:sz w:val="28"/>
          <w:szCs w:val="28"/>
        </w:rPr>
        <w:t xml:space="preserve">. </w:t>
      </w:r>
      <w:r>
        <w:rPr>
          <w:sz w:val="28"/>
          <w:szCs w:val="28"/>
        </w:rPr>
        <w:t>Цел на Европейската стратегия „Здраве за всички през 21-ви век”</w:t>
      </w:r>
    </w:p>
    <w:p w:rsidR="00000FAE" w:rsidRDefault="00000FAE" w:rsidP="00000FAE">
      <w:pPr>
        <w:rPr>
          <w:b/>
          <w:sz w:val="28"/>
          <w:szCs w:val="28"/>
        </w:rPr>
      </w:pPr>
    </w:p>
    <w:p w:rsidR="00000FAE" w:rsidRPr="0011710A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1710A">
        <w:rPr>
          <w:sz w:val="28"/>
          <w:szCs w:val="28"/>
        </w:rPr>
        <w:t>Ограничаването на разпространението СПИН, малария, туберкулоза, СПИН и други заболявания е: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250C0">
        <w:rPr>
          <w:sz w:val="28"/>
          <w:szCs w:val="28"/>
        </w:rPr>
        <w:t xml:space="preserve">. </w:t>
      </w:r>
      <w:r>
        <w:rPr>
          <w:sz w:val="28"/>
          <w:szCs w:val="28"/>
        </w:rPr>
        <w:t>Една от Целите на Глобалната стратегия „Здраве за всички през 21-ви век”</w:t>
      </w:r>
    </w:p>
    <w:p w:rsidR="00000FAE" w:rsidRDefault="00000FAE" w:rsidP="00000FAE">
      <w:pPr>
        <w:rPr>
          <w:sz w:val="28"/>
          <w:szCs w:val="28"/>
          <w:lang w:val="ru-RU"/>
        </w:rPr>
      </w:pPr>
      <w:r>
        <w:rPr>
          <w:sz w:val="28"/>
          <w:szCs w:val="28"/>
        </w:rPr>
        <w:t>б</w:t>
      </w:r>
      <w:r w:rsidRPr="000250C0">
        <w:rPr>
          <w:sz w:val="28"/>
          <w:szCs w:val="28"/>
        </w:rPr>
        <w:t xml:space="preserve">. </w:t>
      </w:r>
      <w:r>
        <w:rPr>
          <w:sz w:val="28"/>
          <w:szCs w:val="28"/>
        </w:rPr>
        <w:t>Шестата цел от Целите на хилядолетието за развитие (</w:t>
      </w:r>
      <w:proofErr w:type="spellStart"/>
      <w:r>
        <w:rPr>
          <w:sz w:val="28"/>
          <w:szCs w:val="28"/>
          <w:lang w:val="en-US"/>
        </w:rPr>
        <w:t>MDGs</w:t>
      </w:r>
      <w:proofErr w:type="spellEnd"/>
      <w:r w:rsidRPr="00696FBA">
        <w:rPr>
          <w:sz w:val="28"/>
          <w:szCs w:val="28"/>
          <w:lang w:val="ru-RU"/>
        </w:rPr>
        <w:t>)</w:t>
      </w:r>
    </w:p>
    <w:p w:rsidR="00000FAE" w:rsidRDefault="00000FAE" w:rsidP="00000FA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</w:t>
      </w:r>
      <w:proofErr w:type="spellStart"/>
      <w:r>
        <w:rPr>
          <w:sz w:val="28"/>
          <w:szCs w:val="28"/>
          <w:lang w:val="ru-RU"/>
        </w:rPr>
        <w:t>Съдържа</w:t>
      </w:r>
      <w:proofErr w:type="spellEnd"/>
      <w:r>
        <w:rPr>
          <w:sz w:val="28"/>
          <w:szCs w:val="28"/>
          <w:lang w:val="ru-RU"/>
        </w:rPr>
        <w:t xml:space="preserve"> се </w:t>
      </w:r>
      <w:proofErr w:type="spellStart"/>
      <w:r>
        <w:rPr>
          <w:sz w:val="28"/>
          <w:szCs w:val="28"/>
          <w:lang w:val="ru-RU"/>
        </w:rPr>
        <w:t>като</w:t>
      </w:r>
      <w:proofErr w:type="spellEnd"/>
      <w:r>
        <w:rPr>
          <w:sz w:val="28"/>
          <w:szCs w:val="28"/>
          <w:lang w:val="ru-RU"/>
        </w:rPr>
        <w:t xml:space="preserve"> цел и в </w:t>
      </w:r>
      <w:proofErr w:type="spellStart"/>
      <w:r>
        <w:rPr>
          <w:sz w:val="28"/>
          <w:szCs w:val="28"/>
          <w:lang w:val="ru-RU"/>
        </w:rPr>
        <w:t>двата</w:t>
      </w:r>
      <w:proofErr w:type="spellEnd"/>
      <w:r>
        <w:rPr>
          <w:sz w:val="28"/>
          <w:szCs w:val="28"/>
          <w:lang w:val="ru-RU"/>
        </w:rPr>
        <w:t xml:space="preserve"> документа*</w:t>
      </w:r>
    </w:p>
    <w:p w:rsidR="00000FAE" w:rsidRDefault="00000FAE" w:rsidP="00000FAE">
      <w:pPr>
        <w:rPr>
          <w:sz w:val="28"/>
          <w:szCs w:val="28"/>
          <w:lang w:val="ru-RU"/>
        </w:rPr>
      </w:pPr>
    </w:p>
    <w:p w:rsidR="00000FAE" w:rsidRDefault="00000FAE" w:rsidP="00000FA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Кой от </w:t>
      </w:r>
      <w:proofErr w:type="spellStart"/>
      <w:r>
        <w:rPr>
          <w:sz w:val="28"/>
          <w:szCs w:val="28"/>
          <w:lang w:val="ru-RU"/>
        </w:rPr>
        <w:t>посочените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индикатори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най-висока</w:t>
      </w:r>
      <w:proofErr w:type="spellEnd"/>
      <w:r>
        <w:rPr>
          <w:sz w:val="28"/>
          <w:szCs w:val="28"/>
          <w:lang w:val="ru-RU"/>
        </w:rPr>
        <w:t xml:space="preserve"> информативна </w:t>
      </w:r>
      <w:proofErr w:type="spellStart"/>
      <w:r>
        <w:rPr>
          <w:sz w:val="28"/>
          <w:szCs w:val="28"/>
          <w:lang w:val="ru-RU"/>
        </w:rPr>
        <w:t>стойност</w:t>
      </w:r>
      <w:proofErr w:type="spellEnd"/>
      <w:r>
        <w:rPr>
          <w:sz w:val="28"/>
          <w:szCs w:val="28"/>
          <w:lang w:val="ru-RU"/>
        </w:rPr>
        <w:t xml:space="preserve"> за оценка на </w:t>
      </w:r>
      <w:proofErr w:type="spellStart"/>
      <w:r>
        <w:rPr>
          <w:sz w:val="28"/>
          <w:szCs w:val="28"/>
          <w:lang w:val="ru-RU"/>
        </w:rPr>
        <w:t>глобалното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здраве</w:t>
      </w:r>
      <w:proofErr w:type="spellEnd"/>
      <w:r>
        <w:rPr>
          <w:sz w:val="28"/>
          <w:szCs w:val="28"/>
          <w:lang w:val="ru-RU"/>
        </w:rPr>
        <w:t>?</w:t>
      </w:r>
    </w:p>
    <w:p w:rsidR="00000FAE" w:rsidRDefault="00000FAE" w:rsidP="00000FA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а. </w:t>
      </w:r>
      <w:proofErr w:type="spellStart"/>
      <w:r>
        <w:rPr>
          <w:sz w:val="28"/>
          <w:szCs w:val="28"/>
          <w:lang w:val="ru-RU"/>
        </w:rPr>
        <w:t>Майчината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смъртност</w:t>
      </w:r>
      <w:proofErr w:type="spellEnd"/>
      <w:r>
        <w:rPr>
          <w:sz w:val="28"/>
          <w:szCs w:val="28"/>
          <w:lang w:val="ru-RU"/>
        </w:rPr>
        <w:t xml:space="preserve">* </w:t>
      </w:r>
    </w:p>
    <w:p w:rsidR="00000FAE" w:rsidRDefault="00000FAE" w:rsidP="00000FA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б. </w:t>
      </w:r>
      <w:proofErr w:type="spellStart"/>
      <w:r>
        <w:rPr>
          <w:sz w:val="28"/>
          <w:szCs w:val="28"/>
          <w:lang w:val="ru-RU"/>
        </w:rPr>
        <w:t>Раждаемостта</w:t>
      </w:r>
      <w:proofErr w:type="spellEnd"/>
    </w:p>
    <w:p w:rsidR="00000FAE" w:rsidRPr="00696FBA" w:rsidRDefault="00000FAE" w:rsidP="00000FA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</w:t>
      </w:r>
      <w:proofErr w:type="spellStart"/>
      <w:r>
        <w:rPr>
          <w:sz w:val="28"/>
          <w:szCs w:val="28"/>
          <w:lang w:val="ru-RU"/>
        </w:rPr>
        <w:t>Брутният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показател</w:t>
      </w:r>
      <w:proofErr w:type="spellEnd"/>
      <w:r>
        <w:rPr>
          <w:sz w:val="28"/>
          <w:szCs w:val="28"/>
          <w:lang w:val="ru-RU"/>
        </w:rPr>
        <w:t xml:space="preserve"> за обща </w:t>
      </w:r>
      <w:proofErr w:type="spellStart"/>
      <w:r>
        <w:rPr>
          <w:sz w:val="28"/>
          <w:szCs w:val="28"/>
          <w:lang w:val="ru-RU"/>
        </w:rPr>
        <w:t>смъртност</w:t>
      </w:r>
      <w:proofErr w:type="spellEnd"/>
    </w:p>
    <w:p w:rsidR="00000FAE" w:rsidRDefault="00000FAE" w:rsidP="00000FAE">
      <w:pPr>
        <w:rPr>
          <w:b/>
          <w:sz w:val="28"/>
          <w:szCs w:val="28"/>
          <w:lang w:val="ru-RU"/>
        </w:rPr>
      </w:pPr>
    </w:p>
    <w:p w:rsidR="00000FAE" w:rsidRPr="0011710A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11710A">
        <w:rPr>
          <w:sz w:val="28"/>
          <w:szCs w:val="28"/>
        </w:rPr>
        <w:t>. Най-подходящият индикатор за измерване на тежестта на заболяванията в глобален мащаб е: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Стандартизираните коефициенти за смъртност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 w:rsidRPr="003B787A">
        <w:rPr>
          <w:sz w:val="28"/>
          <w:szCs w:val="28"/>
          <w:lang w:val="en-US"/>
        </w:rPr>
        <w:t>DALYs</w:t>
      </w:r>
      <w:proofErr w:type="spellEnd"/>
      <w:r>
        <w:rPr>
          <w:sz w:val="28"/>
          <w:szCs w:val="28"/>
        </w:rPr>
        <w:t xml:space="preserve"> - г</w:t>
      </w:r>
      <w:r w:rsidRPr="003B787A">
        <w:rPr>
          <w:iCs/>
          <w:color w:val="000000"/>
          <w:sz w:val="28"/>
          <w:szCs w:val="28"/>
        </w:rPr>
        <w:t>одини</w:t>
      </w:r>
      <w:r>
        <w:rPr>
          <w:iCs/>
          <w:color w:val="000000"/>
          <w:sz w:val="28"/>
          <w:szCs w:val="28"/>
        </w:rPr>
        <w:t>те</w:t>
      </w:r>
      <w:r w:rsidRPr="003B787A">
        <w:rPr>
          <w:iCs/>
          <w:color w:val="000000"/>
          <w:sz w:val="28"/>
          <w:szCs w:val="28"/>
        </w:rPr>
        <w:t xml:space="preserve"> изгубен живот поради преждевременна смърт и преживени в инвалидност с отчитане на тежестта на инвалидността</w:t>
      </w:r>
      <w:r>
        <w:rPr>
          <w:iCs/>
          <w:color w:val="000000"/>
          <w:sz w:val="28"/>
          <w:szCs w:val="28"/>
        </w:rPr>
        <w:t>*</w:t>
      </w:r>
      <w:r w:rsidRPr="00A120A9">
        <w:rPr>
          <w:b/>
          <w:sz w:val="28"/>
          <w:szCs w:val="28"/>
        </w:rPr>
        <w:t xml:space="preserve"> 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250C0">
        <w:rPr>
          <w:sz w:val="28"/>
          <w:szCs w:val="28"/>
        </w:rPr>
        <w:t xml:space="preserve">. </w:t>
      </w:r>
      <w:r>
        <w:rPr>
          <w:sz w:val="28"/>
          <w:szCs w:val="28"/>
        </w:rPr>
        <w:t>Средната продължителност на предстоящия живот за новородените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12. Детската смъртност измерва: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Честотата на умиранията при децата 0-14 години на 1000 деца в същата възраст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б. Честотата на умиранията през първия месец след раждането на 1000 </w:t>
      </w:r>
      <w:proofErr w:type="spellStart"/>
      <w:r>
        <w:rPr>
          <w:sz w:val="28"/>
          <w:szCs w:val="28"/>
        </w:rPr>
        <w:t>живородени</w:t>
      </w:r>
      <w:proofErr w:type="spellEnd"/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в. Честотата на умиранията сред децата до 1-годишна възраст на 1000 </w:t>
      </w:r>
      <w:proofErr w:type="spellStart"/>
      <w:r>
        <w:rPr>
          <w:sz w:val="28"/>
          <w:szCs w:val="28"/>
        </w:rPr>
        <w:t>живородени</w:t>
      </w:r>
      <w:proofErr w:type="spellEnd"/>
      <w:r>
        <w:rPr>
          <w:sz w:val="28"/>
          <w:szCs w:val="28"/>
        </w:rPr>
        <w:t>*</w:t>
      </w:r>
    </w:p>
    <w:p w:rsidR="00000FAE" w:rsidRDefault="00000FAE" w:rsidP="00000FAE">
      <w:pPr>
        <w:rPr>
          <w:b/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7C5AC0">
        <w:rPr>
          <w:sz w:val="28"/>
          <w:szCs w:val="28"/>
        </w:rPr>
        <w:t xml:space="preserve">. </w:t>
      </w:r>
      <w:r>
        <w:rPr>
          <w:sz w:val="28"/>
          <w:szCs w:val="28"/>
        </w:rPr>
        <w:t>Ако средната продължителност на предстоящия живот за поколението на новородените момчета в дадена страна понастоящем е 73 години, това означава, че: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Средната възраст на умиране за мъжете в тази страна е 73 години.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Поколението на мъжете, достигнали 70-годишна възраст предстои да живее средно още 3 години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в. Поколението на новородените момчета предстои да живее 73 години, ако показателите за </w:t>
      </w:r>
      <w:proofErr w:type="spellStart"/>
      <w:r>
        <w:rPr>
          <w:sz w:val="28"/>
          <w:szCs w:val="28"/>
        </w:rPr>
        <w:t>повъзрастова</w:t>
      </w:r>
      <w:proofErr w:type="spellEnd"/>
      <w:r>
        <w:rPr>
          <w:sz w:val="28"/>
          <w:szCs w:val="28"/>
        </w:rPr>
        <w:t xml:space="preserve"> смъртност се запазят непроменени през останалия живот на това поколение*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14. В глобален мащаб първите 2 места сред причините за умирания се отреждат на: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Исхемична болест на сърцето и мозъчно-съдова болест*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б. Инфекции на долните дихателни пътища и </w:t>
      </w:r>
      <w:proofErr w:type="spellStart"/>
      <w:r>
        <w:rPr>
          <w:sz w:val="28"/>
          <w:szCs w:val="28"/>
        </w:rPr>
        <w:t>ХОББ</w:t>
      </w:r>
      <w:proofErr w:type="spellEnd"/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ХИВ/СПИН и диабет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15. В страните с нисък доход първите 2 места сред причините за умирания се отреждат на: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Исхемична болест на сърцето и мозъчно-съдова болест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Инфекции на долните дихателни пътища и ХИВ/СПИН*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в. Малария и туберкулоза </w:t>
      </w:r>
    </w:p>
    <w:p w:rsidR="00000FAE" w:rsidRDefault="00000FAE" w:rsidP="00000FAE">
      <w:pPr>
        <w:rPr>
          <w:sz w:val="28"/>
          <w:szCs w:val="28"/>
        </w:rPr>
      </w:pPr>
    </w:p>
    <w:p w:rsidR="00000FAE" w:rsidRPr="00623A5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623A50">
        <w:rPr>
          <w:sz w:val="28"/>
          <w:szCs w:val="28"/>
        </w:rPr>
        <w:t>. Сред умиранията от хронични не</w:t>
      </w:r>
      <w:r>
        <w:rPr>
          <w:sz w:val="28"/>
          <w:szCs w:val="28"/>
        </w:rPr>
        <w:t xml:space="preserve">инфекциозни </w:t>
      </w:r>
      <w:r w:rsidRPr="00623A50">
        <w:rPr>
          <w:sz w:val="28"/>
          <w:szCs w:val="28"/>
        </w:rPr>
        <w:t>заболявания най-голям относителен дял в глобален мащаб заемат: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B203A4">
        <w:rPr>
          <w:sz w:val="28"/>
          <w:szCs w:val="28"/>
        </w:rPr>
        <w:t xml:space="preserve">. </w:t>
      </w:r>
      <w:r>
        <w:rPr>
          <w:sz w:val="28"/>
          <w:szCs w:val="28"/>
        </w:rPr>
        <w:t>Раковите заболявания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Хроничните респираторни заболявания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B203A4">
        <w:rPr>
          <w:sz w:val="28"/>
          <w:szCs w:val="28"/>
        </w:rPr>
        <w:t xml:space="preserve">. </w:t>
      </w:r>
      <w:r>
        <w:rPr>
          <w:sz w:val="28"/>
          <w:szCs w:val="28"/>
        </w:rPr>
        <w:t>Сърдечни-съдовите заболявания*</w:t>
      </w:r>
    </w:p>
    <w:p w:rsidR="00000FAE" w:rsidRPr="00623A50" w:rsidRDefault="00000FAE" w:rsidP="00000FAE">
      <w:pPr>
        <w:rPr>
          <w:lang w:val="ru-RU"/>
        </w:rPr>
      </w:pPr>
    </w:p>
    <w:p w:rsidR="00000FAE" w:rsidRPr="00623A50" w:rsidRDefault="00000FAE" w:rsidP="00000FAE">
      <w:pPr>
        <w:rPr>
          <w:sz w:val="28"/>
          <w:szCs w:val="28"/>
        </w:rPr>
      </w:pPr>
      <w:r>
        <w:rPr>
          <w:sz w:val="28"/>
          <w:szCs w:val="28"/>
          <w:lang w:val="ru-RU"/>
        </w:rPr>
        <w:t>17</w:t>
      </w:r>
      <w:r w:rsidRPr="00623A50">
        <w:rPr>
          <w:sz w:val="28"/>
          <w:szCs w:val="28"/>
          <w:lang w:val="ru-RU"/>
        </w:rPr>
        <w:t xml:space="preserve">. </w:t>
      </w:r>
      <w:r w:rsidRPr="00623A50">
        <w:rPr>
          <w:sz w:val="28"/>
          <w:szCs w:val="28"/>
        </w:rPr>
        <w:t>Кой от посочените индикатори се отнася към позитивните измерители за оценка за общественото здраве?</w:t>
      </w:r>
    </w:p>
    <w:p w:rsidR="00000FAE" w:rsidRPr="00623A5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623A50">
        <w:rPr>
          <w:sz w:val="28"/>
          <w:szCs w:val="28"/>
        </w:rPr>
        <w:t>. Смъртността до 5-годишна възраст</w:t>
      </w:r>
    </w:p>
    <w:p w:rsidR="00000FAE" w:rsidRPr="00623A5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623A50">
        <w:rPr>
          <w:sz w:val="28"/>
          <w:szCs w:val="28"/>
        </w:rPr>
        <w:t xml:space="preserve">. </w:t>
      </w:r>
      <w:proofErr w:type="spellStart"/>
      <w:r w:rsidRPr="00623A50">
        <w:rPr>
          <w:sz w:val="28"/>
          <w:szCs w:val="28"/>
        </w:rPr>
        <w:t>Болестността</w:t>
      </w:r>
      <w:proofErr w:type="spellEnd"/>
      <w:r w:rsidRPr="00623A50">
        <w:rPr>
          <w:sz w:val="28"/>
          <w:szCs w:val="28"/>
        </w:rPr>
        <w:t xml:space="preserve"> от сърдечно-съдови заболявания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623A50">
        <w:rPr>
          <w:sz w:val="28"/>
          <w:szCs w:val="28"/>
        </w:rPr>
        <w:t>. Средната продължителност на предстоящия живот в състояние на добро здраве</w:t>
      </w:r>
      <w:r>
        <w:rPr>
          <w:sz w:val="28"/>
          <w:szCs w:val="28"/>
        </w:rPr>
        <w:t>*</w:t>
      </w:r>
    </w:p>
    <w:p w:rsidR="00000FAE" w:rsidRDefault="00000FAE" w:rsidP="00000FAE">
      <w:pPr>
        <w:rPr>
          <w:sz w:val="28"/>
          <w:szCs w:val="28"/>
        </w:rPr>
      </w:pPr>
    </w:p>
    <w:p w:rsidR="00000FAE" w:rsidRPr="00560497" w:rsidRDefault="00000FAE" w:rsidP="00000FAE">
      <w:pPr>
        <w:spacing w:before="120"/>
        <w:rPr>
          <w:sz w:val="28"/>
          <w:szCs w:val="28"/>
        </w:rPr>
      </w:pPr>
      <w:r>
        <w:rPr>
          <w:sz w:val="28"/>
          <w:szCs w:val="28"/>
        </w:rPr>
        <w:t>18</w:t>
      </w:r>
      <w:r w:rsidRPr="00560497">
        <w:rPr>
          <w:sz w:val="28"/>
          <w:szCs w:val="28"/>
        </w:rPr>
        <w:t>. Кой от посочените показатели е най-подходящ за оценка на глобалните тенденции на застаряването на населението?</w:t>
      </w:r>
    </w:p>
    <w:p w:rsidR="00000FAE" w:rsidRPr="005A3FC2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5A3FC2">
        <w:rPr>
          <w:sz w:val="28"/>
          <w:szCs w:val="28"/>
        </w:rPr>
        <w:t xml:space="preserve">. Процентното съотношение на лицата над </w:t>
      </w:r>
      <w:smartTag w:uri="urn:schemas-microsoft-com:office:smarttags" w:element="metricconverter">
        <w:smartTagPr>
          <w:attr w:name="ProductID" w:val="65 г"/>
        </w:smartTagPr>
        <w:r w:rsidRPr="005A3FC2">
          <w:rPr>
            <w:sz w:val="28"/>
            <w:szCs w:val="28"/>
          </w:rPr>
          <w:t>65 г</w:t>
        </w:r>
      </w:smartTag>
      <w:r w:rsidRPr="005A3FC2">
        <w:rPr>
          <w:sz w:val="28"/>
          <w:szCs w:val="28"/>
        </w:rPr>
        <w:t>. към 0-</w:t>
      </w:r>
      <w:smartTag w:uri="urn:schemas-microsoft-com:office:smarttags" w:element="metricconverter">
        <w:smartTagPr>
          <w:attr w:name="ProductID" w:val="14 г"/>
        </w:smartTagPr>
        <w:r w:rsidRPr="005A3FC2">
          <w:rPr>
            <w:sz w:val="28"/>
            <w:szCs w:val="28"/>
          </w:rPr>
          <w:t>14 г</w:t>
        </w:r>
      </w:smartTag>
      <w:r w:rsidRPr="005A3FC2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="00000FAE" w:rsidRPr="005A3FC2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Pr="005A3FC2">
        <w:rPr>
          <w:sz w:val="28"/>
          <w:szCs w:val="28"/>
        </w:rPr>
        <w:t>Относителният дял на децата 0-</w:t>
      </w:r>
      <w:smartTag w:uri="urn:schemas-microsoft-com:office:smarttags" w:element="metricconverter">
        <w:smartTagPr>
          <w:attr w:name="ProductID" w:val="14 г"/>
        </w:smartTagPr>
        <w:r w:rsidRPr="005A3FC2">
          <w:rPr>
            <w:sz w:val="28"/>
            <w:szCs w:val="28"/>
          </w:rPr>
          <w:t>14 г</w:t>
        </w:r>
      </w:smartTag>
      <w:r w:rsidRPr="005A3FC2">
        <w:rPr>
          <w:sz w:val="28"/>
          <w:szCs w:val="28"/>
        </w:rPr>
        <w:t>.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5A3FC2">
        <w:rPr>
          <w:sz w:val="28"/>
          <w:szCs w:val="28"/>
        </w:rPr>
        <w:t>. Относителният дял на лицата 15-</w:t>
      </w:r>
      <w:smartTag w:uri="urn:schemas-microsoft-com:office:smarttags" w:element="metricconverter">
        <w:smartTagPr>
          <w:attr w:name="ProductID" w:val="49 г"/>
        </w:smartTagPr>
        <w:r w:rsidRPr="005A3FC2">
          <w:rPr>
            <w:sz w:val="28"/>
            <w:szCs w:val="28"/>
          </w:rPr>
          <w:t>49 г</w:t>
        </w:r>
      </w:smartTag>
      <w:r w:rsidRPr="005A3FC2">
        <w:rPr>
          <w:sz w:val="28"/>
          <w:szCs w:val="28"/>
        </w:rPr>
        <w:t>.</w:t>
      </w:r>
    </w:p>
    <w:p w:rsidR="00000FAE" w:rsidRDefault="00000FAE" w:rsidP="00000FAE">
      <w:pPr>
        <w:rPr>
          <w:sz w:val="28"/>
          <w:szCs w:val="28"/>
        </w:rPr>
      </w:pPr>
    </w:p>
    <w:p w:rsidR="00000FAE" w:rsidRPr="00560497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560497">
        <w:rPr>
          <w:sz w:val="28"/>
          <w:szCs w:val="28"/>
        </w:rPr>
        <w:t>. Застаряла въз</w:t>
      </w:r>
      <w:r w:rsidRPr="00560497">
        <w:rPr>
          <w:sz w:val="28"/>
          <w:szCs w:val="28"/>
        </w:rPr>
        <w:softHyphen/>
        <w:t>ра</w:t>
      </w:r>
      <w:r w:rsidRPr="00560497">
        <w:rPr>
          <w:sz w:val="28"/>
          <w:szCs w:val="28"/>
        </w:rPr>
        <w:softHyphen/>
        <w:t>с</w:t>
      </w:r>
      <w:r w:rsidRPr="00560497">
        <w:rPr>
          <w:sz w:val="28"/>
          <w:szCs w:val="28"/>
        </w:rPr>
        <w:softHyphen/>
        <w:t>то</w:t>
      </w:r>
      <w:r w:rsidRPr="00560497">
        <w:rPr>
          <w:sz w:val="28"/>
          <w:szCs w:val="28"/>
        </w:rPr>
        <w:softHyphen/>
        <w:t>ва стру</w:t>
      </w:r>
      <w:r w:rsidRPr="00560497">
        <w:rPr>
          <w:sz w:val="28"/>
          <w:szCs w:val="28"/>
        </w:rPr>
        <w:softHyphen/>
        <w:t>к</w:t>
      </w:r>
      <w:r w:rsidRPr="00560497">
        <w:rPr>
          <w:sz w:val="28"/>
          <w:szCs w:val="28"/>
        </w:rPr>
        <w:softHyphen/>
        <w:t>ту</w:t>
      </w:r>
      <w:r w:rsidRPr="00560497">
        <w:rPr>
          <w:sz w:val="28"/>
          <w:szCs w:val="28"/>
        </w:rPr>
        <w:softHyphen/>
        <w:t>ра е ха</w:t>
      </w:r>
      <w:r w:rsidRPr="00560497">
        <w:rPr>
          <w:sz w:val="28"/>
          <w:szCs w:val="28"/>
        </w:rPr>
        <w:softHyphen/>
        <w:t>ра</w:t>
      </w:r>
      <w:r w:rsidRPr="00560497">
        <w:rPr>
          <w:sz w:val="28"/>
          <w:szCs w:val="28"/>
        </w:rPr>
        <w:softHyphen/>
        <w:t>к</w:t>
      </w:r>
      <w:r w:rsidRPr="00560497">
        <w:rPr>
          <w:sz w:val="28"/>
          <w:szCs w:val="28"/>
        </w:rPr>
        <w:softHyphen/>
        <w:t>те</w:t>
      </w:r>
      <w:r w:rsidRPr="00560497">
        <w:rPr>
          <w:sz w:val="28"/>
          <w:szCs w:val="28"/>
        </w:rPr>
        <w:softHyphen/>
        <w:t>рна за стра</w:t>
      </w:r>
      <w:r w:rsidRPr="00560497">
        <w:rPr>
          <w:sz w:val="28"/>
          <w:szCs w:val="28"/>
        </w:rPr>
        <w:softHyphen/>
        <w:t xml:space="preserve">ни </w:t>
      </w:r>
      <w:r>
        <w:rPr>
          <w:sz w:val="28"/>
          <w:szCs w:val="28"/>
        </w:rPr>
        <w:t xml:space="preserve">и региони </w:t>
      </w:r>
      <w:r w:rsidRPr="00560497">
        <w:rPr>
          <w:sz w:val="28"/>
          <w:szCs w:val="28"/>
        </w:rPr>
        <w:t>с: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250C0">
        <w:rPr>
          <w:sz w:val="28"/>
          <w:szCs w:val="28"/>
        </w:rPr>
        <w:t>. От</w:t>
      </w:r>
      <w:r w:rsidRPr="000250C0">
        <w:rPr>
          <w:sz w:val="28"/>
          <w:szCs w:val="28"/>
        </w:rPr>
        <w:softHyphen/>
        <w:t>но</w:t>
      </w:r>
      <w:r w:rsidRPr="000250C0">
        <w:rPr>
          <w:sz w:val="28"/>
          <w:szCs w:val="28"/>
        </w:rPr>
        <w:softHyphen/>
        <w:t>с</w:t>
      </w:r>
      <w:r>
        <w:rPr>
          <w:sz w:val="28"/>
          <w:szCs w:val="28"/>
        </w:rPr>
        <w:t>ителен</w:t>
      </w:r>
      <w:r w:rsidRPr="000250C0">
        <w:rPr>
          <w:sz w:val="28"/>
          <w:szCs w:val="28"/>
        </w:rPr>
        <w:t xml:space="preserve"> дял на лицата над </w:t>
      </w:r>
      <w:smartTag w:uri="urn:schemas-microsoft-com:office:smarttags" w:element="metricconverter">
        <w:smartTagPr>
          <w:attr w:name="ProductID" w:val="60 г"/>
        </w:smartTagPr>
        <w:r w:rsidRPr="000250C0">
          <w:rPr>
            <w:sz w:val="28"/>
            <w:szCs w:val="28"/>
          </w:rPr>
          <w:t>60 г</w:t>
        </w:r>
      </w:smartTag>
      <w:r w:rsidRPr="000250C0">
        <w:rPr>
          <w:sz w:val="28"/>
          <w:szCs w:val="28"/>
        </w:rPr>
        <w:t>. над 15 %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250C0">
        <w:rPr>
          <w:sz w:val="28"/>
          <w:szCs w:val="28"/>
        </w:rPr>
        <w:t>. От</w:t>
      </w:r>
      <w:r w:rsidRPr="000250C0">
        <w:rPr>
          <w:sz w:val="28"/>
          <w:szCs w:val="28"/>
        </w:rPr>
        <w:softHyphen/>
        <w:t>но</w:t>
      </w:r>
      <w:r w:rsidRPr="000250C0">
        <w:rPr>
          <w:sz w:val="28"/>
          <w:szCs w:val="28"/>
        </w:rPr>
        <w:softHyphen/>
        <w:t>с</w:t>
      </w:r>
      <w:r>
        <w:rPr>
          <w:sz w:val="28"/>
          <w:szCs w:val="28"/>
        </w:rPr>
        <w:t>ителен</w:t>
      </w:r>
      <w:r w:rsidRPr="000250C0">
        <w:rPr>
          <w:sz w:val="28"/>
          <w:szCs w:val="28"/>
        </w:rPr>
        <w:t xml:space="preserve"> дял на лицата над </w:t>
      </w:r>
      <w:smartTag w:uri="urn:schemas-microsoft-com:office:smarttags" w:element="metricconverter">
        <w:smartTagPr>
          <w:attr w:name="ProductID" w:val="65 г"/>
        </w:smartTagPr>
        <w:r w:rsidRPr="000250C0">
          <w:rPr>
            <w:sz w:val="28"/>
            <w:szCs w:val="28"/>
          </w:rPr>
          <w:t>65 г</w:t>
        </w:r>
      </w:smartTag>
      <w:r w:rsidRPr="000250C0">
        <w:rPr>
          <w:sz w:val="28"/>
          <w:szCs w:val="28"/>
        </w:rPr>
        <w:t>. над 10%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250C0">
        <w:rPr>
          <w:sz w:val="28"/>
          <w:szCs w:val="28"/>
        </w:rPr>
        <w:t>. Верни са и двете твърдения</w:t>
      </w:r>
      <w:r>
        <w:rPr>
          <w:sz w:val="28"/>
          <w:szCs w:val="28"/>
        </w:rPr>
        <w:t>*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20. Според данните от </w:t>
      </w:r>
      <w:proofErr w:type="spellStart"/>
      <w:r>
        <w:rPr>
          <w:sz w:val="28"/>
          <w:szCs w:val="28"/>
          <w:lang w:val="en-US"/>
        </w:rPr>
        <w:t>GDB</w:t>
      </w:r>
      <w:proofErr w:type="spellEnd"/>
      <w:r w:rsidRPr="00BA0615">
        <w:rPr>
          <w:sz w:val="28"/>
          <w:szCs w:val="28"/>
          <w:lang w:val="ru-RU"/>
        </w:rPr>
        <w:t xml:space="preserve"> 2010 </w:t>
      </w:r>
      <w:r>
        <w:rPr>
          <w:sz w:val="28"/>
          <w:szCs w:val="28"/>
        </w:rPr>
        <w:t xml:space="preserve">исхемичната болест на сърцето като причина за </w:t>
      </w:r>
      <w:proofErr w:type="spellStart"/>
      <w:r>
        <w:rPr>
          <w:sz w:val="28"/>
          <w:szCs w:val="28"/>
          <w:lang w:val="en-US"/>
        </w:rPr>
        <w:t>DALYs</w:t>
      </w:r>
      <w:proofErr w:type="spellEnd"/>
      <w:r w:rsidRPr="009B50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 придвижва от 4-то място в </w:t>
      </w:r>
      <w:smartTag w:uri="urn:schemas-microsoft-com:office:smarttags" w:element="metricconverter">
        <w:smartTagPr>
          <w:attr w:name="ProductID" w:val="1990 г"/>
        </w:smartTagPr>
        <w:r>
          <w:rPr>
            <w:sz w:val="28"/>
            <w:szCs w:val="28"/>
          </w:rPr>
          <w:t>1990 г</w:t>
        </w:r>
      </w:smartTag>
      <w:r>
        <w:rPr>
          <w:sz w:val="28"/>
          <w:szCs w:val="28"/>
        </w:rPr>
        <w:t xml:space="preserve">. на 1-во място през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Вярно*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Невярно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 w:rsidRPr="0075786F"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. Според </w:t>
      </w:r>
      <w:proofErr w:type="spellStart"/>
      <w:r>
        <w:rPr>
          <w:sz w:val="28"/>
          <w:szCs w:val="28"/>
          <w:lang w:val="en-US"/>
        </w:rPr>
        <w:t>GDB</w:t>
      </w:r>
      <w:proofErr w:type="spellEnd"/>
      <w:r w:rsidRPr="00BA0615">
        <w:rPr>
          <w:sz w:val="28"/>
          <w:szCs w:val="28"/>
          <w:lang w:val="ru-RU"/>
        </w:rPr>
        <w:t xml:space="preserve"> 2010 </w:t>
      </w:r>
      <w:proofErr w:type="spellStart"/>
      <w:r>
        <w:rPr>
          <w:sz w:val="28"/>
          <w:szCs w:val="28"/>
          <w:lang w:val="ru-RU"/>
        </w:rPr>
        <w:t>ХИВ</w:t>
      </w:r>
      <w:proofErr w:type="spellEnd"/>
      <w:r>
        <w:rPr>
          <w:sz w:val="28"/>
          <w:szCs w:val="28"/>
          <w:lang w:val="ru-RU"/>
        </w:rPr>
        <w:t xml:space="preserve">/СПИН </w:t>
      </w:r>
      <w:r>
        <w:rPr>
          <w:sz w:val="28"/>
          <w:szCs w:val="28"/>
        </w:rPr>
        <w:t xml:space="preserve">като причина за </w:t>
      </w:r>
      <w:proofErr w:type="spellStart"/>
      <w:r>
        <w:rPr>
          <w:sz w:val="28"/>
          <w:szCs w:val="28"/>
          <w:lang w:val="en-US"/>
        </w:rPr>
        <w:t>DALYs</w:t>
      </w:r>
      <w:proofErr w:type="spellEnd"/>
      <w:r w:rsidRPr="009B50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</w:rPr>
        <w:t xml:space="preserve">33-та позиция в </w:t>
      </w:r>
      <w:smartTag w:uri="urn:schemas-microsoft-com:office:smarttags" w:element="metricconverter">
        <w:smartTagPr>
          <w:attr w:name="ProductID" w:val="1990 г"/>
        </w:smartTagPr>
        <w:r>
          <w:rPr>
            <w:sz w:val="28"/>
            <w:szCs w:val="28"/>
          </w:rPr>
          <w:t>1990 г</w:t>
        </w:r>
      </w:smartTag>
      <w:r>
        <w:rPr>
          <w:sz w:val="28"/>
          <w:szCs w:val="28"/>
        </w:rPr>
        <w:t xml:space="preserve">. се придвижва на 3-то място през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</w:t>
      </w:r>
    </w:p>
    <w:p w:rsidR="00000FAE" w:rsidRPr="00000FAE" w:rsidRDefault="00000FAE" w:rsidP="00000FAE">
      <w:pPr>
        <w:rPr>
          <w:sz w:val="28"/>
          <w:szCs w:val="28"/>
          <w:lang w:val="ru-RU"/>
        </w:rPr>
      </w:pPr>
      <w:r>
        <w:rPr>
          <w:sz w:val="28"/>
          <w:szCs w:val="28"/>
        </w:rPr>
        <w:t>а. Вярно</w:t>
      </w:r>
      <w:r w:rsidRPr="00000FAE">
        <w:rPr>
          <w:sz w:val="28"/>
          <w:szCs w:val="28"/>
          <w:lang w:val="ru-RU"/>
        </w:rPr>
        <w:t>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б. Невярно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 w:rsidRPr="0075786F"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>. Моделът за обяснение на социалните неравенства, според които личното здраве произтича от генетичното наследство и индивидуалните физиологични и биологични характеристики, се нарича: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Модел на биологичен и социален избор*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Екосоциален</w:t>
      </w:r>
      <w:proofErr w:type="spellEnd"/>
      <w:r>
        <w:rPr>
          <w:sz w:val="28"/>
          <w:szCs w:val="28"/>
        </w:rPr>
        <w:t xml:space="preserve"> модел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Психосоциален</w:t>
      </w:r>
      <w:proofErr w:type="spellEnd"/>
      <w:r>
        <w:rPr>
          <w:sz w:val="28"/>
          <w:szCs w:val="28"/>
        </w:rPr>
        <w:t xml:space="preserve"> модел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 w:rsidRPr="0075786F"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>. Моделът за обяснение на социалните неравенства, според който човешкото поведение е единствената най-важна детерминанта на вариациите в здравните резултати, се нарича: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Модел на биологичен и социален избор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б. Модел, свързан с начина на живот и поведението*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Психосоциален</w:t>
      </w:r>
      <w:proofErr w:type="spellEnd"/>
      <w:r>
        <w:rPr>
          <w:sz w:val="28"/>
          <w:szCs w:val="28"/>
        </w:rPr>
        <w:t xml:space="preserve"> модел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 w:rsidRPr="0075786F">
        <w:rPr>
          <w:sz w:val="28"/>
          <w:szCs w:val="28"/>
          <w:lang w:val="ru-RU"/>
        </w:rPr>
        <w:t>24</w:t>
      </w:r>
      <w:r w:rsidRPr="004A6E52">
        <w:rPr>
          <w:sz w:val="28"/>
          <w:szCs w:val="28"/>
        </w:rPr>
        <w:t xml:space="preserve">. Страни, в които се наблюдава </w:t>
      </w:r>
      <w:r w:rsidRPr="004A6E52">
        <w:rPr>
          <w:bCs/>
          <w:iCs/>
          <w:sz w:val="28"/>
          <w:szCs w:val="28"/>
        </w:rPr>
        <w:t>намаляваща смъртност и намаляване на раждаемостта, която обаче остава</w:t>
      </w:r>
      <w:r w:rsidRPr="004A6E52">
        <w:rPr>
          <w:sz w:val="28"/>
          <w:szCs w:val="28"/>
        </w:rPr>
        <w:t xml:space="preserve"> по-висока от смъртността, се намират в етап от</w:t>
      </w:r>
      <w:r>
        <w:rPr>
          <w:sz w:val="28"/>
          <w:szCs w:val="28"/>
        </w:rPr>
        <w:t xml:space="preserve"> демографския цикъл, наречен: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Ранен стадий на нарастване на населението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б. Късен стадий на нарастване на населението*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Стациониране</w:t>
      </w:r>
      <w:proofErr w:type="spellEnd"/>
      <w:r>
        <w:rPr>
          <w:sz w:val="28"/>
          <w:szCs w:val="28"/>
        </w:rPr>
        <w:t xml:space="preserve"> на населението 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 w:rsidRPr="0075786F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5. Прогнозите на ООН за структурата на населението към </w:t>
      </w:r>
      <w:smartTag w:uri="urn:schemas-microsoft-com:office:smarttags" w:element="metricconverter">
        <w:smartTagPr>
          <w:attr w:name="ProductID" w:val="2050 г"/>
        </w:smartTagPr>
        <w:r>
          <w:rPr>
            <w:sz w:val="28"/>
            <w:szCs w:val="28"/>
          </w:rPr>
          <w:t>2050 г</w:t>
        </w:r>
      </w:smartTag>
      <w:r>
        <w:rPr>
          <w:sz w:val="28"/>
          <w:szCs w:val="28"/>
        </w:rPr>
        <w:t>. сочат, че съотношението между населението в развития и в развиващия се свят се очаква да бъде: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1:4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1:5</w:t>
      </w:r>
    </w:p>
    <w:p w:rsidR="00000FAE" w:rsidRDefault="00000FAE" w:rsidP="00000FAE">
      <w:pPr>
        <w:rPr>
          <w:sz w:val="28"/>
          <w:szCs w:val="28"/>
        </w:rPr>
      </w:pPr>
      <w:r w:rsidRPr="0095145C">
        <w:rPr>
          <w:sz w:val="28"/>
          <w:szCs w:val="28"/>
        </w:rPr>
        <w:t xml:space="preserve">в. </w:t>
      </w:r>
      <w:r>
        <w:rPr>
          <w:sz w:val="28"/>
          <w:szCs w:val="28"/>
        </w:rPr>
        <w:t>1:7*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 w:rsidRPr="0075786F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6. Възрастовата пирамида дава представа за: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Числеността и структурата на населението по пол и възраст в даден момент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Промените в числеността и структурата на населението по пол и възраст за десетилетия назад</w:t>
      </w:r>
    </w:p>
    <w:p w:rsidR="00000FAE" w:rsidRDefault="00000FAE" w:rsidP="00000FAE">
      <w:pPr>
        <w:rPr>
          <w:sz w:val="28"/>
          <w:szCs w:val="28"/>
        </w:rPr>
      </w:pPr>
      <w:r w:rsidRPr="0095145C">
        <w:rPr>
          <w:sz w:val="28"/>
          <w:szCs w:val="28"/>
        </w:rPr>
        <w:t xml:space="preserve">в. </w:t>
      </w:r>
      <w:r>
        <w:rPr>
          <w:sz w:val="28"/>
          <w:szCs w:val="28"/>
        </w:rPr>
        <w:t>Верни са и двете твърдения*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 w:rsidRPr="0075786F">
        <w:rPr>
          <w:sz w:val="28"/>
          <w:szCs w:val="28"/>
          <w:lang w:val="ru-RU"/>
        </w:rPr>
        <w:t>27</w:t>
      </w:r>
      <w:r>
        <w:rPr>
          <w:sz w:val="28"/>
          <w:szCs w:val="28"/>
        </w:rPr>
        <w:t>. Най-висшият ръководен орган на Световната здравна организация е: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Генералният директор на СЗО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Световната здравна асамблея*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Изпълнителният комитет</w:t>
      </w:r>
    </w:p>
    <w:p w:rsidR="00000FAE" w:rsidRDefault="00000FAE" w:rsidP="00000FAE">
      <w:pPr>
        <w:rPr>
          <w:sz w:val="28"/>
          <w:szCs w:val="28"/>
        </w:rPr>
      </w:pPr>
    </w:p>
    <w:p w:rsidR="00000FAE" w:rsidRPr="007376E1" w:rsidRDefault="00000FAE" w:rsidP="00000FAE">
      <w:pPr>
        <w:spacing w:before="120"/>
        <w:rPr>
          <w:sz w:val="28"/>
          <w:szCs w:val="28"/>
        </w:rPr>
      </w:pPr>
      <w:r w:rsidRPr="0075786F">
        <w:rPr>
          <w:sz w:val="28"/>
          <w:szCs w:val="28"/>
          <w:lang w:val="ru-RU"/>
        </w:rPr>
        <w:t>28</w:t>
      </w:r>
      <w:r w:rsidRPr="007376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Глобалната стратегия на СЗО „Здраве на всички в 21-ви век” предвижда към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в глобален мащаб:</w:t>
      </w:r>
    </w:p>
    <w:p w:rsidR="00000FAE" w:rsidRPr="007376E1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7376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Майчината смъртност да бъде под 100 на 100000 </w:t>
      </w:r>
      <w:proofErr w:type="spellStart"/>
      <w:r>
        <w:rPr>
          <w:sz w:val="28"/>
          <w:szCs w:val="28"/>
        </w:rPr>
        <w:t>живородени</w:t>
      </w:r>
      <w:proofErr w:type="spellEnd"/>
    </w:p>
    <w:p w:rsidR="00000FAE" w:rsidRPr="007376E1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7376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Смъртността под 5-годишна възраст да бъде под 45 на 1000 </w:t>
      </w:r>
      <w:proofErr w:type="spellStart"/>
      <w:r>
        <w:rPr>
          <w:sz w:val="28"/>
          <w:szCs w:val="28"/>
        </w:rPr>
        <w:t>живородени</w:t>
      </w:r>
      <w:proofErr w:type="spellEnd"/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7376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Средната продължителност на предстоящия живот да бъде над </w:t>
      </w:r>
      <w:smartTag w:uri="urn:schemas-microsoft-com:office:smarttags" w:element="metricconverter">
        <w:smartTagPr>
          <w:attr w:name="ProductID" w:val="70 г"/>
        </w:smartTagPr>
        <w:r>
          <w:rPr>
            <w:sz w:val="28"/>
            <w:szCs w:val="28"/>
          </w:rPr>
          <w:t>70 г</w:t>
        </w:r>
      </w:smartTag>
      <w:r>
        <w:rPr>
          <w:sz w:val="28"/>
          <w:szCs w:val="28"/>
        </w:rPr>
        <w:t xml:space="preserve">.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г. Верни са и трите посочени отговори*</w:t>
      </w:r>
    </w:p>
    <w:p w:rsidR="00000FAE" w:rsidRDefault="00000FAE" w:rsidP="00000FAE">
      <w:pPr>
        <w:rPr>
          <w:sz w:val="28"/>
          <w:szCs w:val="28"/>
        </w:rPr>
      </w:pPr>
    </w:p>
    <w:p w:rsidR="00000FAE" w:rsidRPr="007376E1" w:rsidRDefault="00000FAE" w:rsidP="00000FAE">
      <w:pPr>
        <w:rPr>
          <w:sz w:val="28"/>
          <w:szCs w:val="28"/>
        </w:rPr>
      </w:pPr>
      <w:r w:rsidRPr="0075786F">
        <w:rPr>
          <w:sz w:val="28"/>
          <w:szCs w:val="28"/>
          <w:lang w:val="ru-RU"/>
        </w:rPr>
        <w:t>29</w:t>
      </w:r>
      <w:r w:rsidRPr="007376E1">
        <w:rPr>
          <w:sz w:val="28"/>
          <w:szCs w:val="28"/>
        </w:rPr>
        <w:t xml:space="preserve">. Ако детската смъртност е 5.7‰, </w:t>
      </w:r>
      <w:proofErr w:type="gramStart"/>
      <w:r w:rsidRPr="007376E1">
        <w:rPr>
          <w:sz w:val="28"/>
          <w:szCs w:val="28"/>
        </w:rPr>
        <w:t>то  тази</w:t>
      </w:r>
      <w:proofErr w:type="gramEnd"/>
      <w:r w:rsidRPr="007376E1">
        <w:rPr>
          <w:sz w:val="28"/>
          <w:szCs w:val="28"/>
        </w:rPr>
        <w:t xml:space="preserve"> страна е: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250C0">
        <w:rPr>
          <w:sz w:val="28"/>
          <w:szCs w:val="28"/>
        </w:rPr>
        <w:t>. С развита пазарна икономика</w:t>
      </w:r>
      <w:r>
        <w:rPr>
          <w:sz w:val="28"/>
          <w:szCs w:val="28"/>
        </w:rPr>
        <w:t>*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250C0">
        <w:rPr>
          <w:sz w:val="28"/>
          <w:szCs w:val="28"/>
        </w:rPr>
        <w:t>. Развиваща се страна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250C0">
        <w:rPr>
          <w:sz w:val="28"/>
          <w:szCs w:val="28"/>
        </w:rPr>
        <w:t>. Страна от Централна и Източна Европа</w:t>
      </w:r>
    </w:p>
    <w:p w:rsidR="00000FAE" w:rsidRDefault="00000FAE" w:rsidP="00000FAE">
      <w:pPr>
        <w:rPr>
          <w:sz w:val="28"/>
          <w:szCs w:val="28"/>
        </w:rPr>
      </w:pPr>
    </w:p>
    <w:p w:rsidR="00000FAE" w:rsidRPr="007376E1" w:rsidRDefault="00000FAE" w:rsidP="00000FAE">
      <w:pPr>
        <w:rPr>
          <w:sz w:val="28"/>
          <w:szCs w:val="28"/>
        </w:rPr>
      </w:pPr>
      <w:r w:rsidRPr="0075786F">
        <w:rPr>
          <w:sz w:val="28"/>
          <w:szCs w:val="28"/>
          <w:lang w:val="ru-RU"/>
        </w:rPr>
        <w:t>30</w:t>
      </w:r>
      <w:r w:rsidRPr="007376E1">
        <w:rPr>
          <w:sz w:val="28"/>
          <w:szCs w:val="28"/>
        </w:rPr>
        <w:t>. Най-го</w:t>
      </w:r>
      <w:r w:rsidRPr="007376E1">
        <w:rPr>
          <w:sz w:val="28"/>
          <w:szCs w:val="28"/>
        </w:rPr>
        <w:softHyphen/>
        <w:t>ля</w:t>
      </w:r>
      <w:r w:rsidRPr="007376E1">
        <w:rPr>
          <w:sz w:val="28"/>
          <w:szCs w:val="28"/>
        </w:rPr>
        <w:softHyphen/>
        <w:t>мо вли</w:t>
      </w:r>
      <w:r w:rsidRPr="007376E1">
        <w:rPr>
          <w:sz w:val="28"/>
          <w:szCs w:val="28"/>
        </w:rPr>
        <w:softHyphen/>
        <w:t>я</w:t>
      </w:r>
      <w:r w:rsidRPr="007376E1">
        <w:rPr>
          <w:sz w:val="28"/>
          <w:szCs w:val="28"/>
        </w:rPr>
        <w:softHyphen/>
        <w:t>ние вър</w:t>
      </w:r>
      <w:r w:rsidRPr="007376E1">
        <w:rPr>
          <w:sz w:val="28"/>
          <w:szCs w:val="28"/>
        </w:rPr>
        <w:softHyphen/>
        <w:t>ху ди</w:t>
      </w:r>
      <w:r w:rsidRPr="007376E1">
        <w:rPr>
          <w:sz w:val="28"/>
          <w:szCs w:val="28"/>
        </w:rPr>
        <w:softHyphen/>
        <w:t>на</w:t>
      </w:r>
      <w:r w:rsidRPr="007376E1">
        <w:rPr>
          <w:sz w:val="28"/>
          <w:szCs w:val="28"/>
        </w:rPr>
        <w:softHyphen/>
        <w:t>ми</w:t>
      </w:r>
      <w:r w:rsidRPr="007376E1">
        <w:rPr>
          <w:sz w:val="28"/>
          <w:szCs w:val="28"/>
        </w:rPr>
        <w:softHyphen/>
        <w:t>ка</w:t>
      </w:r>
      <w:r w:rsidRPr="007376E1">
        <w:rPr>
          <w:sz w:val="28"/>
          <w:szCs w:val="28"/>
        </w:rPr>
        <w:softHyphen/>
        <w:t>та на сре</w:t>
      </w:r>
      <w:r w:rsidRPr="007376E1">
        <w:rPr>
          <w:sz w:val="28"/>
          <w:szCs w:val="28"/>
        </w:rPr>
        <w:softHyphen/>
        <w:t>д</w:t>
      </w:r>
      <w:r w:rsidRPr="007376E1">
        <w:rPr>
          <w:sz w:val="28"/>
          <w:szCs w:val="28"/>
        </w:rPr>
        <w:softHyphen/>
        <w:t>на</w:t>
      </w:r>
      <w:r w:rsidRPr="007376E1">
        <w:rPr>
          <w:sz w:val="28"/>
          <w:szCs w:val="28"/>
        </w:rPr>
        <w:softHyphen/>
        <w:t>та про</w:t>
      </w:r>
      <w:r w:rsidRPr="007376E1">
        <w:rPr>
          <w:sz w:val="28"/>
          <w:szCs w:val="28"/>
        </w:rPr>
        <w:softHyphen/>
        <w:t>дъл</w:t>
      </w:r>
      <w:r w:rsidRPr="007376E1">
        <w:rPr>
          <w:sz w:val="28"/>
          <w:szCs w:val="28"/>
        </w:rPr>
        <w:softHyphen/>
        <w:t>жи</w:t>
      </w:r>
      <w:r w:rsidRPr="007376E1">
        <w:rPr>
          <w:sz w:val="28"/>
          <w:szCs w:val="28"/>
        </w:rPr>
        <w:softHyphen/>
        <w:t>тел</w:t>
      </w:r>
      <w:r w:rsidRPr="007376E1">
        <w:rPr>
          <w:sz w:val="28"/>
          <w:szCs w:val="28"/>
        </w:rPr>
        <w:softHyphen/>
        <w:t>ност на пре</w:t>
      </w:r>
      <w:r w:rsidRPr="007376E1">
        <w:rPr>
          <w:sz w:val="28"/>
          <w:szCs w:val="28"/>
        </w:rPr>
        <w:softHyphen/>
        <w:t>д</w:t>
      </w:r>
      <w:r w:rsidRPr="007376E1">
        <w:rPr>
          <w:sz w:val="28"/>
          <w:szCs w:val="28"/>
        </w:rPr>
        <w:softHyphen/>
        <w:t>с</w:t>
      </w:r>
      <w:r w:rsidRPr="007376E1">
        <w:rPr>
          <w:sz w:val="28"/>
          <w:szCs w:val="28"/>
        </w:rPr>
        <w:softHyphen/>
        <w:t>то</w:t>
      </w:r>
      <w:r w:rsidRPr="007376E1">
        <w:rPr>
          <w:sz w:val="28"/>
          <w:szCs w:val="28"/>
        </w:rPr>
        <w:softHyphen/>
        <w:t>я</w:t>
      </w:r>
      <w:r w:rsidRPr="007376E1">
        <w:rPr>
          <w:sz w:val="28"/>
          <w:szCs w:val="28"/>
        </w:rPr>
        <w:softHyphen/>
        <w:t>щия жи</w:t>
      </w:r>
      <w:r w:rsidRPr="007376E1">
        <w:rPr>
          <w:sz w:val="28"/>
          <w:szCs w:val="28"/>
        </w:rPr>
        <w:softHyphen/>
        <w:t>вот ока</w:t>
      </w:r>
      <w:r w:rsidRPr="007376E1">
        <w:rPr>
          <w:sz w:val="28"/>
          <w:szCs w:val="28"/>
        </w:rPr>
        <w:softHyphen/>
        <w:t>з</w:t>
      </w:r>
      <w:r w:rsidRPr="007376E1">
        <w:rPr>
          <w:sz w:val="28"/>
          <w:szCs w:val="28"/>
        </w:rPr>
        <w:softHyphen/>
        <w:t>ват: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250C0">
        <w:rPr>
          <w:sz w:val="28"/>
          <w:szCs w:val="28"/>
        </w:rPr>
        <w:t>. Про</w:t>
      </w:r>
      <w:r w:rsidRPr="000250C0">
        <w:rPr>
          <w:sz w:val="28"/>
          <w:szCs w:val="28"/>
        </w:rPr>
        <w:softHyphen/>
        <w:t>мените в об</w:t>
      </w:r>
      <w:r w:rsidRPr="000250C0">
        <w:rPr>
          <w:sz w:val="28"/>
          <w:szCs w:val="28"/>
        </w:rPr>
        <w:softHyphen/>
        <w:t>щата смър</w:t>
      </w:r>
      <w:r w:rsidRPr="000250C0">
        <w:rPr>
          <w:sz w:val="28"/>
          <w:szCs w:val="28"/>
        </w:rPr>
        <w:softHyphen/>
        <w:t>т</w:t>
      </w:r>
      <w:r w:rsidRPr="000250C0">
        <w:rPr>
          <w:sz w:val="28"/>
          <w:szCs w:val="28"/>
        </w:rPr>
        <w:softHyphen/>
        <w:t>ност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250C0">
        <w:rPr>
          <w:sz w:val="28"/>
          <w:szCs w:val="28"/>
        </w:rPr>
        <w:t>. Про</w:t>
      </w:r>
      <w:r w:rsidRPr="000250C0">
        <w:rPr>
          <w:sz w:val="28"/>
          <w:szCs w:val="28"/>
        </w:rPr>
        <w:softHyphen/>
        <w:t xml:space="preserve">мените в </w:t>
      </w:r>
      <w:proofErr w:type="spellStart"/>
      <w:r w:rsidRPr="000250C0">
        <w:rPr>
          <w:sz w:val="28"/>
          <w:szCs w:val="28"/>
        </w:rPr>
        <w:t>по</w:t>
      </w:r>
      <w:r w:rsidRPr="000250C0">
        <w:rPr>
          <w:sz w:val="28"/>
          <w:szCs w:val="28"/>
        </w:rPr>
        <w:softHyphen/>
        <w:t>въз</w:t>
      </w:r>
      <w:r w:rsidRPr="000250C0">
        <w:rPr>
          <w:sz w:val="28"/>
          <w:szCs w:val="28"/>
        </w:rPr>
        <w:softHyphen/>
        <w:t>ра</w:t>
      </w:r>
      <w:r w:rsidRPr="000250C0">
        <w:rPr>
          <w:sz w:val="28"/>
          <w:szCs w:val="28"/>
        </w:rPr>
        <w:softHyphen/>
        <w:t>с</w:t>
      </w:r>
      <w:r w:rsidRPr="000250C0">
        <w:rPr>
          <w:sz w:val="28"/>
          <w:szCs w:val="28"/>
        </w:rPr>
        <w:softHyphen/>
        <w:t>то</w:t>
      </w:r>
      <w:r w:rsidRPr="000250C0">
        <w:rPr>
          <w:sz w:val="28"/>
          <w:szCs w:val="28"/>
        </w:rPr>
        <w:softHyphen/>
        <w:t>вата</w:t>
      </w:r>
      <w:proofErr w:type="spellEnd"/>
      <w:r w:rsidRPr="000250C0">
        <w:rPr>
          <w:sz w:val="28"/>
          <w:szCs w:val="28"/>
        </w:rPr>
        <w:t xml:space="preserve"> смър</w:t>
      </w:r>
      <w:r w:rsidRPr="000250C0">
        <w:rPr>
          <w:sz w:val="28"/>
          <w:szCs w:val="28"/>
        </w:rPr>
        <w:softHyphen/>
        <w:t>т</w:t>
      </w:r>
      <w:r w:rsidRPr="000250C0">
        <w:rPr>
          <w:sz w:val="28"/>
          <w:szCs w:val="28"/>
        </w:rPr>
        <w:softHyphen/>
        <w:t>ност</w:t>
      </w:r>
      <w:r>
        <w:rPr>
          <w:sz w:val="28"/>
          <w:szCs w:val="28"/>
        </w:rPr>
        <w:t>*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250C0">
        <w:rPr>
          <w:sz w:val="28"/>
          <w:szCs w:val="28"/>
        </w:rPr>
        <w:t>. Про</w:t>
      </w:r>
      <w:r w:rsidRPr="000250C0">
        <w:rPr>
          <w:sz w:val="28"/>
          <w:szCs w:val="28"/>
        </w:rPr>
        <w:softHyphen/>
        <w:t xml:space="preserve">мените в </w:t>
      </w:r>
      <w:proofErr w:type="spellStart"/>
      <w:r w:rsidRPr="000250C0">
        <w:rPr>
          <w:sz w:val="28"/>
          <w:szCs w:val="28"/>
        </w:rPr>
        <w:t>по</w:t>
      </w:r>
      <w:r w:rsidRPr="000250C0">
        <w:rPr>
          <w:sz w:val="28"/>
          <w:szCs w:val="28"/>
        </w:rPr>
        <w:softHyphen/>
        <w:t>въз</w:t>
      </w:r>
      <w:r w:rsidRPr="000250C0">
        <w:rPr>
          <w:sz w:val="28"/>
          <w:szCs w:val="28"/>
        </w:rPr>
        <w:softHyphen/>
        <w:t>ра</w:t>
      </w:r>
      <w:r w:rsidRPr="000250C0">
        <w:rPr>
          <w:sz w:val="28"/>
          <w:szCs w:val="28"/>
        </w:rPr>
        <w:softHyphen/>
        <w:t>с</w:t>
      </w:r>
      <w:r w:rsidRPr="000250C0">
        <w:rPr>
          <w:sz w:val="28"/>
          <w:szCs w:val="28"/>
        </w:rPr>
        <w:softHyphen/>
        <w:t>то</w:t>
      </w:r>
      <w:r w:rsidRPr="000250C0">
        <w:rPr>
          <w:sz w:val="28"/>
          <w:szCs w:val="28"/>
        </w:rPr>
        <w:softHyphen/>
        <w:t>вата</w:t>
      </w:r>
      <w:proofErr w:type="spellEnd"/>
      <w:r w:rsidRPr="000250C0">
        <w:rPr>
          <w:sz w:val="28"/>
          <w:szCs w:val="28"/>
        </w:rPr>
        <w:t xml:space="preserve"> пло</w:t>
      </w:r>
      <w:r w:rsidRPr="000250C0">
        <w:rPr>
          <w:sz w:val="28"/>
          <w:szCs w:val="28"/>
        </w:rPr>
        <w:softHyphen/>
        <w:t>до</w:t>
      </w:r>
      <w:r w:rsidRPr="000250C0">
        <w:rPr>
          <w:sz w:val="28"/>
          <w:szCs w:val="28"/>
        </w:rPr>
        <w:softHyphen/>
        <w:t>ви</w:t>
      </w:r>
      <w:r w:rsidRPr="000250C0">
        <w:rPr>
          <w:sz w:val="28"/>
          <w:szCs w:val="28"/>
        </w:rPr>
        <w:softHyphen/>
        <w:t>тост</w:t>
      </w:r>
    </w:p>
    <w:p w:rsidR="00000FAE" w:rsidRDefault="00000FAE" w:rsidP="00000FAE">
      <w:pPr>
        <w:rPr>
          <w:b/>
          <w:sz w:val="28"/>
          <w:szCs w:val="28"/>
        </w:rPr>
      </w:pPr>
    </w:p>
    <w:p w:rsidR="00000FAE" w:rsidRPr="007376E1" w:rsidRDefault="00000FAE" w:rsidP="00000FAE">
      <w:pPr>
        <w:spacing w:before="120"/>
        <w:rPr>
          <w:sz w:val="28"/>
          <w:szCs w:val="28"/>
        </w:rPr>
      </w:pPr>
      <w:r w:rsidRPr="0075786F">
        <w:rPr>
          <w:sz w:val="28"/>
          <w:szCs w:val="28"/>
          <w:lang w:val="ru-RU"/>
        </w:rPr>
        <w:t>31</w:t>
      </w:r>
      <w:r w:rsidRPr="007376E1">
        <w:rPr>
          <w:sz w:val="28"/>
          <w:szCs w:val="28"/>
        </w:rPr>
        <w:t xml:space="preserve">. Епидемиологичният преход (промяната в профила на </w:t>
      </w:r>
      <w:proofErr w:type="spellStart"/>
      <w:r w:rsidRPr="007376E1">
        <w:rPr>
          <w:sz w:val="28"/>
          <w:szCs w:val="28"/>
        </w:rPr>
        <w:t>заболяемостта</w:t>
      </w:r>
      <w:proofErr w:type="spellEnd"/>
      <w:r w:rsidRPr="007376E1">
        <w:rPr>
          <w:sz w:val="28"/>
          <w:szCs w:val="28"/>
        </w:rPr>
        <w:t xml:space="preserve"> в световен мащаб) се характеризира с:</w:t>
      </w:r>
    </w:p>
    <w:p w:rsidR="00000FAE" w:rsidRPr="005A3FC2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5A3FC2">
        <w:rPr>
          <w:sz w:val="28"/>
          <w:szCs w:val="28"/>
        </w:rPr>
        <w:t>. Намаляване на инфекциозните заболявания</w:t>
      </w:r>
    </w:p>
    <w:p w:rsidR="00000FAE" w:rsidRPr="005A3FC2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5A3FC2">
        <w:rPr>
          <w:sz w:val="28"/>
          <w:szCs w:val="28"/>
        </w:rPr>
        <w:t>. Нарастване на хроничните неинфекциозни заболявания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5A3FC2">
        <w:rPr>
          <w:sz w:val="28"/>
          <w:szCs w:val="28"/>
        </w:rPr>
        <w:t>. Верни са и двете</w:t>
      </w:r>
      <w:r>
        <w:rPr>
          <w:sz w:val="28"/>
          <w:szCs w:val="28"/>
        </w:rPr>
        <w:t>*</w:t>
      </w:r>
    </w:p>
    <w:p w:rsidR="00000FAE" w:rsidRPr="00EB1E6A" w:rsidRDefault="00000FAE" w:rsidP="00000FAE">
      <w:pPr>
        <w:rPr>
          <w:lang w:val="ru-RU"/>
        </w:rPr>
      </w:pPr>
    </w:p>
    <w:p w:rsidR="00000FAE" w:rsidRDefault="00000FAE" w:rsidP="00000FAE">
      <w:pPr>
        <w:rPr>
          <w:sz w:val="28"/>
          <w:szCs w:val="28"/>
        </w:rPr>
      </w:pPr>
      <w:r w:rsidRPr="0075786F">
        <w:rPr>
          <w:sz w:val="28"/>
          <w:szCs w:val="28"/>
          <w:lang w:val="ru-RU"/>
        </w:rPr>
        <w:t>32</w:t>
      </w:r>
      <w:r w:rsidRPr="00EB1E6A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Декларацията от Хелзинки на Световната медицинска асоциация се отнася до:</w:t>
      </w:r>
    </w:p>
    <w:p w:rsidR="00000FAE" w:rsidRPr="005A3FC2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5A3FC2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Основните човешки права</w:t>
      </w:r>
    </w:p>
    <w:p w:rsidR="00000FAE" w:rsidRPr="005A3FC2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5A3FC2">
        <w:rPr>
          <w:sz w:val="28"/>
          <w:szCs w:val="28"/>
        </w:rPr>
        <w:t xml:space="preserve">. </w:t>
      </w:r>
      <w:r>
        <w:rPr>
          <w:sz w:val="28"/>
          <w:szCs w:val="28"/>
        </w:rPr>
        <w:t>Гражданските и политически права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5A3FC2">
        <w:rPr>
          <w:sz w:val="28"/>
          <w:szCs w:val="28"/>
        </w:rPr>
        <w:t xml:space="preserve">. </w:t>
      </w:r>
      <w:r>
        <w:rPr>
          <w:sz w:val="28"/>
          <w:szCs w:val="28"/>
        </w:rPr>
        <w:t>Етичните принципи при изследователската работа с участието на хора*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 w:rsidRPr="0075786F">
        <w:rPr>
          <w:sz w:val="28"/>
          <w:szCs w:val="28"/>
          <w:lang w:val="ru-RU"/>
        </w:rPr>
        <w:t>33</w:t>
      </w:r>
      <w:r>
        <w:rPr>
          <w:sz w:val="28"/>
          <w:szCs w:val="28"/>
        </w:rPr>
        <w:t xml:space="preserve">. Проучването сред болни </w:t>
      </w:r>
      <w:proofErr w:type="gramStart"/>
      <w:r>
        <w:rPr>
          <w:sz w:val="28"/>
          <w:szCs w:val="28"/>
        </w:rPr>
        <w:t>от сифилис</w:t>
      </w:r>
      <w:proofErr w:type="gramEnd"/>
      <w:r>
        <w:rPr>
          <w:sz w:val="28"/>
          <w:szCs w:val="28"/>
        </w:rPr>
        <w:t xml:space="preserve"> афроамериканци, провеждано в щата Алабама, САЩ (1932-</w:t>
      </w:r>
      <w:smartTag w:uri="urn:schemas-microsoft-com:office:smarttags" w:element="metricconverter">
        <w:smartTagPr>
          <w:attr w:name="ProductID" w:val="1872 г"/>
        </w:smartTagPr>
        <w:r>
          <w:rPr>
            <w:sz w:val="28"/>
            <w:szCs w:val="28"/>
          </w:rPr>
          <w:t>1872 г</w:t>
        </w:r>
      </w:smartTag>
      <w:r>
        <w:rPr>
          <w:sz w:val="28"/>
          <w:szCs w:val="28"/>
        </w:rPr>
        <w:t>.) е пример за:</w:t>
      </w:r>
    </w:p>
    <w:p w:rsidR="00000FAE" w:rsidRPr="005A3FC2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5A3FC2">
        <w:rPr>
          <w:sz w:val="28"/>
          <w:szCs w:val="28"/>
        </w:rPr>
        <w:t xml:space="preserve">. </w:t>
      </w:r>
      <w:r>
        <w:rPr>
          <w:sz w:val="28"/>
          <w:szCs w:val="28"/>
        </w:rPr>
        <w:t>Прилагане на основните етични принципи в изследователската дейност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5A3FC2">
        <w:rPr>
          <w:sz w:val="28"/>
          <w:szCs w:val="28"/>
        </w:rPr>
        <w:t xml:space="preserve">. </w:t>
      </w:r>
      <w:r>
        <w:rPr>
          <w:sz w:val="28"/>
          <w:szCs w:val="28"/>
        </w:rPr>
        <w:t>Нетерапевтичен експеримент с хора, при който са нарушени основните етични стандарти*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5A3FC2">
        <w:rPr>
          <w:sz w:val="28"/>
          <w:szCs w:val="28"/>
        </w:rPr>
        <w:t xml:space="preserve">. </w:t>
      </w:r>
      <w:r>
        <w:rPr>
          <w:sz w:val="28"/>
          <w:szCs w:val="28"/>
        </w:rPr>
        <w:t>Уважение и респект към включените в експеримента лица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 w:rsidRPr="0075786F">
        <w:rPr>
          <w:sz w:val="28"/>
          <w:szCs w:val="28"/>
          <w:lang w:val="ru-RU"/>
        </w:rPr>
        <w:t>34</w:t>
      </w:r>
      <w:r>
        <w:rPr>
          <w:sz w:val="28"/>
          <w:szCs w:val="28"/>
        </w:rPr>
        <w:t>. Всички организации, институции и ресурси, които са посветени на извършването на здравни дейности, формират понятието: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Здравна система*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Здравна мрежа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Здравна дейност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35. Фундаменталните цели на здравните системи, формулирани в Доклада на Генералния директор на СЗО (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.), включват: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Подобряването на здравето на обслужваното население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б. Финансова защита срещу разходите при увреждане на здравето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И двете твърдения са фундаментални цели на здравните системи*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36. Предоставянето на всеобхватни и качествени здравни услуги е: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Фундаментална цел на здравните системи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Функция, чрез която се реализират фундаменталните цели на здравните системи*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в. Верни са и двете твърдения 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37. Здравните системи в западноевропейските страни са примери за: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а. Здравноосигурителен модел (ограничен </w:t>
      </w:r>
      <w:proofErr w:type="spellStart"/>
      <w:r>
        <w:rPr>
          <w:sz w:val="28"/>
          <w:szCs w:val="28"/>
        </w:rPr>
        <w:t>етатизъм</w:t>
      </w:r>
      <w:proofErr w:type="spellEnd"/>
      <w:r>
        <w:rPr>
          <w:sz w:val="28"/>
          <w:szCs w:val="28"/>
        </w:rPr>
        <w:t>)*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Модел на национална здравна служба (държавен монополизъм)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в. Плуралистична система (либерален плурализъм) 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38. Коя от посочените страни отделя най-висок относителен дял (%) от своя брутен вътрешен продукт за здравни разходи?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САЩ*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Франция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в. Германия 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39. Понятието „околна среда” включва следните основни елементи: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Естествена околна среда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Изградена околна среда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Социална околна среда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г. Екосистема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д. Вярно е всички посочено (а, б, в, г)*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40. Към основните негативни здравни последици, свързани с детерминанти от околната среда на ниво на домакинствата (небезопасна питейна вода, неподходяща канализация, лоши хигиенни условия, пренаселеност на жилищата и др.), се отнасят: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Диарийни</w:t>
      </w:r>
      <w:proofErr w:type="spellEnd"/>
      <w:r>
        <w:rPr>
          <w:sz w:val="28"/>
          <w:szCs w:val="28"/>
        </w:rPr>
        <w:t xml:space="preserve"> заболявания и преносими заразни заболявания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Респираторни заболявания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И двете*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41. Честотата на умиранията при жените по време на бременността, раждането и </w:t>
      </w:r>
      <w:proofErr w:type="spellStart"/>
      <w:r>
        <w:rPr>
          <w:sz w:val="28"/>
          <w:szCs w:val="28"/>
        </w:rPr>
        <w:t>следродовия</w:t>
      </w:r>
      <w:proofErr w:type="spellEnd"/>
      <w:r>
        <w:rPr>
          <w:sz w:val="28"/>
          <w:szCs w:val="28"/>
        </w:rPr>
        <w:t xml:space="preserve"> период (до 42 дни след раждането) на 100 000 </w:t>
      </w:r>
      <w:proofErr w:type="spellStart"/>
      <w:r>
        <w:rPr>
          <w:sz w:val="28"/>
          <w:szCs w:val="28"/>
        </w:rPr>
        <w:t>живородени</w:t>
      </w:r>
      <w:proofErr w:type="spellEnd"/>
      <w:r>
        <w:rPr>
          <w:sz w:val="28"/>
          <w:szCs w:val="28"/>
        </w:rPr>
        <w:t>, представлява: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Смъртност при жените във фертилна възраст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Майчина смъртност*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Повъзрастова</w:t>
      </w:r>
      <w:proofErr w:type="spellEnd"/>
      <w:r>
        <w:rPr>
          <w:sz w:val="28"/>
          <w:szCs w:val="28"/>
        </w:rPr>
        <w:t xml:space="preserve"> смъртност 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42. Над 80% от всички умирания на майките се дължат на: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Кръвозагуби след раждането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б. Инфекции след раждането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Прееклампсия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еклампсия</w:t>
      </w:r>
      <w:proofErr w:type="spellEnd"/>
      <w:r>
        <w:rPr>
          <w:sz w:val="28"/>
          <w:szCs w:val="28"/>
        </w:rPr>
        <w:t xml:space="preserve">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г. Небезопасен аборт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д. Всички посочено (а, б, в, г)*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43. Съгласно препоръките на СЗО и дефиницията в 10-тата ревизия на Международната класификация на болестите, </w:t>
      </w:r>
      <w:proofErr w:type="spellStart"/>
      <w:r>
        <w:rPr>
          <w:sz w:val="28"/>
          <w:szCs w:val="28"/>
        </w:rPr>
        <w:t>перинаталният</w:t>
      </w:r>
      <w:proofErr w:type="spellEnd"/>
      <w:r>
        <w:rPr>
          <w:sz w:val="28"/>
          <w:szCs w:val="28"/>
        </w:rPr>
        <w:t xml:space="preserve"> период включва времето: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От 28-та седмица на бременността до 28-я ден след раждането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От 22-та седмица на бременността до 7-я ден след раждането*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в. От 22-та седмица на бременността до 28-я ден след раждането 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44. Късната </w:t>
      </w:r>
      <w:proofErr w:type="spellStart"/>
      <w:r>
        <w:rPr>
          <w:sz w:val="28"/>
          <w:szCs w:val="28"/>
        </w:rPr>
        <w:t>неонатална</w:t>
      </w:r>
      <w:proofErr w:type="spellEnd"/>
      <w:r>
        <w:rPr>
          <w:sz w:val="28"/>
          <w:szCs w:val="28"/>
        </w:rPr>
        <w:t xml:space="preserve"> смъртност измерва честотата на умиранията: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а. От 7-я до 28-я ден след раждането на 1000 </w:t>
      </w:r>
      <w:proofErr w:type="spellStart"/>
      <w:r>
        <w:rPr>
          <w:sz w:val="28"/>
          <w:szCs w:val="28"/>
        </w:rPr>
        <w:t>живородени</w:t>
      </w:r>
      <w:proofErr w:type="spellEnd"/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б. От 7-я до 28-я ден след раждането на 1000 </w:t>
      </w:r>
      <w:proofErr w:type="spellStart"/>
      <w:r>
        <w:rPr>
          <w:sz w:val="28"/>
          <w:szCs w:val="28"/>
        </w:rPr>
        <w:t>живородени</w:t>
      </w:r>
      <w:proofErr w:type="spellEnd"/>
      <w:r>
        <w:rPr>
          <w:sz w:val="28"/>
          <w:szCs w:val="28"/>
        </w:rPr>
        <w:t>, преживели 7-я ден*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Верни са и двете определения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proofErr w:type="spellStart"/>
      <w:r>
        <w:rPr>
          <w:sz w:val="28"/>
          <w:szCs w:val="28"/>
        </w:rPr>
        <w:t>Перинаталната</w:t>
      </w:r>
      <w:proofErr w:type="spellEnd"/>
      <w:r>
        <w:rPr>
          <w:sz w:val="28"/>
          <w:szCs w:val="28"/>
        </w:rPr>
        <w:t xml:space="preserve"> смъртност измерва честотата на умиранията: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а. От 22-та седмица на бременността до 7-я ден след раждането на 1000 </w:t>
      </w:r>
      <w:proofErr w:type="spellStart"/>
      <w:r>
        <w:rPr>
          <w:sz w:val="28"/>
          <w:szCs w:val="28"/>
        </w:rPr>
        <w:t>живородени</w:t>
      </w:r>
      <w:proofErr w:type="spellEnd"/>
      <w:r>
        <w:rPr>
          <w:sz w:val="28"/>
          <w:szCs w:val="28"/>
        </w:rPr>
        <w:t>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б. От 22-та седмица на бременността до 28-я ден след раждането на 1000 </w:t>
      </w:r>
      <w:proofErr w:type="spellStart"/>
      <w:r>
        <w:rPr>
          <w:sz w:val="28"/>
          <w:szCs w:val="28"/>
        </w:rPr>
        <w:t>живородени</w:t>
      </w:r>
      <w:proofErr w:type="spellEnd"/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Верни са и двете определения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46. Сред причините за умирания до 5-годишна възраст в глобален мащаб първо място заема: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Пневмонията*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Усложненията при преждевременните раждания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Диарийните</w:t>
      </w:r>
      <w:proofErr w:type="spellEnd"/>
      <w:r>
        <w:rPr>
          <w:sz w:val="28"/>
          <w:szCs w:val="28"/>
        </w:rPr>
        <w:t xml:space="preserve"> заболявания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proofErr w:type="spellStart"/>
      <w:r>
        <w:rPr>
          <w:sz w:val="28"/>
          <w:szCs w:val="28"/>
        </w:rPr>
        <w:t>Заболяемостта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болестността</w:t>
      </w:r>
      <w:proofErr w:type="spellEnd"/>
      <w:r>
        <w:rPr>
          <w:sz w:val="28"/>
          <w:szCs w:val="28"/>
        </w:rPr>
        <w:t xml:space="preserve"> от ХИВ/СПИН в глобален мащаб и по региони през последното десетилетие има тенденция към: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Снижение*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Стациониране</w:t>
      </w:r>
      <w:proofErr w:type="spellEnd"/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Нарастване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>
        <w:rPr>
          <w:sz w:val="28"/>
          <w:szCs w:val="28"/>
          <w:lang w:val="en-US"/>
        </w:rPr>
        <w:t>DOTS</w:t>
      </w:r>
      <w:r>
        <w:rPr>
          <w:sz w:val="28"/>
          <w:szCs w:val="28"/>
        </w:rPr>
        <w:t xml:space="preserve"> (Кратък курс директно наблюдавано лечение) е стратегия на СЗО за намаляване на </w:t>
      </w:r>
      <w:proofErr w:type="spellStart"/>
      <w:r>
        <w:rPr>
          <w:sz w:val="28"/>
          <w:szCs w:val="28"/>
        </w:rPr>
        <w:t>заболяемостта</w:t>
      </w:r>
      <w:proofErr w:type="spellEnd"/>
      <w:r>
        <w:rPr>
          <w:sz w:val="28"/>
          <w:szCs w:val="28"/>
        </w:rPr>
        <w:t xml:space="preserve"> и смъртността от: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Малария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ХИВ/СПИН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Туберкулоза*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>
        <w:rPr>
          <w:sz w:val="28"/>
          <w:szCs w:val="28"/>
          <w:lang w:val="en-US"/>
        </w:rPr>
        <w:t>Roll</w:t>
      </w:r>
      <w:r w:rsidRPr="00D378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Back</w:t>
      </w:r>
      <w:r w:rsidRPr="00D378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Malaria</w:t>
      </w:r>
      <w:r w:rsidRPr="00D378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представлява: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Глобална програма на СЗО за прилагане на координирани действия против маларията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Глобална програма на СЗО с над 500 партньори, която очертава курса за контрол и ликвидиране на маларията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Верни са и двете твърдения*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50. Рисковите фактори за хроничните неинфекциозни заболявания са свързани най-силно: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със стила и начина на живот*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с генетичните фактори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с дейността на здравната служба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51. Първо място сред вторичните рискови фактори за исхемична болест на сърцето и инсулт заема: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Повишеното кръвно налягане*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Повишеното ниво на кръвна захар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Свръхтегло</w:t>
      </w:r>
      <w:proofErr w:type="spellEnd"/>
      <w:r>
        <w:rPr>
          <w:sz w:val="28"/>
          <w:szCs w:val="28"/>
        </w:rPr>
        <w:t xml:space="preserve"> и затлъстяване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52. Глобалният план за действие за превенция и контрол на хроничните неинфекциозни заболявания за периода 2013-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Осигурява прилагане на отговорностите, предвидени в Политическата декларация на ООН за неинфекциозните заболявания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Предлага шест взаимосвързани и подкрепящи се цели за контрол на хроничните неинфекциозни заболявания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Верни са и двете твърдения*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53. Прогнозите сочат, че смъртността от сърдечно-съдови заболявания има тенденция към: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Стабилизиране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Нарастване*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Снижение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54. Прогнозните данни за смъртността от диабет предвиждат: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а. Намаляване на смъртността към </w:t>
      </w:r>
      <w:smartTag w:uri="urn:schemas-microsoft-com:office:smarttags" w:element="metricconverter">
        <w:smartTagPr>
          <w:attr w:name="ProductID" w:val="2030 г"/>
        </w:smartTagPr>
        <w:r>
          <w:rPr>
            <w:sz w:val="28"/>
            <w:szCs w:val="28"/>
          </w:rPr>
          <w:t>2030 г</w:t>
        </w:r>
      </w:smartTag>
      <w:r>
        <w:rPr>
          <w:sz w:val="28"/>
          <w:szCs w:val="28"/>
        </w:rPr>
        <w:t>.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Стабилизиране на нивото на смъртността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в. Нарастване на смъртността към </w:t>
      </w:r>
      <w:smartTag w:uri="urn:schemas-microsoft-com:office:smarttags" w:element="metricconverter">
        <w:smartTagPr>
          <w:attr w:name="ProductID" w:val="2030 г"/>
        </w:smartTagPr>
        <w:r>
          <w:rPr>
            <w:sz w:val="28"/>
            <w:szCs w:val="28"/>
          </w:rPr>
          <w:t>2030 г</w:t>
        </w:r>
      </w:smartTag>
      <w:r>
        <w:rPr>
          <w:sz w:val="28"/>
          <w:szCs w:val="28"/>
        </w:rPr>
        <w:t>. с повече от 50%*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55. По-голямата част от умиранията от диабет се наблюдават: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В страните с нисък и среден доход*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б. В страните с висок доход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Няма разлика между страните с различен доход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56. Смъртността от ракови заболявания има тенденция към: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Стабилизиране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б. Нарастване*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Снижение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57. Тютюнопушенето като самостоятелен рисков фактор се свързва с: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Над 70% от умиранията от рак на белия дроб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б. Над 20% от глобалния брой умирания от рак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Верни са и двете твърдения*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58. По-голямата част от умиранията от ракови заболявания се наблюдават: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В страните с нисък и среден доход*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б. В страните с висок доход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Няма разлика между страните с различен доход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59</w:t>
      </w:r>
      <w:r w:rsidRPr="00560497">
        <w:rPr>
          <w:sz w:val="28"/>
          <w:szCs w:val="28"/>
        </w:rPr>
        <w:t xml:space="preserve">. </w:t>
      </w:r>
      <w:r>
        <w:rPr>
          <w:sz w:val="28"/>
          <w:szCs w:val="28"/>
        </w:rPr>
        <w:t>Ако п</w:t>
      </w:r>
      <w:r w:rsidRPr="005A3FC2">
        <w:rPr>
          <w:sz w:val="28"/>
          <w:szCs w:val="28"/>
        </w:rPr>
        <w:t xml:space="preserve">роцентното съотношение на лицата над </w:t>
      </w:r>
      <w:smartTag w:uri="urn:schemas-microsoft-com:office:smarttags" w:element="metricconverter">
        <w:smartTagPr>
          <w:attr w:name="ProductID" w:val="65 г"/>
        </w:smartTagPr>
        <w:r w:rsidRPr="005A3FC2">
          <w:rPr>
            <w:sz w:val="28"/>
            <w:szCs w:val="28"/>
          </w:rPr>
          <w:t>65 г</w:t>
        </w:r>
      </w:smartTag>
      <w:r w:rsidRPr="005A3FC2">
        <w:rPr>
          <w:sz w:val="28"/>
          <w:szCs w:val="28"/>
        </w:rPr>
        <w:t>. към 0-</w:t>
      </w:r>
      <w:smartTag w:uri="urn:schemas-microsoft-com:office:smarttags" w:element="metricconverter">
        <w:smartTagPr>
          <w:attr w:name="ProductID" w:val="14 г"/>
        </w:smartTagPr>
        <w:r w:rsidRPr="005A3FC2">
          <w:rPr>
            <w:sz w:val="28"/>
            <w:szCs w:val="28"/>
          </w:rPr>
          <w:t>14 г</w:t>
        </w:r>
      </w:smartTag>
      <w:r w:rsidRPr="005A3FC2">
        <w:rPr>
          <w:sz w:val="28"/>
          <w:szCs w:val="28"/>
        </w:rPr>
        <w:t>.</w:t>
      </w:r>
      <w:r>
        <w:rPr>
          <w:sz w:val="28"/>
          <w:szCs w:val="28"/>
        </w:rPr>
        <w:t xml:space="preserve"> надвишава 100%, това е индикация за: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250C0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0250C0">
        <w:rPr>
          <w:sz w:val="28"/>
          <w:szCs w:val="28"/>
        </w:rPr>
        <w:t>ла</w:t>
      </w:r>
      <w:r w:rsidRPr="000250C0">
        <w:rPr>
          <w:sz w:val="28"/>
          <w:szCs w:val="28"/>
        </w:rPr>
        <w:softHyphen/>
        <w:t>да възрастова структура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250C0">
        <w:rPr>
          <w:sz w:val="28"/>
          <w:szCs w:val="28"/>
        </w:rPr>
        <w:t xml:space="preserve">. </w:t>
      </w:r>
      <w:r>
        <w:rPr>
          <w:sz w:val="28"/>
          <w:szCs w:val="28"/>
        </w:rPr>
        <w:t>За стационарен тип възрастова структура</w:t>
      </w:r>
    </w:p>
    <w:p w:rsidR="00000FAE" w:rsidRPr="000250C0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250C0">
        <w:rPr>
          <w:sz w:val="28"/>
          <w:szCs w:val="28"/>
        </w:rPr>
        <w:t xml:space="preserve">. </w:t>
      </w:r>
      <w:r>
        <w:rPr>
          <w:sz w:val="28"/>
          <w:szCs w:val="28"/>
        </w:rPr>
        <w:t>За силно изразено застаряване на населението*</w:t>
      </w:r>
    </w:p>
    <w:p w:rsidR="00000FAE" w:rsidRDefault="00000FAE" w:rsidP="00000FAE">
      <w:pPr>
        <w:rPr>
          <w:sz w:val="28"/>
          <w:szCs w:val="28"/>
        </w:rPr>
      </w:pP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60. Първо място сред водещите причини за умирания от неумишлени травми заемат: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а. Отравяния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 xml:space="preserve">б. Пътни-транспортни травми* </w:t>
      </w:r>
    </w:p>
    <w:p w:rsidR="00000FAE" w:rsidRDefault="00000FAE" w:rsidP="00000FAE">
      <w:pPr>
        <w:rPr>
          <w:sz w:val="28"/>
          <w:szCs w:val="28"/>
        </w:rPr>
      </w:pPr>
      <w:r>
        <w:rPr>
          <w:sz w:val="28"/>
          <w:szCs w:val="28"/>
        </w:rPr>
        <w:t>в. Изгаряния</w:t>
      </w:r>
    </w:p>
    <w:sectPr w:rsidR="00000FAE" w:rsidSect="00134488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B5D" w:rsidRDefault="005A2B5D">
      <w:r>
        <w:separator/>
      </w:r>
    </w:p>
  </w:endnote>
  <w:endnote w:type="continuationSeparator" w:id="0">
    <w:p w:rsidR="005A2B5D" w:rsidRDefault="005A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70" w:rsidRPr="00225870" w:rsidRDefault="00225870" w:rsidP="00225870">
    <w:pPr>
      <w:pStyle w:val="Footer"/>
      <w:jc w:val="right"/>
      <w:rPr>
        <w:i/>
      </w:rPr>
    </w:pPr>
    <w:r w:rsidRPr="00225870">
      <w:rPr>
        <w:i/>
      </w:rPr>
      <w:t xml:space="preserve">Стр. </w:t>
    </w:r>
    <w:r w:rsidRPr="00225870">
      <w:rPr>
        <w:rStyle w:val="PageNumber"/>
        <w:i/>
      </w:rPr>
      <w:fldChar w:fldCharType="begin"/>
    </w:r>
    <w:r w:rsidRPr="00225870">
      <w:rPr>
        <w:rStyle w:val="PageNumber"/>
        <w:i/>
      </w:rPr>
      <w:instrText xml:space="preserve"> PAGE </w:instrText>
    </w:r>
    <w:r w:rsidRPr="00225870">
      <w:rPr>
        <w:rStyle w:val="PageNumber"/>
        <w:i/>
      </w:rPr>
      <w:fldChar w:fldCharType="separate"/>
    </w:r>
    <w:r w:rsidR="00B116B0">
      <w:rPr>
        <w:rStyle w:val="PageNumber"/>
        <w:i/>
        <w:noProof/>
      </w:rPr>
      <w:t>2</w:t>
    </w:r>
    <w:r w:rsidRPr="00225870">
      <w:rPr>
        <w:rStyle w:val="PageNumber"/>
        <w:i/>
      </w:rPr>
      <w:fldChar w:fldCharType="end"/>
    </w:r>
  </w:p>
  <w:p w:rsidR="00225870" w:rsidRDefault="00225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70" w:rsidRPr="00225870" w:rsidRDefault="00225870" w:rsidP="0067539E">
    <w:pPr>
      <w:pStyle w:val="Footer"/>
      <w:tabs>
        <w:tab w:val="left" w:pos="9498"/>
      </w:tabs>
      <w:jc w:val="right"/>
      <w:rPr>
        <w:i/>
      </w:rPr>
    </w:pPr>
    <w:r w:rsidRPr="00225870">
      <w:rPr>
        <w:i/>
      </w:rPr>
      <w:t xml:space="preserve">Стр. </w:t>
    </w:r>
    <w:r w:rsidRPr="00225870">
      <w:rPr>
        <w:rStyle w:val="PageNumber"/>
        <w:i/>
      </w:rPr>
      <w:fldChar w:fldCharType="begin"/>
    </w:r>
    <w:r w:rsidRPr="00225870">
      <w:rPr>
        <w:rStyle w:val="PageNumber"/>
        <w:i/>
      </w:rPr>
      <w:instrText xml:space="preserve"> PAGE </w:instrText>
    </w:r>
    <w:r w:rsidRPr="00225870">
      <w:rPr>
        <w:rStyle w:val="PageNumber"/>
        <w:i/>
      </w:rPr>
      <w:fldChar w:fldCharType="separate"/>
    </w:r>
    <w:r w:rsidR="006576AB">
      <w:rPr>
        <w:rStyle w:val="PageNumber"/>
        <w:i/>
        <w:noProof/>
      </w:rPr>
      <w:t>4</w:t>
    </w:r>
    <w:r w:rsidRPr="00225870">
      <w:rPr>
        <w:rStyle w:val="PageNumber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B5D" w:rsidRDefault="005A2B5D">
      <w:r>
        <w:separator/>
      </w:r>
    </w:p>
  </w:footnote>
  <w:footnote w:type="continuationSeparator" w:id="0">
    <w:p w:rsidR="005A2B5D" w:rsidRDefault="005A2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DF" w:rsidRPr="00DA35C8" w:rsidRDefault="00390F43" w:rsidP="00000FAE">
    <w:pPr>
      <w:pStyle w:val="Header"/>
      <w:rPr>
        <w:i/>
      </w:rPr>
    </w:pPr>
    <w:r w:rsidRPr="00DA35C8">
      <w:rPr>
        <w:i/>
        <w:sz w:val="24"/>
        <w:u w:val="single"/>
      </w:rPr>
      <w:t>Т</w:t>
    </w:r>
    <w:r w:rsidR="00425FDF" w:rsidRPr="00DA35C8">
      <w:rPr>
        <w:i/>
        <w:sz w:val="24"/>
        <w:u w:val="single"/>
      </w:rPr>
      <w:t xml:space="preserve">ест по </w:t>
    </w:r>
    <w:r w:rsidR="00680207" w:rsidRPr="00DA35C8">
      <w:rPr>
        <w:i/>
        <w:sz w:val="24"/>
        <w:u w:val="single"/>
      </w:rPr>
      <w:t>„</w:t>
    </w:r>
    <w:r w:rsidR="00000FAE">
      <w:rPr>
        <w:i/>
        <w:sz w:val="22"/>
        <w:u w:val="single"/>
      </w:rPr>
      <w:t xml:space="preserve">Глобални проблеми на </w:t>
    </w:r>
    <w:proofErr w:type="spellStart"/>
    <w:r w:rsidR="00000FAE">
      <w:rPr>
        <w:i/>
        <w:sz w:val="22"/>
        <w:u w:val="single"/>
      </w:rPr>
      <w:t>ОЗ</w:t>
    </w:r>
    <w:proofErr w:type="spellEnd"/>
    <w:r w:rsidR="00680207" w:rsidRPr="00DA35C8">
      <w:rPr>
        <w:i/>
        <w:sz w:val="22"/>
        <w:u w:val="single"/>
      </w:rPr>
      <w:t>“</w:t>
    </w:r>
    <w:r w:rsidR="0002733A" w:rsidRPr="00DA35C8">
      <w:rPr>
        <w:i/>
        <w:sz w:val="22"/>
        <w:u w:val="single"/>
      </w:rPr>
      <w:t xml:space="preserve"> – </w:t>
    </w:r>
    <w:r w:rsidR="00DC7A33" w:rsidRPr="00DA35C8">
      <w:rPr>
        <w:i/>
        <w:sz w:val="22"/>
        <w:u w:val="single"/>
      </w:rPr>
      <w:t xml:space="preserve">За </w:t>
    </w:r>
    <w:r w:rsidR="00C47A04">
      <w:rPr>
        <w:i/>
        <w:sz w:val="22"/>
        <w:u w:val="single"/>
      </w:rPr>
      <w:t xml:space="preserve">държавен </w:t>
    </w:r>
    <w:r w:rsidR="00DC7A33" w:rsidRPr="00DA35C8">
      <w:rPr>
        <w:i/>
        <w:sz w:val="22"/>
        <w:u w:val="single"/>
      </w:rPr>
      <w:t>изпит</w:t>
    </w:r>
    <w:r w:rsidR="005E77FB">
      <w:rPr>
        <w:i/>
        <w:sz w:val="22"/>
        <w:u w:val="single"/>
      </w:rPr>
      <w:t xml:space="preserve"> по </w:t>
    </w:r>
    <w:proofErr w:type="spellStart"/>
    <w:r w:rsidR="005E77FB">
      <w:rPr>
        <w:i/>
        <w:sz w:val="22"/>
        <w:u w:val="single"/>
      </w:rPr>
      <w:t>ОЗЗМ</w:t>
    </w:r>
    <w:proofErr w:type="spellEnd"/>
    <w:r w:rsidR="00C4262A" w:rsidRPr="00DA35C8">
      <w:rPr>
        <w:i/>
        <w:sz w:val="24"/>
        <w:u w:val="single"/>
      </w:rPr>
      <w:t xml:space="preserve"> </w:t>
    </w:r>
    <w:r w:rsidR="00C4262A" w:rsidRPr="00DA35C8">
      <w:rPr>
        <w:i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62868" w:rsidTr="00762868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  <w:hideMark/>
        </w:tcPr>
        <w:p w:rsidR="00762868" w:rsidRDefault="005A2B5D" w:rsidP="00762868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7" type="#_x0000_t75" style="position:absolute;left:0;text-align:left;margin-left:11.3pt;margin-top:-5.5pt;width:38.35pt;height:39.15pt;z-index:251658240">
                <v:imagedata r:id="rId1" o:title=""/>
              </v:shape>
              <o:OLEObject Type="Embed" ProgID="CorelDRAW.Graphic.10" ShapeID="_x0000_s2067" DrawAspect="Content" ObjectID="_1577790558" r:id="rId2"/>
            </w:object>
          </w:r>
          <w:r w:rsidR="0076286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62868" w:rsidTr="00762868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762868" w:rsidRDefault="00762868" w:rsidP="00762868">
          <w:pPr>
            <w:jc w:val="center"/>
            <w:rPr>
              <w:rFonts w:ascii="Arial Narrow" w:hAnsi="Arial Narrow"/>
              <w:sz w:val="24"/>
              <w:lang w:eastAsia="en-US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762868" w:rsidTr="00762868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762868" w:rsidRDefault="00762868" w:rsidP="0076286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"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 xml:space="preserve"> ОБЩЕСТВЕНОЗДРАВНИ НАУКИ”</w:t>
          </w:r>
        </w:p>
      </w:tc>
    </w:tr>
  </w:tbl>
  <w:p w:rsidR="009C76B2" w:rsidRPr="00762868" w:rsidRDefault="009C76B2" w:rsidP="00762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1529"/>
    <w:multiLevelType w:val="hybridMultilevel"/>
    <w:tmpl w:val="F9E69ADC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en-AU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57"/>
    <w:rsid w:val="00000FAE"/>
    <w:rsid w:val="0002733A"/>
    <w:rsid w:val="000277E2"/>
    <w:rsid w:val="00034703"/>
    <w:rsid w:val="0005682D"/>
    <w:rsid w:val="000573CE"/>
    <w:rsid w:val="00064097"/>
    <w:rsid w:val="00070BF8"/>
    <w:rsid w:val="000801AD"/>
    <w:rsid w:val="000A29BD"/>
    <w:rsid w:val="000B0E4E"/>
    <w:rsid w:val="000B313D"/>
    <w:rsid w:val="000B36C9"/>
    <w:rsid w:val="000E2481"/>
    <w:rsid w:val="000F4D30"/>
    <w:rsid w:val="00126162"/>
    <w:rsid w:val="00130674"/>
    <w:rsid w:val="00134488"/>
    <w:rsid w:val="0014411F"/>
    <w:rsid w:val="001457AE"/>
    <w:rsid w:val="001600D9"/>
    <w:rsid w:val="00164EF5"/>
    <w:rsid w:val="0018196A"/>
    <w:rsid w:val="00194DC9"/>
    <w:rsid w:val="001969FC"/>
    <w:rsid w:val="001A08FD"/>
    <w:rsid w:val="001B5D41"/>
    <w:rsid w:val="001C4502"/>
    <w:rsid w:val="001D0930"/>
    <w:rsid w:val="001E1C9C"/>
    <w:rsid w:val="001E7C67"/>
    <w:rsid w:val="001F1602"/>
    <w:rsid w:val="00210533"/>
    <w:rsid w:val="00225870"/>
    <w:rsid w:val="00232A88"/>
    <w:rsid w:val="00235B60"/>
    <w:rsid w:val="0024459A"/>
    <w:rsid w:val="00250A50"/>
    <w:rsid w:val="00264811"/>
    <w:rsid w:val="00296155"/>
    <w:rsid w:val="002A7A1F"/>
    <w:rsid w:val="002C2972"/>
    <w:rsid w:val="002C485F"/>
    <w:rsid w:val="002C4DE3"/>
    <w:rsid w:val="002D60E9"/>
    <w:rsid w:val="002E2596"/>
    <w:rsid w:val="002E32C9"/>
    <w:rsid w:val="002E64F3"/>
    <w:rsid w:val="00304487"/>
    <w:rsid w:val="00313FE6"/>
    <w:rsid w:val="00355B5F"/>
    <w:rsid w:val="003650F8"/>
    <w:rsid w:val="00374C50"/>
    <w:rsid w:val="00390F43"/>
    <w:rsid w:val="00392A3C"/>
    <w:rsid w:val="00393E1B"/>
    <w:rsid w:val="003B5C79"/>
    <w:rsid w:val="003C11B6"/>
    <w:rsid w:val="003C7669"/>
    <w:rsid w:val="003D41EB"/>
    <w:rsid w:val="003D6DA7"/>
    <w:rsid w:val="003F02C8"/>
    <w:rsid w:val="00420627"/>
    <w:rsid w:val="00425FDF"/>
    <w:rsid w:val="0043013B"/>
    <w:rsid w:val="00446015"/>
    <w:rsid w:val="00453DCC"/>
    <w:rsid w:val="00457BCC"/>
    <w:rsid w:val="004665F3"/>
    <w:rsid w:val="004717EF"/>
    <w:rsid w:val="00476F47"/>
    <w:rsid w:val="004772A0"/>
    <w:rsid w:val="00486514"/>
    <w:rsid w:val="00491CF0"/>
    <w:rsid w:val="00491EC1"/>
    <w:rsid w:val="004B276E"/>
    <w:rsid w:val="004B4449"/>
    <w:rsid w:val="004B56CE"/>
    <w:rsid w:val="004C498E"/>
    <w:rsid w:val="004F5C8A"/>
    <w:rsid w:val="00501F57"/>
    <w:rsid w:val="005044A7"/>
    <w:rsid w:val="00543382"/>
    <w:rsid w:val="00546319"/>
    <w:rsid w:val="00551D60"/>
    <w:rsid w:val="00553D31"/>
    <w:rsid w:val="00563F29"/>
    <w:rsid w:val="0056698D"/>
    <w:rsid w:val="005803FB"/>
    <w:rsid w:val="0058332B"/>
    <w:rsid w:val="00584A66"/>
    <w:rsid w:val="00587527"/>
    <w:rsid w:val="00591A4E"/>
    <w:rsid w:val="005971D9"/>
    <w:rsid w:val="005A13F1"/>
    <w:rsid w:val="005A2B5D"/>
    <w:rsid w:val="005B3081"/>
    <w:rsid w:val="005B6597"/>
    <w:rsid w:val="005C31DE"/>
    <w:rsid w:val="005E7315"/>
    <w:rsid w:val="005E77FB"/>
    <w:rsid w:val="00656632"/>
    <w:rsid w:val="006576AB"/>
    <w:rsid w:val="0067539E"/>
    <w:rsid w:val="00680207"/>
    <w:rsid w:val="006C1DA2"/>
    <w:rsid w:val="006E2C45"/>
    <w:rsid w:val="006E536E"/>
    <w:rsid w:val="006F58A7"/>
    <w:rsid w:val="00726F46"/>
    <w:rsid w:val="00734216"/>
    <w:rsid w:val="00736A82"/>
    <w:rsid w:val="00740C28"/>
    <w:rsid w:val="0075531C"/>
    <w:rsid w:val="00760C7E"/>
    <w:rsid w:val="00762868"/>
    <w:rsid w:val="00783375"/>
    <w:rsid w:val="007A5131"/>
    <w:rsid w:val="007B5A7D"/>
    <w:rsid w:val="007D2A19"/>
    <w:rsid w:val="007D6957"/>
    <w:rsid w:val="007E369E"/>
    <w:rsid w:val="007F04A7"/>
    <w:rsid w:val="008000AB"/>
    <w:rsid w:val="00822C58"/>
    <w:rsid w:val="00827D81"/>
    <w:rsid w:val="00832E76"/>
    <w:rsid w:val="0083528F"/>
    <w:rsid w:val="008612EF"/>
    <w:rsid w:val="00884039"/>
    <w:rsid w:val="00885D3E"/>
    <w:rsid w:val="008914CA"/>
    <w:rsid w:val="00893928"/>
    <w:rsid w:val="00894805"/>
    <w:rsid w:val="00895786"/>
    <w:rsid w:val="00895DA1"/>
    <w:rsid w:val="008C2D3D"/>
    <w:rsid w:val="008C2EAC"/>
    <w:rsid w:val="008C2F14"/>
    <w:rsid w:val="008D7739"/>
    <w:rsid w:val="008F5A42"/>
    <w:rsid w:val="0091160F"/>
    <w:rsid w:val="00915508"/>
    <w:rsid w:val="00921BA3"/>
    <w:rsid w:val="00922BBC"/>
    <w:rsid w:val="00971B98"/>
    <w:rsid w:val="0097513B"/>
    <w:rsid w:val="009846B0"/>
    <w:rsid w:val="00986FFA"/>
    <w:rsid w:val="0099387C"/>
    <w:rsid w:val="009A2916"/>
    <w:rsid w:val="009B4A9B"/>
    <w:rsid w:val="009B7223"/>
    <w:rsid w:val="009C24E9"/>
    <w:rsid w:val="009C62BA"/>
    <w:rsid w:val="009C76B2"/>
    <w:rsid w:val="009C7A43"/>
    <w:rsid w:val="009D5375"/>
    <w:rsid w:val="009F2450"/>
    <w:rsid w:val="00A05522"/>
    <w:rsid w:val="00A117E3"/>
    <w:rsid w:val="00A11B49"/>
    <w:rsid w:val="00A1216E"/>
    <w:rsid w:val="00A1322E"/>
    <w:rsid w:val="00A44C16"/>
    <w:rsid w:val="00A46F2D"/>
    <w:rsid w:val="00A67B63"/>
    <w:rsid w:val="00A70C6B"/>
    <w:rsid w:val="00A73257"/>
    <w:rsid w:val="00A86236"/>
    <w:rsid w:val="00AA0330"/>
    <w:rsid w:val="00AC24B6"/>
    <w:rsid w:val="00AC3CA7"/>
    <w:rsid w:val="00AC5FC8"/>
    <w:rsid w:val="00AF1153"/>
    <w:rsid w:val="00AF279E"/>
    <w:rsid w:val="00AF3965"/>
    <w:rsid w:val="00B03689"/>
    <w:rsid w:val="00B116B0"/>
    <w:rsid w:val="00B12A7B"/>
    <w:rsid w:val="00B40390"/>
    <w:rsid w:val="00B5163A"/>
    <w:rsid w:val="00B516E7"/>
    <w:rsid w:val="00B519FE"/>
    <w:rsid w:val="00B805BD"/>
    <w:rsid w:val="00B9324A"/>
    <w:rsid w:val="00BA7AF6"/>
    <w:rsid w:val="00BB3B2E"/>
    <w:rsid w:val="00BB4F27"/>
    <w:rsid w:val="00BC7489"/>
    <w:rsid w:val="00BD6E49"/>
    <w:rsid w:val="00BF5C62"/>
    <w:rsid w:val="00C02835"/>
    <w:rsid w:val="00C03112"/>
    <w:rsid w:val="00C12304"/>
    <w:rsid w:val="00C126C0"/>
    <w:rsid w:val="00C17974"/>
    <w:rsid w:val="00C24F5C"/>
    <w:rsid w:val="00C31C2A"/>
    <w:rsid w:val="00C31DE4"/>
    <w:rsid w:val="00C36F35"/>
    <w:rsid w:val="00C41F0C"/>
    <w:rsid w:val="00C4262A"/>
    <w:rsid w:val="00C42EB9"/>
    <w:rsid w:val="00C47A04"/>
    <w:rsid w:val="00C47A64"/>
    <w:rsid w:val="00C65D4A"/>
    <w:rsid w:val="00C664E1"/>
    <w:rsid w:val="00C8154F"/>
    <w:rsid w:val="00C94D82"/>
    <w:rsid w:val="00CB0636"/>
    <w:rsid w:val="00CB1B4E"/>
    <w:rsid w:val="00CD63EC"/>
    <w:rsid w:val="00CE0158"/>
    <w:rsid w:val="00D0307D"/>
    <w:rsid w:val="00D12346"/>
    <w:rsid w:val="00D1599D"/>
    <w:rsid w:val="00D15FA8"/>
    <w:rsid w:val="00D16DBE"/>
    <w:rsid w:val="00D17DB5"/>
    <w:rsid w:val="00D218D7"/>
    <w:rsid w:val="00D445FC"/>
    <w:rsid w:val="00D663D1"/>
    <w:rsid w:val="00D73953"/>
    <w:rsid w:val="00D7636C"/>
    <w:rsid w:val="00D801B8"/>
    <w:rsid w:val="00D902D4"/>
    <w:rsid w:val="00DA35C8"/>
    <w:rsid w:val="00DC0331"/>
    <w:rsid w:val="00DC7A33"/>
    <w:rsid w:val="00DE2334"/>
    <w:rsid w:val="00DF6805"/>
    <w:rsid w:val="00E520C9"/>
    <w:rsid w:val="00E800FC"/>
    <w:rsid w:val="00E937D6"/>
    <w:rsid w:val="00E95BCE"/>
    <w:rsid w:val="00E963EB"/>
    <w:rsid w:val="00EA776E"/>
    <w:rsid w:val="00EC6319"/>
    <w:rsid w:val="00ED1F72"/>
    <w:rsid w:val="00EE3DE1"/>
    <w:rsid w:val="00EE5A31"/>
    <w:rsid w:val="00F01215"/>
    <w:rsid w:val="00F038A0"/>
    <w:rsid w:val="00F064C4"/>
    <w:rsid w:val="00F1349A"/>
    <w:rsid w:val="00F17F3D"/>
    <w:rsid w:val="00F2259D"/>
    <w:rsid w:val="00F57606"/>
    <w:rsid w:val="00F939B4"/>
    <w:rsid w:val="00FB2B7C"/>
    <w:rsid w:val="00FB30F1"/>
    <w:rsid w:val="00FC76AE"/>
    <w:rsid w:val="00FE0A8D"/>
    <w:rsid w:val="00FE0F8B"/>
    <w:rsid w:val="00FE6699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68"/>
    <o:shapelayout v:ext="edit">
      <o:idmap v:ext="edit" data="1"/>
    </o:shapelayout>
  </w:shapeDefaults>
  <w:decimalSymbol w:val=","/>
  <w:listSeparator w:val=";"/>
  <w14:docId w14:val="6535E9E8"/>
  <w15:chartTrackingRefBased/>
  <w15:docId w15:val="{F223FCB5-F82B-428C-813F-5B27F92C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1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spacing w:line="180" w:lineRule="atLeast"/>
      <w:ind w:left="720"/>
    </w:pPr>
    <w:rPr>
      <w:snapToGrid w:val="0"/>
      <w:lang w:val="en-AU" w:eastAsia="en-US"/>
    </w:rPr>
  </w:style>
  <w:style w:type="paragraph" w:styleId="BodyText">
    <w:name w:val="Body Text"/>
    <w:basedOn w:val="Normal"/>
    <w:rPr>
      <w:snapToGrid w:val="0"/>
      <w:color w:val="000000"/>
      <w:lang w:val="en-AU"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225870"/>
  </w:style>
  <w:style w:type="character" w:customStyle="1" w:styleId="FooterChar1">
    <w:name w:val="Footer Char1"/>
    <w:link w:val="Footer"/>
    <w:rsid w:val="00B116B0"/>
    <w:rPr>
      <w:lang w:val="bg-BG" w:eastAsia="bg-BG" w:bidi="ar-SA"/>
    </w:rPr>
  </w:style>
  <w:style w:type="paragraph" w:styleId="ListParagraph">
    <w:name w:val="List Paragraph"/>
    <w:basedOn w:val="Normal"/>
    <w:qFormat/>
    <w:rsid w:val="00C47A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C47A04"/>
    <w:rPr>
      <w:rFonts w:ascii="Calibri" w:eastAsia="Times New Roman" w:hAnsi="Calibri"/>
    </w:rPr>
  </w:style>
  <w:style w:type="paragraph" w:customStyle="1" w:styleId="a">
    <w:name w:val="хх Параграф"/>
    <w:basedOn w:val="Normal"/>
    <w:rsid w:val="009C76B2"/>
    <w:pPr>
      <w:tabs>
        <w:tab w:val="left" w:pos="993"/>
        <w:tab w:val="left" w:pos="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CharChar2">
    <w:name w:val="Char Char2"/>
    <w:locked/>
    <w:rsid w:val="00885D3E"/>
    <w:rPr>
      <w:rFonts w:ascii="Arial" w:hAnsi="Arial" w:cs="Arial"/>
      <w:sz w:val="24"/>
      <w:lang w:val="bg-BG" w:eastAsia="bg-BG" w:bidi="ar-SA"/>
    </w:rPr>
  </w:style>
  <w:style w:type="paragraph" w:styleId="NormalWeb">
    <w:name w:val="Normal (Web)"/>
    <w:basedOn w:val="Normal"/>
    <w:uiPriority w:val="99"/>
    <w:unhideWhenUsed/>
    <w:rsid w:val="007628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auv</Company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krassi</dc:creator>
  <cp:keywords/>
  <cp:lastModifiedBy>Georgi_Tzanev</cp:lastModifiedBy>
  <cp:revision>4</cp:revision>
  <cp:lastPrinted>2013-10-28T15:26:00Z</cp:lastPrinted>
  <dcterms:created xsi:type="dcterms:W3CDTF">2018-01-18T12:09:00Z</dcterms:created>
  <dcterms:modified xsi:type="dcterms:W3CDTF">2018-01-18T12:23:00Z</dcterms:modified>
</cp:coreProperties>
</file>