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44" w:rsidRDefault="00A63944" w:rsidP="00A63944">
      <w:pPr>
        <w:spacing w:line="360" w:lineRule="auto"/>
        <w:jc w:val="center"/>
        <w:textAlignment w:val="auto"/>
        <w:rPr>
          <w:rFonts w:ascii="Times New Roman" w:hAnsi="Times New Roman"/>
          <w:b/>
          <w:caps/>
          <w:sz w:val="40"/>
          <w:szCs w:val="40"/>
          <w:lang w:val="en-US"/>
        </w:rPr>
      </w:pPr>
    </w:p>
    <w:p w:rsidR="00A63944" w:rsidRDefault="00A63944" w:rsidP="00A63944">
      <w:pPr>
        <w:spacing w:line="360" w:lineRule="auto"/>
        <w:jc w:val="center"/>
        <w:textAlignment w:val="auto"/>
        <w:rPr>
          <w:rFonts w:ascii="Times New Roman" w:hAnsi="Times New Roman"/>
          <w:b/>
          <w:caps/>
          <w:sz w:val="40"/>
          <w:szCs w:val="40"/>
          <w:lang w:val="en-US"/>
        </w:rPr>
      </w:pPr>
    </w:p>
    <w:p w:rsidR="00A63944" w:rsidRDefault="00A63944" w:rsidP="00A63944">
      <w:pPr>
        <w:spacing w:line="360" w:lineRule="auto"/>
        <w:jc w:val="center"/>
        <w:textAlignment w:val="auto"/>
        <w:rPr>
          <w:rFonts w:ascii="Times New Roman" w:hAnsi="Times New Roman"/>
          <w:b/>
          <w:caps/>
          <w:sz w:val="40"/>
          <w:szCs w:val="40"/>
          <w:lang w:val="en-US"/>
        </w:rPr>
      </w:pPr>
    </w:p>
    <w:p w:rsidR="000A3368" w:rsidRPr="0042389D" w:rsidRDefault="00EE7818" w:rsidP="000A3368">
      <w:pPr>
        <w:jc w:val="center"/>
        <w:rPr>
          <w:b/>
          <w:sz w:val="28"/>
          <w:szCs w:val="28"/>
          <w:lang w:val="ru-RU"/>
        </w:rPr>
      </w:pPr>
      <w:r>
        <w:rPr>
          <w:b/>
          <w:sz w:val="72"/>
          <w:szCs w:val="72"/>
        </w:rPr>
        <w:t>ТЕСТОВИ ВЪПРОСИ</w:t>
      </w:r>
      <w:r w:rsidR="00F566E2" w:rsidRPr="0042389D">
        <w:rPr>
          <w:b/>
          <w:sz w:val="72"/>
          <w:szCs w:val="72"/>
          <w:lang w:val="ru-RU"/>
        </w:rPr>
        <w:t xml:space="preserve"> </w:t>
      </w:r>
    </w:p>
    <w:p w:rsidR="000A3368" w:rsidRDefault="000A3368" w:rsidP="000A3368">
      <w:pPr>
        <w:jc w:val="center"/>
        <w:rPr>
          <w:b/>
          <w:sz w:val="28"/>
          <w:szCs w:val="28"/>
          <w:lang w:val="ru-RU"/>
        </w:rPr>
      </w:pPr>
    </w:p>
    <w:p w:rsidR="00BA1298" w:rsidRDefault="00BA1298" w:rsidP="000A3368">
      <w:pPr>
        <w:jc w:val="center"/>
        <w:rPr>
          <w:rFonts w:cs="Arial"/>
          <w:b/>
          <w:sz w:val="32"/>
          <w:szCs w:val="32"/>
          <w:lang w:val="ru-RU"/>
        </w:rPr>
      </w:pPr>
    </w:p>
    <w:p w:rsidR="00BA1298" w:rsidRDefault="00BA1298" w:rsidP="000A3368">
      <w:pPr>
        <w:jc w:val="center"/>
        <w:rPr>
          <w:rFonts w:cs="Arial"/>
          <w:b/>
          <w:sz w:val="32"/>
          <w:szCs w:val="32"/>
          <w:lang w:val="ru-RU"/>
        </w:rPr>
      </w:pPr>
    </w:p>
    <w:p w:rsidR="000A3368" w:rsidRPr="000A3368" w:rsidRDefault="0042389D" w:rsidP="000A3368">
      <w:pPr>
        <w:jc w:val="center"/>
        <w:rPr>
          <w:rFonts w:cs="Arial"/>
          <w:b/>
          <w:sz w:val="32"/>
          <w:szCs w:val="32"/>
          <w:lang w:val="ru-RU"/>
        </w:rPr>
      </w:pPr>
      <w:r>
        <w:rPr>
          <w:rFonts w:cs="Arial"/>
          <w:b/>
          <w:sz w:val="32"/>
          <w:szCs w:val="32"/>
          <w:lang w:val="ru-RU"/>
        </w:rPr>
        <w:t xml:space="preserve">ЗА </w:t>
      </w:r>
      <w:proofErr w:type="spellStart"/>
      <w:r w:rsidR="0077259B">
        <w:rPr>
          <w:rFonts w:cs="Arial"/>
          <w:b/>
          <w:sz w:val="32"/>
          <w:szCs w:val="32"/>
          <w:lang w:val="ru-RU"/>
        </w:rPr>
        <w:t>ДЪРЖАВЕН</w:t>
      </w:r>
      <w:proofErr w:type="spellEnd"/>
      <w:r w:rsidR="0077259B">
        <w:rPr>
          <w:rFonts w:cs="Arial"/>
          <w:b/>
          <w:sz w:val="32"/>
          <w:szCs w:val="32"/>
          <w:lang w:val="ru-RU"/>
        </w:rPr>
        <w:t xml:space="preserve"> </w:t>
      </w:r>
      <w:proofErr w:type="spellStart"/>
      <w:r>
        <w:rPr>
          <w:rFonts w:cs="Arial"/>
          <w:b/>
          <w:sz w:val="32"/>
          <w:szCs w:val="32"/>
          <w:lang w:val="ru-RU"/>
        </w:rPr>
        <w:t>ИЗПИТ</w:t>
      </w:r>
      <w:proofErr w:type="spellEnd"/>
      <w:r>
        <w:rPr>
          <w:rFonts w:cs="Arial"/>
          <w:b/>
          <w:sz w:val="32"/>
          <w:szCs w:val="32"/>
          <w:lang w:val="ru-RU"/>
        </w:rPr>
        <w:t xml:space="preserve"> </w:t>
      </w:r>
      <w:r w:rsidR="0077259B">
        <w:rPr>
          <w:rFonts w:cs="Arial"/>
          <w:b/>
          <w:sz w:val="32"/>
          <w:szCs w:val="32"/>
          <w:lang w:val="ru-RU"/>
        </w:rPr>
        <w:t>ОТ</w:t>
      </w:r>
    </w:p>
    <w:p w:rsidR="000A3368" w:rsidRPr="000A3368" w:rsidRDefault="000A3368" w:rsidP="000A3368">
      <w:pPr>
        <w:jc w:val="center"/>
        <w:rPr>
          <w:rFonts w:cs="Arial"/>
          <w:b/>
          <w:sz w:val="28"/>
          <w:szCs w:val="28"/>
          <w:lang w:val="ru-RU"/>
        </w:rPr>
      </w:pPr>
    </w:p>
    <w:p w:rsidR="000A3368" w:rsidRDefault="000A3368" w:rsidP="000A3368">
      <w:pPr>
        <w:jc w:val="center"/>
        <w:rPr>
          <w:rFonts w:cs="Arial"/>
          <w:b/>
          <w:sz w:val="36"/>
          <w:szCs w:val="36"/>
        </w:rPr>
      </w:pPr>
    </w:p>
    <w:p w:rsidR="000A3368" w:rsidRPr="000A3368" w:rsidRDefault="000A3368" w:rsidP="000A3368">
      <w:pPr>
        <w:jc w:val="center"/>
        <w:rPr>
          <w:rFonts w:cs="Arial"/>
          <w:b/>
          <w:sz w:val="36"/>
          <w:szCs w:val="36"/>
        </w:rPr>
      </w:pPr>
      <w:r w:rsidRPr="000A3368">
        <w:rPr>
          <w:rFonts w:cs="Arial"/>
          <w:b/>
          <w:sz w:val="36"/>
          <w:szCs w:val="36"/>
        </w:rPr>
        <w:t>УЧЕБНА ДИСЦИПЛИНА:</w:t>
      </w:r>
    </w:p>
    <w:p w:rsidR="000A3368" w:rsidRPr="000A3368" w:rsidRDefault="000A3368" w:rsidP="000A3368">
      <w:pPr>
        <w:jc w:val="center"/>
        <w:rPr>
          <w:rFonts w:cs="Arial"/>
          <w:b/>
          <w:sz w:val="30"/>
          <w:szCs w:val="30"/>
        </w:rPr>
      </w:pPr>
    </w:p>
    <w:p w:rsidR="000A3368" w:rsidRPr="000A3368" w:rsidRDefault="000A3368" w:rsidP="000A3368">
      <w:pPr>
        <w:jc w:val="center"/>
        <w:rPr>
          <w:rFonts w:cs="Arial"/>
          <w:b/>
          <w:sz w:val="40"/>
          <w:szCs w:val="40"/>
        </w:rPr>
      </w:pPr>
      <w:r w:rsidRPr="000A3368">
        <w:rPr>
          <w:rFonts w:cs="Arial"/>
          <w:b/>
          <w:sz w:val="40"/>
          <w:szCs w:val="40"/>
        </w:rPr>
        <w:t>„</w:t>
      </w:r>
      <w:r w:rsidR="0077259B">
        <w:rPr>
          <w:rFonts w:cs="Arial"/>
          <w:b/>
          <w:sz w:val="40"/>
          <w:szCs w:val="40"/>
          <w:lang w:val="ru-RU"/>
        </w:rPr>
        <w:t>МАРКЕТИНГ</w:t>
      </w:r>
      <w:r w:rsidRPr="000A3368">
        <w:rPr>
          <w:rFonts w:cs="Arial"/>
          <w:b/>
          <w:sz w:val="40"/>
          <w:szCs w:val="40"/>
        </w:rPr>
        <w:t>”</w:t>
      </w:r>
    </w:p>
    <w:p w:rsidR="000A3368" w:rsidRPr="000A3368" w:rsidRDefault="000A3368" w:rsidP="000A3368">
      <w:pPr>
        <w:jc w:val="center"/>
        <w:rPr>
          <w:rFonts w:cs="Arial"/>
          <w:b/>
          <w:sz w:val="28"/>
          <w:szCs w:val="28"/>
        </w:rPr>
      </w:pPr>
      <w:r w:rsidRPr="000A3368">
        <w:rPr>
          <w:rFonts w:cs="Arial"/>
          <w:b/>
          <w:caps/>
          <w:szCs w:val="24"/>
          <w:highlight w:val="yellow"/>
        </w:rPr>
        <w:t xml:space="preserve"> </w:t>
      </w:r>
    </w:p>
    <w:p w:rsidR="000A3368" w:rsidRPr="000A3368" w:rsidRDefault="000A3368" w:rsidP="000A3368">
      <w:pPr>
        <w:jc w:val="center"/>
        <w:rPr>
          <w:rFonts w:cs="Arial"/>
          <w:b/>
          <w:sz w:val="28"/>
          <w:szCs w:val="28"/>
          <w:lang w:val="ru-RU"/>
        </w:rPr>
      </w:pPr>
    </w:p>
    <w:p w:rsidR="000A3368" w:rsidRPr="000A3368" w:rsidRDefault="00322A38" w:rsidP="000A3368">
      <w:pPr>
        <w:spacing w:line="360" w:lineRule="auto"/>
        <w:jc w:val="center"/>
        <w:textAlignment w:val="auto"/>
        <w:rPr>
          <w:rFonts w:cs="Arial"/>
          <w:b/>
          <w:caps/>
          <w:sz w:val="36"/>
          <w:szCs w:val="36"/>
        </w:rPr>
      </w:pPr>
      <w:r>
        <w:rPr>
          <w:rFonts w:cs="Arial"/>
          <w:b/>
          <w:caps/>
          <w:sz w:val="36"/>
          <w:szCs w:val="36"/>
        </w:rPr>
        <w:t>ЗА</w:t>
      </w:r>
      <w:r w:rsidR="000A3368" w:rsidRPr="000A3368">
        <w:rPr>
          <w:rFonts w:cs="Arial"/>
          <w:b/>
          <w:caps/>
          <w:sz w:val="36"/>
          <w:szCs w:val="36"/>
        </w:rPr>
        <w:t xml:space="preserve"> СТУДЕНТИ ОТ МУ – ПЛЕВЕН</w:t>
      </w:r>
    </w:p>
    <w:p w:rsidR="000A3368" w:rsidRPr="00C87DCC" w:rsidRDefault="000A3368" w:rsidP="000A3368">
      <w:pPr>
        <w:spacing w:line="360" w:lineRule="auto"/>
        <w:jc w:val="center"/>
        <w:textAlignment w:val="auto"/>
        <w:rPr>
          <w:rFonts w:ascii="Times New Roman" w:hAnsi="Times New Roman"/>
          <w:b/>
          <w:caps/>
          <w:szCs w:val="24"/>
        </w:rPr>
      </w:pPr>
    </w:p>
    <w:p w:rsidR="000A3368" w:rsidRDefault="000A3368" w:rsidP="000A3368">
      <w:pPr>
        <w:jc w:val="center"/>
        <w:rPr>
          <w:b/>
          <w:sz w:val="32"/>
          <w:szCs w:val="32"/>
        </w:rPr>
      </w:pPr>
    </w:p>
    <w:p w:rsidR="000A3368" w:rsidRDefault="000A3368" w:rsidP="000A33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МАГИСТЪРСКА ПРОГРАМА ПО</w:t>
      </w:r>
    </w:p>
    <w:p w:rsidR="000A3368" w:rsidRDefault="000A3368" w:rsidP="000A33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“ОБЩЕСТВЕНО ЗДРАВЕ И ЗДРАВЕН МЕНИДЖМЪНТ”</w:t>
      </w:r>
    </w:p>
    <w:p w:rsidR="000A3368" w:rsidRDefault="000A3368" w:rsidP="000A3368">
      <w:pPr>
        <w:spacing w:before="120"/>
        <w:jc w:val="center"/>
        <w:rPr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►</w:t>
      </w:r>
      <w:r>
        <w:rPr>
          <w:b/>
          <w:sz w:val="30"/>
          <w:szCs w:val="30"/>
        </w:rPr>
        <w:t>ДИСТАНЦИОННО ОБУЧЕНИЕ</w:t>
      </w:r>
      <w:r>
        <w:rPr>
          <w:rFonts w:cs="Arial"/>
          <w:b/>
          <w:sz w:val="32"/>
          <w:szCs w:val="32"/>
        </w:rPr>
        <w:t>◄</w:t>
      </w:r>
    </w:p>
    <w:p w:rsidR="000A3368" w:rsidRDefault="000A3368" w:rsidP="000A3368">
      <w:pPr>
        <w:jc w:val="center"/>
        <w:rPr>
          <w:b/>
          <w:sz w:val="28"/>
          <w:szCs w:val="28"/>
        </w:rPr>
      </w:pPr>
    </w:p>
    <w:p w:rsidR="000A3368" w:rsidRDefault="000A3368" w:rsidP="000A3368">
      <w:pPr>
        <w:jc w:val="center"/>
        <w:rPr>
          <w:b/>
          <w:sz w:val="28"/>
          <w:szCs w:val="28"/>
          <w:lang w:val="ru-RU"/>
        </w:rPr>
      </w:pPr>
    </w:p>
    <w:p w:rsidR="000A3368" w:rsidRDefault="000A3368" w:rsidP="000A3368">
      <w:pPr>
        <w:ind w:left="1701" w:hanging="1417"/>
        <w:rPr>
          <w:b/>
          <w:sz w:val="28"/>
          <w:szCs w:val="28"/>
        </w:rPr>
      </w:pPr>
    </w:p>
    <w:p w:rsidR="000A3368" w:rsidRDefault="000A3368" w:rsidP="000A3368">
      <w:pPr>
        <w:ind w:left="1701" w:hanging="1417"/>
        <w:rPr>
          <w:b/>
          <w:sz w:val="28"/>
          <w:szCs w:val="28"/>
        </w:rPr>
      </w:pPr>
    </w:p>
    <w:p w:rsidR="000A3368" w:rsidRDefault="000A3368" w:rsidP="000A3368">
      <w:pPr>
        <w:rPr>
          <w:i/>
          <w:sz w:val="32"/>
          <w:szCs w:val="32"/>
          <w:lang w:val="ru-RU"/>
        </w:rPr>
      </w:pPr>
    </w:p>
    <w:p w:rsidR="000A3368" w:rsidRDefault="000A3368" w:rsidP="000A3368">
      <w:pPr>
        <w:jc w:val="center"/>
        <w:rPr>
          <w:b/>
          <w:sz w:val="22"/>
          <w:szCs w:val="22"/>
          <w:lang w:val="ru-RU"/>
        </w:rPr>
      </w:pPr>
    </w:p>
    <w:p w:rsidR="000A3368" w:rsidRDefault="000A3368" w:rsidP="000A3368">
      <w:pPr>
        <w:jc w:val="center"/>
        <w:rPr>
          <w:b/>
          <w:sz w:val="22"/>
          <w:szCs w:val="22"/>
          <w:lang w:val="ru-RU"/>
        </w:rPr>
      </w:pPr>
    </w:p>
    <w:p w:rsidR="000A3368" w:rsidRDefault="000A3368" w:rsidP="000A3368">
      <w:pPr>
        <w:jc w:val="center"/>
        <w:rPr>
          <w:b/>
          <w:sz w:val="22"/>
          <w:szCs w:val="22"/>
          <w:lang w:val="ru-RU"/>
        </w:rPr>
      </w:pPr>
    </w:p>
    <w:p w:rsidR="000A3368" w:rsidRPr="000A3368" w:rsidRDefault="000A3368" w:rsidP="000A3368">
      <w:pPr>
        <w:jc w:val="center"/>
        <w:rPr>
          <w:b/>
          <w:sz w:val="32"/>
          <w:szCs w:val="32"/>
          <w:lang w:val="ru-RU"/>
        </w:rPr>
      </w:pPr>
      <w:r w:rsidRPr="000A3368">
        <w:rPr>
          <w:b/>
          <w:sz w:val="32"/>
          <w:szCs w:val="32"/>
          <w:lang w:val="ru-RU"/>
        </w:rPr>
        <w:t>ГР. ПЛЕВЕН</w:t>
      </w:r>
    </w:p>
    <w:p w:rsidR="00600CB5" w:rsidRDefault="000A3368" w:rsidP="000A3368">
      <w:pPr>
        <w:jc w:val="center"/>
        <w:rPr>
          <w:b/>
          <w:sz w:val="32"/>
          <w:szCs w:val="32"/>
          <w:lang w:val="ru-RU"/>
        </w:rPr>
        <w:sectPr w:rsidR="00600CB5" w:rsidSect="004D0627">
          <w:headerReference w:type="even" r:id="rId7"/>
          <w:footerReference w:type="even" r:id="rId8"/>
          <w:headerReference w:type="first" r:id="rId9"/>
          <w:pgSz w:w="11906" w:h="16838" w:code="9"/>
          <w:pgMar w:top="680" w:right="1134" w:bottom="510" w:left="1134" w:header="425" w:footer="227" w:gutter="0"/>
          <w:cols w:space="708"/>
          <w:titlePg/>
          <w:docGrid w:linePitch="360"/>
        </w:sectPr>
      </w:pPr>
      <w:r w:rsidRPr="000A3368">
        <w:rPr>
          <w:b/>
          <w:sz w:val="32"/>
          <w:szCs w:val="32"/>
          <w:lang w:val="ru-RU"/>
        </w:rPr>
        <w:t>2014 ГОД.</w:t>
      </w:r>
    </w:p>
    <w:p w:rsidR="001C189C" w:rsidRDefault="001C189C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lastRenderedPageBreak/>
        <w:t xml:space="preserve">1.  </w:t>
      </w:r>
      <w:bookmarkStart w:id="0" w:name="_GoBack"/>
      <w:bookmarkEnd w:id="0"/>
      <w:r w:rsidRPr="006B4D51">
        <w:rPr>
          <w:rFonts w:ascii="Times New Roman" w:hAnsi="Times New Roman"/>
          <w:szCs w:val="24"/>
        </w:rPr>
        <w:t xml:space="preserve">Основен критерий за сегментиране на пазара е: </w:t>
      </w:r>
    </w:p>
    <w:p w:rsidR="001C189C" w:rsidRPr="006B4D51" w:rsidRDefault="001C189C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  <w:u w:val="single"/>
        </w:rPr>
        <w:t>а)  поведенческите характеристики на потребителите</w:t>
      </w:r>
      <w:r w:rsidRPr="006B4D51">
        <w:rPr>
          <w:rFonts w:ascii="Times New Roman" w:hAnsi="Times New Roman"/>
          <w:szCs w:val="24"/>
        </w:rPr>
        <w:br/>
        <w:t>б)  характера на продукта</w:t>
      </w:r>
      <w:r w:rsidRPr="006B4D51">
        <w:rPr>
          <w:rFonts w:ascii="Times New Roman" w:hAnsi="Times New Roman"/>
          <w:szCs w:val="24"/>
        </w:rPr>
        <w:br/>
        <w:t>в)  управленската стратегия</w:t>
      </w:r>
      <w:r w:rsidRPr="006B4D51">
        <w:rPr>
          <w:rFonts w:ascii="Times New Roman" w:hAnsi="Times New Roman"/>
          <w:szCs w:val="24"/>
        </w:rPr>
        <w:br/>
        <w:t>г)  конкуренцията</w:t>
      </w:r>
    </w:p>
    <w:p w:rsidR="001C189C" w:rsidRPr="006B4D51" w:rsidRDefault="001C189C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 xml:space="preserve">2.  В сравнение с продажбената ориентация, маркетинговата ориентация акцентира върху: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  <w:u w:val="single"/>
        </w:rPr>
        <w:t>а)  удовлетворяване на нуждите на потребителите</w:t>
      </w:r>
      <w:r w:rsidRPr="006B4D51">
        <w:rPr>
          <w:rFonts w:ascii="Times New Roman" w:hAnsi="Times New Roman"/>
          <w:szCs w:val="24"/>
        </w:rPr>
        <w:br/>
        <w:t>б)  нуждите на продавача</w:t>
      </w:r>
      <w:r w:rsidRPr="006B4D51">
        <w:rPr>
          <w:rFonts w:ascii="Times New Roman" w:hAnsi="Times New Roman"/>
          <w:szCs w:val="24"/>
        </w:rPr>
        <w:br/>
        <w:t>в)  дългосрочно виждане за развитието на пазара</w:t>
      </w:r>
      <w:r w:rsidRPr="006B4D51">
        <w:rPr>
          <w:rFonts w:ascii="Times New Roman" w:hAnsi="Times New Roman"/>
          <w:szCs w:val="24"/>
        </w:rPr>
        <w:br/>
        <w:t>г)  продажбите като начин за разбиране на клиентите</w:t>
      </w:r>
    </w:p>
    <w:p w:rsidR="001C189C" w:rsidRPr="006B4D51" w:rsidRDefault="001C189C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 xml:space="preserve">3.  Коя е основната цел на позиционирането на продукта на пазара: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провеждането на ефективна рекламна кампания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б)  формирането у потребителя на усещане, че му предлагаме подходящо решение</w:t>
      </w:r>
      <w:r w:rsidRPr="006B4D51">
        <w:rPr>
          <w:rFonts w:ascii="Times New Roman" w:hAnsi="Times New Roman"/>
          <w:szCs w:val="24"/>
        </w:rPr>
        <w:br/>
        <w:t>в)  насочването към обслужване на избрания целеви пазар</w:t>
      </w:r>
      <w:r w:rsidRPr="006B4D51">
        <w:rPr>
          <w:rFonts w:ascii="Times New Roman" w:hAnsi="Times New Roman"/>
          <w:szCs w:val="24"/>
        </w:rPr>
        <w:br/>
        <w:t>г)  създаването на нова стока, която удовлетворява разкритите специфични потребности</w:t>
      </w:r>
    </w:p>
    <w:p w:rsidR="001C189C" w:rsidRPr="006B4D51" w:rsidRDefault="00715863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4</w:t>
      </w:r>
      <w:r w:rsidR="001C189C" w:rsidRPr="006B4D51">
        <w:rPr>
          <w:rFonts w:ascii="Times New Roman" w:hAnsi="Times New Roman"/>
          <w:szCs w:val="24"/>
        </w:rPr>
        <w:t xml:space="preserve">.  Основна характеристика на услугите, която ги отличава от стоките е: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 xml:space="preserve">а)  </w:t>
      </w:r>
      <w:proofErr w:type="spellStart"/>
      <w:r w:rsidRPr="006B4D51">
        <w:rPr>
          <w:rFonts w:ascii="Times New Roman" w:hAnsi="Times New Roman"/>
          <w:szCs w:val="24"/>
        </w:rPr>
        <w:t>съхраняемост</w:t>
      </w:r>
      <w:proofErr w:type="spellEnd"/>
      <w:r w:rsidRPr="006B4D51">
        <w:rPr>
          <w:rFonts w:ascii="Times New Roman" w:hAnsi="Times New Roman"/>
          <w:szCs w:val="24"/>
        </w:rPr>
        <w:br/>
        <w:t>б)  постоянство на качеството</w:t>
      </w:r>
      <w:r w:rsidRPr="006B4D51">
        <w:rPr>
          <w:rFonts w:ascii="Times New Roman" w:hAnsi="Times New Roman"/>
          <w:szCs w:val="24"/>
        </w:rPr>
        <w:br/>
        <w:t>в)  делимост от източника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г)  неосезаемост</w:t>
      </w:r>
    </w:p>
    <w:p w:rsidR="001C189C" w:rsidRPr="006B4D51" w:rsidRDefault="00715863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5</w:t>
      </w:r>
      <w:r w:rsidR="001C189C" w:rsidRPr="006B4D51">
        <w:rPr>
          <w:rFonts w:ascii="Times New Roman" w:hAnsi="Times New Roman"/>
          <w:szCs w:val="24"/>
        </w:rPr>
        <w:t xml:space="preserve">.  Основна характеристика на услугите, която ги отличава от стоките е: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постоянство на качеството</w:t>
      </w:r>
      <w:r w:rsidRPr="006B4D51">
        <w:rPr>
          <w:rFonts w:ascii="Times New Roman" w:hAnsi="Times New Roman"/>
          <w:szCs w:val="24"/>
        </w:rPr>
        <w:br/>
        <w:t>б)  осезаемост</w:t>
      </w:r>
      <w:r w:rsidRPr="006B4D51">
        <w:rPr>
          <w:rFonts w:ascii="Times New Roman" w:hAnsi="Times New Roman"/>
          <w:szCs w:val="24"/>
        </w:rPr>
        <w:br/>
        <w:t xml:space="preserve">в)  </w:t>
      </w:r>
      <w:proofErr w:type="spellStart"/>
      <w:r w:rsidRPr="006B4D51">
        <w:rPr>
          <w:rFonts w:ascii="Times New Roman" w:hAnsi="Times New Roman"/>
          <w:szCs w:val="24"/>
        </w:rPr>
        <w:t>съхраняемост</w:t>
      </w:r>
      <w:proofErr w:type="spellEnd"/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г)  неделимост от източника</w:t>
      </w:r>
    </w:p>
    <w:p w:rsidR="001C189C" w:rsidRPr="006B4D51" w:rsidRDefault="00715863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6</w:t>
      </w:r>
      <w:r w:rsidR="001C189C" w:rsidRPr="006B4D51">
        <w:rPr>
          <w:rFonts w:ascii="Times New Roman" w:hAnsi="Times New Roman"/>
          <w:szCs w:val="24"/>
        </w:rPr>
        <w:t xml:space="preserve">.  В сравнение с хоризонталния, вертикалният маркетинг позволява: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намаляване на обемите на продажби в няколко категории продукти едновременно</w:t>
      </w:r>
      <w:r w:rsidRPr="006B4D51">
        <w:rPr>
          <w:rFonts w:ascii="Times New Roman" w:hAnsi="Times New Roman"/>
          <w:szCs w:val="24"/>
        </w:rPr>
        <w:br/>
        <w:t>б)  намаляване на обемите на продажби на другите продукти в даден пазар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в)  потенциалните клиенти да се превърнат в настоящи клиенти в рамките на определен пазар</w:t>
      </w:r>
      <w:r w:rsidRPr="006B4D51">
        <w:rPr>
          <w:rFonts w:ascii="Times New Roman" w:hAnsi="Times New Roman"/>
          <w:szCs w:val="24"/>
        </w:rPr>
        <w:br/>
        <w:t xml:space="preserve">г)  преструктуриране на пазара чрез създаване на нови категории или </w:t>
      </w:r>
      <w:proofErr w:type="spellStart"/>
      <w:r w:rsidRPr="006B4D51">
        <w:rPr>
          <w:rFonts w:ascii="Times New Roman" w:hAnsi="Times New Roman"/>
          <w:szCs w:val="24"/>
        </w:rPr>
        <w:t>подкатегории</w:t>
      </w:r>
      <w:proofErr w:type="spellEnd"/>
    </w:p>
    <w:p w:rsidR="001C189C" w:rsidRPr="006B4D51" w:rsidRDefault="00715863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7</w:t>
      </w:r>
      <w:r w:rsidR="001C189C" w:rsidRPr="006B4D51">
        <w:rPr>
          <w:rFonts w:ascii="Times New Roman" w:hAnsi="Times New Roman"/>
          <w:szCs w:val="24"/>
        </w:rPr>
        <w:t xml:space="preserve">.  Какво означава "вътрешен маркетинг" при управлението на услуги?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  <w:u w:val="single"/>
        </w:rPr>
        <w:t>а)  мотивация на персонала</w:t>
      </w:r>
      <w:r w:rsidRPr="006B4D51">
        <w:rPr>
          <w:rFonts w:ascii="Times New Roman" w:hAnsi="Times New Roman"/>
          <w:szCs w:val="24"/>
        </w:rPr>
        <w:br/>
        <w:t>б)  диференцирано ценообразуване, съобразено с търсенето</w:t>
      </w:r>
      <w:r w:rsidRPr="006B4D51">
        <w:rPr>
          <w:rFonts w:ascii="Times New Roman" w:hAnsi="Times New Roman"/>
          <w:szCs w:val="24"/>
        </w:rPr>
        <w:br/>
        <w:t>в)  търговска промоция на услугите</w:t>
      </w:r>
      <w:r w:rsidRPr="006B4D51">
        <w:rPr>
          <w:rFonts w:ascii="Times New Roman" w:hAnsi="Times New Roman"/>
          <w:szCs w:val="24"/>
        </w:rPr>
        <w:br/>
        <w:t>г)  стремеж за усъвършенстване на услугата</w:t>
      </w:r>
    </w:p>
    <w:p w:rsidR="001C189C" w:rsidRPr="006B4D51" w:rsidRDefault="00715863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8</w:t>
      </w:r>
      <w:r w:rsidR="001C189C" w:rsidRPr="006B4D51">
        <w:rPr>
          <w:rFonts w:ascii="Times New Roman" w:hAnsi="Times New Roman"/>
          <w:szCs w:val="24"/>
        </w:rPr>
        <w:t xml:space="preserve">.  Неконтролируемите фактори са: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lastRenderedPageBreak/>
        <w:t>а)  обект на пласментната политика</w:t>
      </w:r>
      <w:r w:rsidRPr="006B4D51">
        <w:rPr>
          <w:rFonts w:ascii="Times New Roman" w:hAnsi="Times New Roman"/>
          <w:szCs w:val="24"/>
        </w:rPr>
        <w:br/>
        <w:t>б)  елемент на фирмената стратегия</w:t>
      </w:r>
      <w:r w:rsidRPr="006B4D51">
        <w:rPr>
          <w:rFonts w:ascii="Times New Roman" w:hAnsi="Times New Roman"/>
          <w:szCs w:val="24"/>
        </w:rPr>
        <w:br/>
        <w:t>в)  част от технологичния производствен процес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г)  компонент на маркетинговото обкръжение</w:t>
      </w:r>
    </w:p>
    <w:p w:rsidR="001C189C" w:rsidRPr="006B4D51" w:rsidRDefault="00715863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9</w:t>
      </w:r>
      <w:r w:rsidR="001C189C" w:rsidRPr="006B4D51">
        <w:rPr>
          <w:rFonts w:ascii="Times New Roman" w:hAnsi="Times New Roman"/>
          <w:szCs w:val="24"/>
        </w:rPr>
        <w:t xml:space="preserve">.  Основните маркетингови канали, които продавачите могат да използват за достигане на целевия пазар са: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информационен канал, канал за продажба, маркетингова мрежа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б)  комуникационен канал, канал за продажба, дистрибуционен канал</w:t>
      </w:r>
      <w:r w:rsidRPr="006B4D51">
        <w:rPr>
          <w:rFonts w:ascii="Times New Roman" w:hAnsi="Times New Roman"/>
          <w:szCs w:val="24"/>
        </w:rPr>
        <w:br/>
        <w:t>в)  дистрибуционен канал, информационен канал, канал за продажба</w:t>
      </w:r>
    </w:p>
    <w:p w:rsidR="001C189C" w:rsidRPr="006B4D51" w:rsidRDefault="00715863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10</w:t>
      </w:r>
      <w:r w:rsidR="001C189C" w:rsidRPr="006B4D51">
        <w:rPr>
          <w:rFonts w:ascii="Times New Roman" w:hAnsi="Times New Roman"/>
          <w:szCs w:val="24"/>
        </w:rPr>
        <w:t xml:space="preserve">.  Ф. </w:t>
      </w:r>
      <w:proofErr w:type="spellStart"/>
      <w:r w:rsidR="001C189C" w:rsidRPr="006B4D51">
        <w:rPr>
          <w:rFonts w:ascii="Times New Roman" w:hAnsi="Times New Roman"/>
          <w:szCs w:val="24"/>
        </w:rPr>
        <w:t>Котлър</w:t>
      </w:r>
      <w:proofErr w:type="spellEnd"/>
      <w:r w:rsidR="001C189C" w:rsidRPr="006B4D51">
        <w:rPr>
          <w:rFonts w:ascii="Times New Roman" w:hAnsi="Times New Roman"/>
          <w:szCs w:val="24"/>
        </w:rPr>
        <w:t xml:space="preserve"> предлага маркетинговите резултати да се оценяват чрез три различни точкови карти, коя от изброените по-долу не спада към тях: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маркетингова карта</w:t>
      </w:r>
      <w:r w:rsidRPr="006B4D51">
        <w:rPr>
          <w:rFonts w:ascii="Times New Roman" w:hAnsi="Times New Roman"/>
          <w:szCs w:val="24"/>
        </w:rPr>
        <w:br/>
        <w:t>б)  карта на хората, свързани с компанията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в)  карта на конкурентите</w:t>
      </w:r>
      <w:r w:rsidRPr="006B4D51">
        <w:rPr>
          <w:rFonts w:ascii="Times New Roman" w:hAnsi="Times New Roman"/>
          <w:szCs w:val="24"/>
        </w:rPr>
        <w:br/>
        <w:t>г)  финансова карта</w:t>
      </w:r>
    </w:p>
    <w:p w:rsidR="001C189C" w:rsidRPr="006B4D51" w:rsidRDefault="001C189C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1</w:t>
      </w:r>
      <w:r w:rsidR="00715863">
        <w:rPr>
          <w:rFonts w:ascii="Times New Roman" w:hAnsi="Times New Roman"/>
          <w:szCs w:val="24"/>
          <w:lang w:val="en-US"/>
        </w:rPr>
        <w:t>1</w:t>
      </w:r>
      <w:r w:rsidRPr="006B4D51">
        <w:rPr>
          <w:rFonts w:ascii="Times New Roman" w:hAnsi="Times New Roman"/>
          <w:szCs w:val="24"/>
        </w:rPr>
        <w:t xml:space="preserve">.  Фирмите могат да контролират: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процесът на вземане на решение от страна на потребителите</w:t>
      </w:r>
      <w:r w:rsidRPr="006B4D51">
        <w:rPr>
          <w:rFonts w:ascii="Times New Roman" w:hAnsi="Times New Roman"/>
          <w:szCs w:val="24"/>
        </w:rPr>
        <w:br/>
        <w:t>б)  характеристиките на населението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в)  избора на целеви пазар</w:t>
      </w:r>
      <w:r w:rsidRPr="006B4D51">
        <w:rPr>
          <w:rFonts w:ascii="Times New Roman" w:hAnsi="Times New Roman"/>
          <w:szCs w:val="24"/>
        </w:rPr>
        <w:br/>
        <w:t>г)  културните и социалните въздействия върху купувачите</w:t>
      </w:r>
    </w:p>
    <w:p w:rsidR="001C189C" w:rsidRDefault="001C189C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</w:p>
    <w:p w:rsidR="001C189C" w:rsidRPr="006B4D51" w:rsidRDefault="00715863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12</w:t>
      </w:r>
      <w:r w:rsidR="001C189C" w:rsidRPr="006B4D51">
        <w:rPr>
          <w:rFonts w:ascii="Times New Roman" w:hAnsi="Times New Roman"/>
          <w:szCs w:val="24"/>
        </w:rPr>
        <w:t xml:space="preserve">.  Продуктовата гама на една компания се състои от: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продукт, цена, пласмент, проникване на пазара</w:t>
      </w:r>
      <w:r w:rsidRPr="006B4D51">
        <w:rPr>
          <w:rFonts w:ascii="Times New Roman" w:hAnsi="Times New Roman"/>
          <w:szCs w:val="24"/>
        </w:rPr>
        <w:br/>
        <w:t xml:space="preserve">б)  демография и </w:t>
      </w:r>
      <w:proofErr w:type="spellStart"/>
      <w:r w:rsidRPr="006B4D51">
        <w:rPr>
          <w:rFonts w:ascii="Times New Roman" w:hAnsi="Times New Roman"/>
          <w:szCs w:val="24"/>
        </w:rPr>
        <w:t>психография</w:t>
      </w:r>
      <w:proofErr w:type="spellEnd"/>
      <w:r w:rsidRPr="006B4D51">
        <w:rPr>
          <w:rFonts w:ascii="Times New Roman" w:hAnsi="Times New Roman"/>
          <w:szCs w:val="24"/>
        </w:rPr>
        <w:br/>
        <w:t>в)  съставните компоненти за изработване на продукта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г)  всички продукти и продуктови редове, които фирмата предлага</w:t>
      </w:r>
    </w:p>
    <w:p w:rsidR="001C189C" w:rsidRPr="006B4D51" w:rsidRDefault="00715863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13</w:t>
      </w:r>
      <w:r w:rsidR="001C189C" w:rsidRPr="006B4D51">
        <w:rPr>
          <w:rFonts w:ascii="Times New Roman" w:hAnsi="Times New Roman"/>
          <w:szCs w:val="24"/>
        </w:rPr>
        <w:t xml:space="preserve">.  Кои са стратегическите маркетингови дейности: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ценообразуване, промоция, дистрибуция</w:t>
      </w:r>
      <w:r w:rsidRPr="006B4D51">
        <w:rPr>
          <w:rFonts w:ascii="Times New Roman" w:hAnsi="Times New Roman"/>
          <w:szCs w:val="24"/>
        </w:rPr>
        <w:br/>
        <w:t>б)  маркетингови комуникации, връзки с обществеността, реклама</w:t>
      </w:r>
      <w:r w:rsidRPr="006B4D51">
        <w:rPr>
          <w:rFonts w:ascii="Times New Roman" w:hAnsi="Times New Roman"/>
          <w:szCs w:val="24"/>
        </w:rPr>
        <w:br/>
        <w:t>в)  проучване на пазара, диференциране на продукта, формиране на цена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г)  проучване на пазара, избор на позициониране, създаване на търговска марка</w:t>
      </w:r>
    </w:p>
    <w:p w:rsidR="001C189C" w:rsidRPr="006B4D51" w:rsidRDefault="00715863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14</w:t>
      </w:r>
      <w:r w:rsidR="001C189C" w:rsidRPr="006B4D51">
        <w:rPr>
          <w:rFonts w:ascii="Times New Roman" w:hAnsi="Times New Roman"/>
          <w:szCs w:val="24"/>
        </w:rPr>
        <w:t xml:space="preserve">.  Когато входно-изходните бизнес бариери са високи, маркетинговата доходност е: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  <w:u w:val="single"/>
        </w:rPr>
        <w:t>а)  висока и рискова</w:t>
      </w:r>
      <w:r w:rsidRPr="006B4D51">
        <w:rPr>
          <w:rFonts w:ascii="Times New Roman" w:hAnsi="Times New Roman"/>
          <w:szCs w:val="24"/>
        </w:rPr>
        <w:br/>
        <w:t>б)  ниска и устойчива</w:t>
      </w:r>
      <w:r w:rsidRPr="006B4D51">
        <w:rPr>
          <w:rFonts w:ascii="Times New Roman" w:hAnsi="Times New Roman"/>
          <w:szCs w:val="24"/>
        </w:rPr>
        <w:br/>
        <w:t>в)  висока и устойчива</w:t>
      </w:r>
      <w:r w:rsidRPr="006B4D51">
        <w:rPr>
          <w:rFonts w:ascii="Times New Roman" w:hAnsi="Times New Roman"/>
          <w:szCs w:val="24"/>
        </w:rPr>
        <w:br/>
        <w:t>г)  ниска и рискова</w:t>
      </w:r>
    </w:p>
    <w:p w:rsidR="001C189C" w:rsidRPr="006B4D51" w:rsidRDefault="00715863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15</w:t>
      </w:r>
      <w:r w:rsidR="001C189C" w:rsidRPr="006B4D51">
        <w:rPr>
          <w:rFonts w:ascii="Times New Roman" w:hAnsi="Times New Roman"/>
          <w:szCs w:val="24"/>
        </w:rPr>
        <w:t xml:space="preserve">.  Производствената маркетингова концепция се основава на разбирането, че: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lastRenderedPageBreak/>
        <w:t>а)  потребителските нужди, потребителските интереси и дългосрочното обществено благоденствие не трябва да бъдат в противоречие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б)  потребителят предпочита продукти, които са широко разпространени и не са скъпи</w:t>
      </w:r>
      <w:r w:rsidRPr="006B4D51">
        <w:rPr>
          <w:rFonts w:ascii="Times New Roman" w:hAnsi="Times New Roman"/>
          <w:szCs w:val="24"/>
        </w:rPr>
        <w:br/>
        <w:t>в)  ефективният маркетинг зависи от агресивните усилия за промоции и продажби</w:t>
      </w:r>
      <w:r w:rsidRPr="006B4D51">
        <w:rPr>
          <w:rFonts w:ascii="Times New Roman" w:hAnsi="Times New Roman"/>
          <w:szCs w:val="24"/>
        </w:rPr>
        <w:br/>
        <w:t>г)  компанията трябва да бъде по-ефективна от конкурентите си в създаването, доставянето и комуникирането на стойността, която получава клиента на избрания целеви пазар</w:t>
      </w:r>
    </w:p>
    <w:p w:rsidR="001C189C" w:rsidRPr="006B4D51" w:rsidRDefault="00715863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16</w:t>
      </w:r>
      <w:r w:rsidR="001C189C" w:rsidRPr="006B4D51">
        <w:rPr>
          <w:rFonts w:ascii="Times New Roman" w:hAnsi="Times New Roman"/>
          <w:szCs w:val="24"/>
        </w:rPr>
        <w:t xml:space="preserve">.  Продуктовата маркетингова концепция е фокусирана върху: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  <w:u w:val="single"/>
        </w:rPr>
        <w:t>а)  продуктовите иновации</w:t>
      </w:r>
      <w:r w:rsidRPr="006B4D51">
        <w:rPr>
          <w:rFonts w:ascii="Times New Roman" w:hAnsi="Times New Roman"/>
          <w:szCs w:val="24"/>
        </w:rPr>
        <w:br/>
        <w:t>б)  масовата дистрибуция</w:t>
      </w:r>
      <w:r w:rsidRPr="006B4D51">
        <w:rPr>
          <w:rFonts w:ascii="Times New Roman" w:hAnsi="Times New Roman"/>
          <w:szCs w:val="24"/>
        </w:rPr>
        <w:br/>
        <w:t>в)  агресивните промоционални продажби</w:t>
      </w:r>
      <w:r w:rsidRPr="006B4D51">
        <w:rPr>
          <w:rFonts w:ascii="Times New Roman" w:hAnsi="Times New Roman"/>
          <w:szCs w:val="24"/>
        </w:rPr>
        <w:br/>
        <w:t>г)  производствените разходи</w:t>
      </w:r>
    </w:p>
    <w:p w:rsidR="001C189C" w:rsidRPr="006B4D51" w:rsidRDefault="00715863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17</w:t>
      </w:r>
      <w:r w:rsidR="001C189C" w:rsidRPr="006B4D51">
        <w:rPr>
          <w:rFonts w:ascii="Times New Roman" w:hAnsi="Times New Roman"/>
          <w:szCs w:val="24"/>
        </w:rPr>
        <w:t xml:space="preserve">.  Създаването на силна продуктова търговска марка е диференциация в: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географски аспект</w:t>
      </w:r>
      <w:r w:rsidRPr="006B4D51">
        <w:rPr>
          <w:rFonts w:ascii="Times New Roman" w:hAnsi="Times New Roman"/>
          <w:szCs w:val="24"/>
        </w:rPr>
        <w:br/>
        <w:t>б)  реален аспект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в)  психологически аспект</w:t>
      </w:r>
      <w:r w:rsidRPr="006B4D51">
        <w:rPr>
          <w:rFonts w:ascii="Times New Roman" w:hAnsi="Times New Roman"/>
          <w:szCs w:val="24"/>
        </w:rPr>
        <w:br/>
        <w:t>г)  физически аспект</w:t>
      </w:r>
    </w:p>
    <w:p w:rsidR="001C189C" w:rsidRPr="006B4D51" w:rsidRDefault="00715863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18</w:t>
      </w:r>
      <w:r w:rsidR="001C189C" w:rsidRPr="006B4D51">
        <w:rPr>
          <w:rFonts w:ascii="Times New Roman" w:hAnsi="Times New Roman"/>
          <w:szCs w:val="24"/>
        </w:rPr>
        <w:t xml:space="preserve">.  За да постигне своите цели, здравната организация би следвало: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да се придържа към разработените стратегии на всяка цена</w:t>
      </w:r>
      <w:r w:rsidRPr="006B4D51">
        <w:rPr>
          <w:rFonts w:ascii="Times New Roman" w:hAnsi="Times New Roman"/>
          <w:szCs w:val="24"/>
        </w:rPr>
        <w:br/>
        <w:t>б)  да избягва напълно независимите медии за масово осведомяване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в)  да си осигури обратна връзка от маркетинговото обкръжение</w:t>
      </w:r>
      <w:r w:rsidRPr="006B4D51">
        <w:rPr>
          <w:rFonts w:ascii="Times New Roman" w:hAnsi="Times New Roman"/>
          <w:szCs w:val="24"/>
        </w:rPr>
        <w:br/>
        <w:t>г)  да игнорира неконтролируемите фактори</w:t>
      </w:r>
    </w:p>
    <w:p w:rsidR="001C189C" w:rsidRPr="006B4D51" w:rsidRDefault="00715863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19</w:t>
      </w:r>
      <w:r w:rsidR="001C189C" w:rsidRPr="006B4D51">
        <w:rPr>
          <w:rFonts w:ascii="Times New Roman" w:hAnsi="Times New Roman"/>
          <w:szCs w:val="24"/>
        </w:rPr>
        <w:t xml:space="preserve">.  Един от най-важните критерии за сегментиране на пазара е: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конкуренцията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б)  демографските характеристики на потребителите</w:t>
      </w:r>
      <w:r w:rsidRPr="006B4D51">
        <w:rPr>
          <w:rFonts w:ascii="Times New Roman" w:hAnsi="Times New Roman"/>
          <w:szCs w:val="24"/>
        </w:rPr>
        <w:br/>
        <w:t>в)  икономическата среда</w:t>
      </w:r>
      <w:r w:rsidRPr="006B4D51">
        <w:rPr>
          <w:rFonts w:ascii="Times New Roman" w:hAnsi="Times New Roman"/>
          <w:szCs w:val="24"/>
        </w:rPr>
        <w:br/>
        <w:t>г)  характера на продукта</w:t>
      </w:r>
    </w:p>
    <w:p w:rsidR="001C189C" w:rsidRPr="006B4D51" w:rsidRDefault="00715863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20</w:t>
      </w:r>
      <w:r w:rsidR="001C189C" w:rsidRPr="006B4D51">
        <w:rPr>
          <w:rFonts w:ascii="Times New Roman" w:hAnsi="Times New Roman"/>
          <w:szCs w:val="24"/>
        </w:rPr>
        <w:t xml:space="preserve">.  </w:t>
      </w:r>
      <w:proofErr w:type="spellStart"/>
      <w:r w:rsidR="001C189C" w:rsidRPr="006B4D51">
        <w:rPr>
          <w:rFonts w:ascii="Times New Roman" w:hAnsi="Times New Roman"/>
          <w:szCs w:val="24"/>
        </w:rPr>
        <w:t>Петфакторният</w:t>
      </w:r>
      <w:proofErr w:type="spellEnd"/>
      <w:r w:rsidR="001C189C" w:rsidRPr="006B4D51">
        <w:rPr>
          <w:rFonts w:ascii="Times New Roman" w:hAnsi="Times New Roman"/>
          <w:szCs w:val="24"/>
        </w:rPr>
        <w:t xml:space="preserve"> модел за анализ на конкуренцията е разработен от: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 xml:space="preserve">а)  P. </w:t>
      </w:r>
      <w:proofErr w:type="spellStart"/>
      <w:r w:rsidRPr="006B4D51">
        <w:rPr>
          <w:rFonts w:ascii="Times New Roman" w:hAnsi="Times New Roman"/>
          <w:szCs w:val="24"/>
        </w:rPr>
        <w:t>Drucker</w:t>
      </w:r>
      <w:proofErr w:type="spellEnd"/>
      <w:r w:rsidRPr="006B4D51">
        <w:rPr>
          <w:rFonts w:ascii="Times New Roman" w:hAnsi="Times New Roman"/>
          <w:szCs w:val="24"/>
        </w:rPr>
        <w:br/>
        <w:t xml:space="preserve">б)  I. </w:t>
      </w:r>
      <w:proofErr w:type="spellStart"/>
      <w:r w:rsidRPr="006B4D51">
        <w:rPr>
          <w:rFonts w:ascii="Times New Roman" w:hAnsi="Times New Roman"/>
          <w:szCs w:val="24"/>
        </w:rPr>
        <w:t>Ansoff</w:t>
      </w:r>
      <w:proofErr w:type="spellEnd"/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 xml:space="preserve">в)  M. </w:t>
      </w:r>
      <w:proofErr w:type="spellStart"/>
      <w:r w:rsidRPr="006B4D51">
        <w:rPr>
          <w:rFonts w:ascii="Times New Roman" w:hAnsi="Times New Roman"/>
          <w:szCs w:val="24"/>
          <w:u w:val="single"/>
        </w:rPr>
        <w:t>Porter</w:t>
      </w:r>
      <w:proofErr w:type="spellEnd"/>
      <w:r w:rsidRPr="006B4D51">
        <w:rPr>
          <w:rFonts w:ascii="Times New Roman" w:hAnsi="Times New Roman"/>
          <w:szCs w:val="24"/>
        </w:rPr>
        <w:br/>
        <w:t xml:space="preserve">г)  </w:t>
      </w:r>
      <w:proofErr w:type="spellStart"/>
      <w:r w:rsidRPr="006B4D51">
        <w:rPr>
          <w:rFonts w:ascii="Times New Roman" w:hAnsi="Times New Roman"/>
          <w:szCs w:val="24"/>
        </w:rPr>
        <w:t>Ph</w:t>
      </w:r>
      <w:proofErr w:type="spellEnd"/>
      <w:r w:rsidRPr="006B4D51">
        <w:rPr>
          <w:rFonts w:ascii="Times New Roman" w:hAnsi="Times New Roman"/>
          <w:szCs w:val="24"/>
        </w:rPr>
        <w:t xml:space="preserve">. </w:t>
      </w:r>
      <w:proofErr w:type="spellStart"/>
      <w:r w:rsidRPr="006B4D51">
        <w:rPr>
          <w:rFonts w:ascii="Times New Roman" w:hAnsi="Times New Roman"/>
          <w:szCs w:val="24"/>
        </w:rPr>
        <w:t>Kotler</w:t>
      </w:r>
      <w:proofErr w:type="spellEnd"/>
    </w:p>
    <w:p w:rsidR="001C189C" w:rsidRPr="006B4D51" w:rsidRDefault="00715863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2</w:t>
      </w:r>
      <w:r w:rsidR="001C189C" w:rsidRPr="006B4D51">
        <w:rPr>
          <w:rFonts w:ascii="Times New Roman" w:hAnsi="Times New Roman"/>
          <w:szCs w:val="24"/>
        </w:rPr>
        <w:t xml:space="preserve">1.  На здравната организация маркетингът предлага: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  <w:u w:val="single"/>
        </w:rPr>
        <w:t>а)  система от знания, методи и техники за ефективно поведение на пазара</w:t>
      </w:r>
      <w:r w:rsidRPr="006B4D51">
        <w:rPr>
          <w:rFonts w:ascii="Times New Roman" w:hAnsi="Times New Roman"/>
          <w:szCs w:val="24"/>
        </w:rPr>
        <w:br/>
        <w:t>б)  управленска технология за производствени и научно-технически цели</w:t>
      </w:r>
      <w:r w:rsidRPr="006B4D51">
        <w:rPr>
          <w:rFonts w:ascii="Times New Roman" w:hAnsi="Times New Roman"/>
          <w:szCs w:val="24"/>
        </w:rPr>
        <w:br/>
        <w:t>в)  равностойно на производствената фирма участие в бизнеса</w:t>
      </w:r>
      <w:r w:rsidRPr="006B4D51">
        <w:rPr>
          <w:rFonts w:ascii="Times New Roman" w:hAnsi="Times New Roman"/>
          <w:szCs w:val="24"/>
        </w:rPr>
        <w:br/>
        <w:t>г)  ликвидиране на пазарния риск</w:t>
      </w:r>
    </w:p>
    <w:p w:rsidR="001C189C" w:rsidRPr="006B4D51" w:rsidRDefault="00715863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2</w:t>
      </w:r>
      <w:r w:rsidR="001C189C" w:rsidRPr="006B4D51">
        <w:rPr>
          <w:rFonts w:ascii="Times New Roman" w:hAnsi="Times New Roman"/>
          <w:szCs w:val="24"/>
        </w:rPr>
        <w:t xml:space="preserve">2.  SWOT анализът има за обект: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lastRenderedPageBreak/>
        <w:t>а)  пазарната ниша</w:t>
      </w:r>
      <w:r w:rsidRPr="006B4D51">
        <w:rPr>
          <w:rFonts w:ascii="Times New Roman" w:hAnsi="Times New Roman"/>
          <w:szCs w:val="24"/>
        </w:rPr>
        <w:br/>
        <w:t>б)  реакцията на клиентите на прилагания инструментариум за проникване на пазара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в)  силните и слаби страни на дейността на фирмата</w:t>
      </w:r>
    </w:p>
    <w:p w:rsidR="001C189C" w:rsidRPr="006B4D51" w:rsidRDefault="00715863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2</w:t>
      </w:r>
      <w:r w:rsidR="001C189C" w:rsidRPr="006B4D51">
        <w:rPr>
          <w:rFonts w:ascii="Times New Roman" w:hAnsi="Times New Roman"/>
          <w:szCs w:val="24"/>
        </w:rPr>
        <w:t xml:space="preserve">3.  При избора на целеви пазар маркетинговите специалисти: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контролират маркетинговия план</w:t>
      </w:r>
      <w:r w:rsidRPr="006B4D51">
        <w:rPr>
          <w:rFonts w:ascii="Times New Roman" w:hAnsi="Times New Roman"/>
          <w:szCs w:val="24"/>
        </w:rPr>
        <w:br/>
        <w:t>б)  създават сравнителни предимства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в)  ангажират се със сегментиране на пазара</w:t>
      </w:r>
      <w:r w:rsidRPr="006B4D51">
        <w:rPr>
          <w:rFonts w:ascii="Times New Roman" w:hAnsi="Times New Roman"/>
          <w:szCs w:val="24"/>
        </w:rPr>
        <w:br/>
        <w:t>г)  определят маркетинговия микс</w:t>
      </w:r>
    </w:p>
    <w:p w:rsidR="001C189C" w:rsidRPr="006B4D51" w:rsidRDefault="00715863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2</w:t>
      </w:r>
      <w:r w:rsidR="001C189C" w:rsidRPr="006B4D51">
        <w:rPr>
          <w:rFonts w:ascii="Times New Roman" w:hAnsi="Times New Roman"/>
          <w:szCs w:val="24"/>
        </w:rPr>
        <w:t xml:space="preserve">4.  Пазарният сегмент е: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относителен дял на продажбите на определена стока на определен регионален пазар</w:t>
      </w:r>
      <w:r w:rsidRPr="006B4D51">
        <w:rPr>
          <w:rFonts w:ascii="Times New Roman" w:hAnsi="Times New Roman"/>
          <w:szCs w:val="24"/>
        </w:rPr>
        <w:br/>
        <w:t>б)  група потребители на един стоков и регионален пазар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в)  група потребители, които имат максимално еднакво отношение към стоката и максимално близки мотиви за вземане на решение за покупка</w:t>
      </w:r>
    </w:p>
    <w:p w:rsidR="001C189C" w:rsidRPr="006B4D51" w:rsidRDefault="00715863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25</w:t>
      </w:r>
      <w:r w:rsidR="001C189C" w:rsidRPr="006B4D51">
        <w:rPr>
          <w:rFonts w:ascii="Times New Roman" w:hAnsi="Times New Roman"/>
          <w:szCs w:val="24"/>
        </w:rPr>
        <w:t xml:space="preserve">.  С какво се характеризира ценовата стратегия "обиране на пазарния каймак"?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максимален пазарен дял с цел намаляване на производствените разходи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б)  много високи цени, тясна клиентска ниша и силно диференцирани продукти</w:t>
      </w:r>
      <w:r w:rsidRPr="006B4D51">
        <w:rPr>
          <w:rFonts w:ascii="Times New Roman" w:hAnsi="Times New Roman"/>
          <w:szCs w:val="24"/>
        </w:rPr>
        <w:br/>
        <w:t>в)  максимални продажби чрез агресивни търговски промоции</w:t>
      </w:r>
      <w:r w:rsidRPr="006B4D51">
        <w:rPr>
          <w:rFonts w:ascii="Times New Roman" w:hAnsi="Times New Roman"/>
          <w:szCs w:val="24"/>
        </w:rPr>
        <w:br/>
        <w:t>г)  максимална печалба, независимо от въздействието на околната среда и конкурентите</w:t>
      </w:r>
    </w:p>
    <w:p w:rsidR="001C189C" w:rsidRPr="006B4D51" w:rsidRDefault="00715863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26</w:t>
      </w:r>
      <w:r w:rsidR="001C189C" w:rsidRPr="006B4D51">
        <w:rPr>
          <w:rFonts w:ascii="Times New Roman" w:hAnsi="Times New Roman"/>
          <w:szCs w:val="24"/>
        </w:rPr>
        <w:t xml:space="preserve">.  Социализираната маркетингова концепция е фокусирана върху: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продуктовата иновация</w:t>
      </w:r>
      <w:r w:rsidRPr="006B4D51">
        <w:rPr>
          <w:rFonts w:ascii="Times New Roman" w:hAnsi="Times New Roman"/>
          <w:szCs w:val="24"/>
        </w:rPr>
        <w:br/>
        <w:t>б)  намаляването на производствените разходи</w:t>
      </w:r>
      <w:r w:rsidRPr="006B4D51">
        <w:rPr>
          <w:rFonts w:ascii="Times New Roman" w:hAnsi="Times New Roman"/>
          <w:szCs w:val="24"/>
        </w:rPr>
        <w:br/>
        <w:t>в)  търговските промоции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г)  потребителските нужди и интереси</w:t>
      </w:r>
    </w:p>
    <w:p w:rsidR="001C189C" w:rsidRPr="006B4D51" w:rsidRDefault="00715863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27</w:t>
      </w:r>
      <w:r w:rsidR="001C189C" w:rsidRPr="006B4D51">
        <w:rPr>
          <w:rFonts w:ascii="Times New Roman" w:hAnsi="Times New Roman"/>
          <w:szCs w:val="24"/>
        </w:rPr>
        <w:t xml:space="preserve">.  Какъв е основният мотив на един лекар да предпише определен лекарствен продукт?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мнение за цената на продукта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б)  мнение за качеството на продукта</w:t>
      </w:r>
      <w:r w:rsidRPr="006B4D51">
        <w:rPr>
          <w:rFonts w:ascii="Times New Roman" w:hAnsi="Times New Roman"/>
          <w:szCs w:val="24"/>
        </w:rPr>
        <w:br/>
        <w:t>в)  мнение за медицинския представител</w:t>
      </w:r>
      <w:r w:rsidRPr="006B4D51">
        <w:rPr>
          <w:rFonts w:ascii="Times New Roman" w:hAnsi="Times New Roman"/>
          <w:szCs w:val="24"/>
        </w:rPr>
        <w:br/>
        <w:t>г)  мнение за имиджа на фармацевтичния производител</w:t>
      </w:r>
    </w:p>
    <w:p w:rsidR="001C189C" w:rsidRPr="006B4D51" w:rsidRDefault="008656F6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28</w:t>
      </w:r>
      <w:r w:rsidR="001C189C" w:rsidRPr="006B4D51">
        <w:rPr>
          <w:rFonts w:ascii="Times New Roman" w:hAnsi="Times New Roman"/>
          <w:szCs w:val="24"/>
        </w:rPr>
        <w:t xml:space="preserve">.  Ключовата идея при стратегията на пазарните ниши е: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  <w:u w:val="single"/>
        </w:rPr>
        <w:t>а)  продуктовата специализация</w:t>
      </w:r>
      <w:r w:rsidRPr="006B4D51">
        <w:rPr>
          <w:rFonts w:ascii="Times New Roman" w:hAnsi="Times New Roman"/>
          <w:szCs w:val="24"/>
        </w:rPr>
        <w:br/>
        <w:t>б)  продуктовата иновация</w:t>
      </w:r>
      <w:r w:rsidRPr="006B4D51">
        <w:rPr>
          <w:rFonts w:ascii="Times New Roman" w:hAnsi="Times New Roman"/>
          <w:szCs w:val="24"/>
        </w:rPr>
        <w:br/>
        <w:t>в)  продуктовото имитиране</w:t>
      </w:r>
      <w:r w:rsidRPr="006B4D51">
        <w:rPr>
          <w:rFonts w:ascii="Times New Roman" w:hAnsi="Times New Roman"/>
          <w:szCs w:val="24"/>
        </w:rPr>
        <w:br/>
        <w:t>г)  разширяване на пазарния дял</w:t>
      </w:r>
    </w:p>
    <w:p w:rsidR="001C189C" w:rsidRPr="006B4D51" w:rsidRDefault="008656F6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29</w:t>
      </w:r>
      <w:r w:rsidR="001C189C" w:rsidRPr="006B4D51">
        <w:rPr>
          <w:rFonts w:ascii="Times New Roman" w:hAnsi="Times New Roman"/>
          <w:szCs w:val="24"/>
        </w:rPr>
        <w:t xml:space="preserve">.  С какво се характеризира маркетинговото бъдеще?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удължаване на жизнения цикъл на продуктите</w:t>
      </w:r>
      <w:r w:rsidRPr="006B4D51">
        <w:rPr>
          <w:rFonts w:ascii="Times New Roman" w:hAnsi="Times New Roman"/>
          <w:szCs w:val="24"/>
        </w:rPr>
        <w:br/>
        <w:t>б)  намаляване на предлаганите търговски марки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 xml:space="preserve">в)  </w:t>
      </w:r>
      <w:proofErr w:type="spellStart"/>
      <w:r w:rsidRPr="006B4D51">
        <w:rPr>
          <w:rFonts w:ascii="Times New Roman" w:hAnsi="Times New Roman"/>
          <w:szCs w:val="24"/>
          <w:u w:val="single"/>
        </w:rPr>
        <w:t>хиперфрагментираност</w:t>
      </w:r>
      <w:proofErr w:type="spellEnd"/>
      <w:r w:rsidRPr="006B4D51">
        <w:rPr>
          <w:rFonts w:ascii="Times New Roman" w:hAnsi="Times New Roman"/>
          <w:szCs w:val="24"/>
          <w:u w:val="single"/>
        </w:rPr>
        <w:t xml:space="preserve"> на пазарите</w:t>
      </w:r>
      <w:r w:rsidRPr="006B4D51">
        <w:rPr>
          <w:rFonts w:ascii="Times New Roman" w:hAnsi="Times New Roman"/>
          <w:szCs w:val="24"/>
        </w:rPr>
        <w:br/>
        <w:t>г)  увеличаване ефективността на рекламите</w:t>
      </w:r>
    </w:p>
    <w:p w:rsidR="001C189C" w:rsidRPr="006B4D51" w:rsidRDefault="008656F6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lastRenderedPageBreak/>
        <w:t>30</w:t>
      </w:r>
      <w:r w:rsidR="001C189C" w:rsidRPr="006B4D51">
        <w:rPr>
          <w:rFonts w:ascii="Times New Roman" w:hAnsi="Times New Roman"/>
          <w:szCs w:val="24"/>
        </w:rPr>
        <w:t xml:space="preserve">.  Маркетингът се занимава с всичко освен с: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потребностите от окомплектовка</w:t>
      </w:r>
      <w:r w:rsidRPr="006B4D51">
        <w:rPr>
          <w:rFonts w:ascii="Times New Roman" w:hAnsi="Times New Roman"/>
          <w:szCs w:val="24"/>
        </w:rPr>
        <w:br/>
        <w:t>б)  потребностите на потребителя</w:t>
      </w:r>
      <w:r w:rsidRPr="006B4D51">
        <w:rPr>
          <w:rFonts w:ascii="Times New Roman" w:hAnsi="Times New Roman"/>
          <w:szCs w:val="24"/>
        </w:rPr>
        <w:br/>
        <w:t>в)  потребностите на пазара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г)  потребностите на продавача</w:t>
      </w:r>
    </w:p>
    <w:p w:rsidR="001C189C" w:rsidRPr="006B4D51" w:rsidRDefault="008656F6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31</w:t>
      </w:r>
      <w:r w:rsidR="001C189C" w:rsidRPr="006B4D51">
        <w:rPr>
          <w:rFonts w:ascii="Times New Roman" w:hAnsi="Times New Roman"/>
          <w:szCs w:val="24"/>
        </w:rPr>
        <w:t xml:space="preserve">.  Вертикалният маркетинг е подходящ за: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разкриване на нови начини на използване и нови целеви групи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б)  нови развиващи се пазари</w:t>
      </w:r>
      <w:r w:rsidRPr="006B4D51">
        <w:rPr>
          <w:rFonts w:ascii="Times New Roman" w:hAnsi="Times New Roman"/>
          <w:szCs w:val="24"/>
        </w:rPr>
        <w:br/>
        <w:t>в)  атака на пазари, в които се предлагат стандартни продукти</w:t>
      </w:r>
      <w:r w:rsidRPr="006B4D51">
        <w:rPr>
          <w:rFonts w:ascii="Times New Roman" w:hAnsi="Times New Roman"/>
          <w:szCs w:val="24"/>
        </w:rPr>
        <w:br/>
        <w:t xml:space="preserve">г)  наситени и </w:t>
      </w:r>
      <w:proofErr w:type="spellStart"/>
      <w:r w:rsidRPr="006B4D51">
        <w:rPr>
          <w:rFonts w:ascii="Times New Roman" w:hAnsi="Times New Roman"/>
          <w:szCs w:val="24"/>
        </w:rPr>
        <w:t>хиперфрагментирани</w:t>
      </w:r>
      <w:proofErr w:type="spellEnd"/>
      <w:r w:rsidRPr="006B4D51">
        <w:rPr>
          <w:rFonts w:ascii="Times New Roman" w:hAnsi="Times New Roman"/>
          <w:szCs w:val="24"/>
        </w:rPr>
        <w:t xml:space="preserve"> пазари</w:t>
      </w:r>
    </w:p>
    <w:p w:rsidR="001C189C" w:rsidRPr="006B4D51" w:rsidRDefault="008656F6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32</w:t>
      </w:r>
      <w:r w:rsidR="001C189C" w:rsidRPr="006B4D51">
        <w:rPr>
          <w:rFonts w:ascii="Times New Roman" w:hAnsi="Times New Roman"/>
          <w:szCs w:val="24"/>
        </w:rPr>
        <w:t xml:space="preserve">.  Първият етап от управленския маркетингов процес е: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сегментиране на пазара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б)  анализ на пазара и клиентите</w:t>
      </w:r>
      <w:r w:rsidRPr="006B4D51">
        <w:rPr>
          <w:rFonts w:ascii="Times New Roman" w:hAnsi="Times New Roman"/>
          <w:szCs w:val="24"/>
        </w:rPr>
        <w:br/>
        <w:t>в)  изследване на конкуренцията</w:t>
      </w:r>
      <w:r w:rsidRPr="006B4D51">
        <w:rPr>
          <w:rFonts w:ascii="Times New Roman" w:hAnsi="Times New Roman"/>
          <w:szCs w:val="24"/>
        </w:rPr>
        <w:br/>
        <w:t>г)  избор на целеви пазар</w:t>
      </w:r>
    </w:p>
    <w:p w:rsidR="001C189C" w:rsidRPr="006B4D51" w:rsidRDefault="008656F6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33</w:t>
      </w:r>
      <w:r w:rsidR="001C189C" w:rsidRPr="006B4D51">
        <w:rPr>
          <w:rFonts w:ascii="Times New Roman" w:hAnsi="Times New Roman"/>
          <w:szCs w:val="24"/>
        </w:rPr>
        <w:t xml:space="preserve">.  Производствената маркетингова концепция е фокусирана върху: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агресивни усилия за продажби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б)  масова дистрибуция</w:t>
      </w:r>
      <w:r w:rsidRPr="006B4D51">
        <w:rPr>
          <w:rFonts w:ascii="Times New Roman" w:hAnsi="Times New Roman"/>
          <w:szCs w:val="24"/>
        </w:rPr>
        <w:br/>
        <w:t>в)  усъвършенстване на продукта</w:t>
      </w:r>
      <w:r w:rsidRPr="006B4D51">
        <w:rPr>
          <w:rFonts w:ascii="Times New Roman" w:hAnsi="Times New Roman"/>
          <w:szCs w:val="24"/>
        </w:rPr>
        <w:br/>
        <w:t>г)  комуникирането с клиента за стойността, която получава</w:t>
      </w:r>
    </w:p>
    <w:p w:rsidR="001C189C" w:rsidRPr="006B4D51" w:rsidRDefault="008656F6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34</w:t>
      </w:r>
      <w:r w:rsidR="001C189C" w:rsidRPr="006B4D51">
        <w:rPr>
          <w:rFonts w:ascii="Times New Roman" w:hAnsi="Times New Roman"/>
          <w:szCs w:val="24"/>
        </w:rPr>
        <w:t xml:space="preserve">.  От гледна точка на удовлетворяването на нуждите на клиентите, маркетингът се разделя на: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 xml:space="preserve">а)  сегментен, </w:t>
      </w:r>
      <w:proofErr w:type="spellStart"/>
      <w:r w:rsidRPr="006B4D51">
        <w:rPr>
          <w:rFonts w:ascii="Times New Roman" w:hAnsi="Times New Roman"/>
          <w:szCs w:val="24"/>
        </w:rPr>
        <w:t>нишов</w:t>
      </w:r>
      <w:proofErr w:type="spellEnd"/>
      <w:r w:rsidRPr="006B4D51">
        <w:rPr>
          <w:rFonts w:ascii="Times New Roman" w:hAnsi="Times New Roman"/>
          <w:szCs w:val="24"/>
        </w:rPr>
        <w:t>, локален и индивидуален</w:t>
      </w:r>
      <w:r w:rsidRPr="006B4D51">
        <w:rPr>
          <w:rFonts w:ascii="Times New Roman" w:hAnsi="Times New Roman"/>
          <w:szCs w:val="24"/>
        </w:rPr>
        <w:br/>
        <w:t>б)  хоризонтален и вертикален</w:t>
      </w:r>
      <w:r w:rsidRPr="006B4D51">
        <w:rPr>
          <w:rFonts w:ascii="Times New Roman" w:hAnsi="Times New Roman"/>
          <w:szCs w:val="24"/>
        </w:rPr>
        <w:br/>
        <w:t>в)  масов, целеви и потребителски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г)  реагиращ, предвиждащ и променящ</w:t>
      </w:r>
    </w:p>
    <w:p w:rsidR="001C189C" w:rsidRPr="006B4D51" w:rsidRDefault="008656F6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35</w:t>
      </w:r>
      <w:r w:rsidR="001C189C" w:rsidRPr="006B4D51">
        <w:rPr>
          <w:rFonts w:ascii="Times New Roman" w:hAnsi="Times New Roman"/>
          <w:szCs w:val="24"/>
        </w:rPr>
        <w:t xml:space="preserve">.  </w:t>
      </w:r>
      <w:proofErr w:type="spellStart"/>
      <w:r w:rsidR="001C189C" w:rsidRPr="006B4D51">
        <w:rPr>
          <w:rFonts w:ascii="Times New Roman" w:hAnsi="Times New Roman"/>
          <w:szCs w:val="24"/>
        </w:rPr>
        <w:t>Tеорията</w:t>
      </w:r>
      <w:proofErr w:type="spellEnd"/>
      <w:r w:rsidR="001C189C" w:rsidRPr="006B4D51">
        <w:rPr>
          <w:rFonts w:ascii="Times New Roman" w:hAnsi="Times New Roman"/>
          <w:szCs w:val="24"/>
        </w:rPr>
        <w:t xml:space="preserve"> за откриване на пазарни възможности на </w:t>
      </w:r>
      <w:proofErr w:type="spellStart"/>
      <w:r w:rsidR="001C189C" w:rsidRPr="006B4D51">
        <w:rPr>
          <w:rFonts w:ascii="Times New Roman" w:hAnsi="Times New Roman"/>
          <w:szCs w:val="24"/>
        </w:rPr>
        <w:t>Igor</w:t>
      </w:r>
      <w:proofErr w:type="spellEnd"/>
      <w:r w:rsidR="001C189C" w:rsidRPr="006B4D51">
        <w:rPr>
          <w:rFonts w:ascii="Times New Roman" w:hAnsi="Times New Roman"/>
          <w:szCs w:val="24"/>
        </w:rPr>
        <w:t xml:space="preserve"> </w:t>
      </w:r>
      <w:proofErr w:type="spellStart"/>
      <w:r w:rsidR="001C189C" w:rsidRPr="006B4D51">
        <w:rPr>
          <w:rFonts w:ascii="Times New Roman" w:hAnsi="Times New Roman"/>
          <w:szCs w:val="24"/>
        </w:rPr>
        <w:t>Ansoff</w:t>
      </w:r>
      <w:proofErr w:type="spellEnd"/>
      <w:r w:rsidR="001C189C" w:rsidRPr="006B4D51">
        <w:rPr>
          <w:rFonts w:ascii="Times New Roman" w:hAnsi="Times New Roman"/>
          <w:szCs w:val="24"/>
        </w:rPr>
        <w:t xml:space="preserve"> се използва за целите на: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  <w:u w:val="single"/>
        </w:rPr>
        <w:t>а)  изработване на маркетинг стратегии</w:t>
      </w:r>
      <w:r w:rsidRPr="006B4D51">
        <w:rPr>
          <w:rFonts w:ascii="Times New Roman" w:hAnsi="Times New Roman"/>
          <w:szCs w:val="24"/>
        </w:rPr>
        <w:br/>
        <w:t>б)  фирменото управление</w:t>
      </w:r>
      <w:r w:rsidRPr="006B4D51">
        <w:rPr>
          <w:rFonts w:ascii="Times New Roman" w:hAnsi="Times New Roman"/>
          <w:szCs w:val="24"/>
        </w:rPr>
        <w:br/>
        <w:t>в)  анализ на маркетинг обкръжението на фирмено равнище</w:t>
      </w:r>
    </w:p>
    <w:p w:rsidR="001C189C" w:rsidRDefault="001C189C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</w:p>
    <w:p w:rsidR="001C189C" w:rsidRPr="006B4D51" w:rsidRDefault="008656F6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36</w:t>
      </w:r>
      <w:r w:rsidR="001C189C" w:rsidRPr="006B4D51">
        <w:rPr>
          <w:rFonts w:ascii="Times New Roman" w:hAnsi="Times New Roman"/>
          <w:szCs w:val="24"/>
        </w:rPr>
        <w:t xml:space="preserve">.  Какъв е подходящият маркетингов подход за подобряване на продажбите в кризисни ситуации: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  <w:u w:val="single"/>
        </w:rPr>
        <w:t>а)  избирателни посещения на клиентите</w:t>
      </w:r>
      <w:r w:rsidRPr="006B4D51">
        <w:rPr>
          <w:rFonts w:ascii="Times New Roman" w:hAnsi="Times New Roman"/>
          <w:szCs w:val="24"/>
        </w:rPr>
        <w:br/>
        <w:t>б)  предоставяне на натурални, вместо на финансови отстъпки</w:t>
      </w:r>
      <w:r w:rsidRPr="006B4D51">
        <w:rPr>
          <w:rFonts w:ascii="Times New Roman" w:hAnsi="Times New Roman"/>
          <w:szCs w:val="24"/>
        </w:rPr>
        <w:br/>
        <w:t>в)  предлагане на гаранции с дълъг срок</w:t>
      </w:r>
      <w:r w:rsidRPr="006B4D51">
        <w:rPr>
          <w:rFonts w:ascii="Times New Roman" w:hAnsi="Times New Roman"/>
          <w:szCs w:val="24"/>
        </w:rPr>
        <w:br/>
        <w:t>г)  намаляване на цените</w:t>
      </w:r>
    </w:p>
    <w:p w:rsidR="001C189C" w:rsidRPr="006B4D51" w:rsidRDefault="008656F6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lastRenderedPageBreak/>
        <w:t>37</w:t>
      </w:r>
      <w:r w:rsidR="001C189C" w:rsidRPr="006B4D51">
        <w:rPr>
          <w:rFonts w:ascii="Times New Roman" w:hAnsi="Times New Roman"/>
          <w:szCs w:val="24"/>
        </w:rPr>
        <w:t xml:space="preserve">.  Основните направления в маркетинга са: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интелектуален маркетинг и политически маркетинг</w:t>
      </w:r>
      <w:r w:rsidRPr="006B4D51">
        <w:rPr>
          <w:rFonts w:ascii="Times New Roman" w:hAnsi="Times New Roman"/>
          <w:szCs w:val="24"/>
        </w:rPr>
        <w:br/>
        <w:t>б)  маркетинг на потребителски стоки и маркетинг на индустриални стоки</w:t>
      </w:r>
      <w:r w:rsidRPr="006B4D51">
        <w:rPr>
          <w:rFonts w:ascii="Times New Roman" w:hAnsi="Times New Roman"/>
          <w:szCs w:val="24"/>
        </w:rPr>
        <w:br/>
        <w:t>в)  маркетинг на стоки за краткотрайна употреба и маркетинг на стоки за дълготрайна употреба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г)  маркетинг на стоки, маркетинг на услуги и маркетинг на идеи</w:t>
      </w:r>
    </w:p>
    <w:p w:rsidR="001C189C" w:rsidRPr="006B4D51" w:rsidRDefault="008656F6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3</w:t>
      </w:r>
      <w:r w:rsidR="00656342">
        <w:rPr>
          <w:rFonts w:ascii="Times New Roman" w:hAnsi="Times New Roman"/>
          <w:szCs w:val="24"/>
          <w:lang w:val="en-US"/>
        </w:rPr>
        <w:t>8</w:t>
      </w:r>
      <w:r w:rsidR="001C189C" w:rsidRPr="006B4D51">
        <w:rPr>
          <w:rFonts w:ascii="Times New Roman" w:hAnsi="Times New Roman"/>
          <w:szCs w:val="24"/>
        </w:rPr>
        <w:t xml:space="preserve">.  Моделът 4Р за класифициране на маркетинговите инструменти е предложен за пръв път от: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 xml:space="preserve">а)  </w:t>
      </w:r>
      <w:proofErr w:type="spellStart"/>
      <w:r w:rsidRPr="006B4D51">
        <w:rPr>
          <w:rFonts w:ascii="Times New Roman" w:hAnsi="Times New Roman"/>
          <w:szCs w:val="24"/>
        </w:rPr>
        <w:t>Lauternborn</w:t>
      </w:r>
      <w:proofErr w:type="spellEnd"/>
      <w:r w:rsidRPr="006B4D51">
        <w:rPr>
          <w:rFonts w:ascii="Times New Roman" w:hAnsi="Times New Roman"/>
          <w:szCs w:val="24"/>
        </w:rPr>
        <w:br/>
        <w:t xml:space="preserve">б)  </w:t>
      </w:r>
      <w:proofErr w:type="spellStart"/>
      <w:r w:rsidRPr="006B4D51">
        <w:rPr>
          <w:rFonts w:ascii="Times New Roman" w:hAnsi="Times New Roman"/>
          <w:szCs w:val="24"/>
        </w:rPr>
        <w:t>Ph</w:t>
      </w:r>
      <w:proofErr w:type="spellEnd"/>
      <w:r w:rsidRPr="006B4D51">
        <w:rPr>
          <w:rFonts w:ascii="Times New Roman" w:hAnsi="Times New Roman"/>
          <w:szCs w:val="24"/>
        </w:rPr>
        <w:t xml:space="preserve">. </w:t>
      </w:r>
      <w:proofErr w:type="spellStart"/>
      <w:r w:rsidRPr="006B4D51">
        <w:rPr>
          <w:rFonts w:ascii="Times New Roman" w:hAnsi="Times New Roman"/>
          <w:szCs w:val="24"/>
        </w:rPr>
        <w:t>Kotler</w:t>
      </w:r>
      <w:proofErr w:type="spellEnd"/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в)  McCarthy</w:t>
      </w:r>
      <w:r w:rsidRPr="006B4D51">
        <w:rPr>
          <w:rFonts w:ascii="Times New Roman" w:hAnsi="Times New Roman"/>
          <w:szCs w:val="24"/>
        </w:rPr>
        <w:br/>
        <w:t xml:space="preserve">г)  M. </w:t>
      </w:r>
      <w:proofErr w:type="spellStart"/>
      <w:r w:rsidRPr="006B4D51">
        <w:rPr>
          <w:rFonts w:ascii="Times New Roman" w:hAnsi="Times New Roman"/>
          <w:szCs w:val="24"/>
        </w:rPr>
        <w:t>Porter</w:t>
      </w:r>
      <w:proofErr w:type="spellEnd"/>
    </w:p>
    <w:p w:rsidR="001C189C" w:rsidRPr="006B4D51" w:rsidRDefault="00656342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39</w:t>
      </w:r>
      <w:r w:rsidR="001C189C" w:rsidRPr="006B4D51">
        <w:rPr>
          <w:rFonts w:ascii="Times New Roman" w:hAnsi="Times New Roman"/>
          <w:szCs w:val="24"/>
        </w:rPr>
        <w:t xml:space="preserve">.  </w:t>
      </w:r>
      <w:proofErr w:type="spellStart"/>
      <w:r w:rsidR="001C189C" w:rsidRPr="006B4D51">
        <w:rPr>
          <w:rFonts w:ascii="Times New Roman" w:hAnsi="Times New Roman"/>
          <w:szCs w:val="24"/>
        </w:rPr>
        <w:t>Маркетолозите</w:t>
      </w:r>
      <w:proofErr w:type="spellEnd"/>
      <w:r w:rsidR="001C189C" w:rsidRPr="006B4D51">
        <w:rPr>
          <w:rFonts w:ascii="Times New Roman" w:hAnsi="Times New Roman"/>
          <w:szCs w:val="24"/>
        </w:rPr>
        <w:t xml:space="preserve"> класифицират пазарите от гледна точка на: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законодателството в страната на купувача</w:t>
      </w:r>
      <w:r w:rsidRPr="006B4D51">
        <w:rPr>
          <w:rFonts w:ascii="Times New Roman" w:hAnsi="Times New Roman"/>
          <w:szCs w:val="24"/>
        </w:rPr>
        <w:br/>
        <w:t>б)  производителите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в)  потребителите</w:t>
      </w:r>
      <w:r w:rsidRPr="006B4D51">
        <w:rPr>
          <w:rFonts w:ascii="Times New Roman" w:hAnsi="Times New Roman"/>
          <w:szCs w:val="24"/>
        </w:rPr>
        <w:br/>
        <w:t>г)  посредниците</w:t>
      </w:r>
    </w:p>
    <w:p w:rsidR="001C189C" w:rsidRPr="006B4D51" w:rsidRDefault="008656F6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4</w:t>
      </w:r>
      <w:r w:rsidR="00656342">
        <w:rPr>
          <w:rFonts w:ascii="Times New Roman" w:hAnsi="Times New Roman"/>
          <w:szCs w:val="24"/>
          <w:lang w:val="en-US"/>
        </w:rPr>
        <w:t>0</w:t>
      </w:r>
      <w:r w:rsidR="001C189C" w:rsidRPr="006B4D51">
        <w:rPr>
          <w:rFonts w:ascii="Times New Roman" w:hAnsi="Times New Roman"/>
          <w:szCs w:val="24"/>
        </w:rPr>
        <w:t xml:space="preserve">.  Маркетинг сегментирането на пазара почива върху: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  <w:u w:val="single"/>
        </w:rPr>
        <w:t>а)  специфичните ползи на продуктите и използването на различни видове критерии и показатели</w:t>
      </w:r>
      <w:r w:rsidRPr="006B4D51">
        <w:rPr>
          <w:rFonts w:ascii="Times New Roman" w:hAnsi="Times New Roman"/>
          <w:szCs w:val="24"/>
        </w:rPr>
        <w:br/>
        <w:t>б)  характеристиката на конюнктурата на пазара</w:t>
      </w:r>
      <w:r w:rsidRPr="006B4D51">
        <w:rPr>
          <w:rFonts w:ascii="Times New Roman" w:hAnsi="Times New Roman"/>
          <w:szCs w:val="24"/>
        </w:rPr>
        <w:br/>
        <w:t>в)  общовалидните ползи на продуктите</w:t>
      </w:r>
      <w:r w:rsidRPr="006B4D51">
        <w:rPr>
          <w:rFonts w:ascii="Times New Roman" w:hAnsi="Times New Roman"/>
          <w:szCs w:val="24"/>
        </w:rPr>
        <w:br/>
        <w:t xml:space="preserve">г)  </w:t>
      </w:r>
      <w:proofErr w:type="spellStart"/>
      <w:r w:rsidRPr="006B4D51">
        <w:rPr>
          <w:rFonts w:ascii="Times New Roman" w:hAnsi="Times New Roman"/>
          <w:szCs w:val="24"/>
        </w:rPr>
        <w:t>недифиренциран</w:t>
      </w:r>
      <w:proofErr w:type="spellEnd"/>
      <w:r w:rsidRPr="006B4D51">
        <w:rPr>
          <w:rFonts w:ascii="Times New Roman" w:hAnsi="Times New Roman"/>
          <w:szCs w:val="24"/>
        </w:rPr>
        <w:t xml:space="preserve"> маркетинг</w:t>
      </w:r>
    </w:p>
    <w:p w:rsidR="001C189C" w:rsidRPr="006B4D51" w:rsidRDefault="00656342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41</w:t>
      </w:r>
      <w:r w:rsidR="001C189C" w:rsidRPr="006B4D51">
        <w:rPr>
          <w:rFonts w:ascii="Times New Roman" w:hAnsi="Times New Roman"/>
          <w:szCs w:val="24"/>
        </w:rPr>
        <w:t xml:space="preserve">.  Четирите елемента на маркетинговия микс са: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реклама, лични продажби, стимулиране на продажбите, пропаганда</w:t>
      </w:r>
      <w:r w:rsidRPr="006B4D51">
        <w:rPr>
          <w:rFonts w:ascii="Times New Roman" w:hAnsi="Times New Roman"/>
          <w:szCs w:val="24"/>
        </w:rPr>
        <w:br/>
        <w:t>б)  капитал, стокови наличности, качествен контрол, доставка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в)  продукт, цена, пласмент, промоция</w:t>
      </w:r>
      <w:r w:rsidRPr="006B4D51">
        <w:rPr>
          <w:rFonts w:ascii="Times New Roman" w:hAnsi="Times New Roman"/>
          <w:szCs w:val="24"/>
        </w:rPr>
        <w:br/>
        <w:t>г)  производство, маркетинг, технология, социален елемент</w:t>
      </w:r>
    </w:p>
    <w:p w:rsidR="001C189C" w:rsidRPr="006B4D51" w:rsidRDefault="008656F6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4</w:t>
      </w:r>
      <w:r w:rsidR="00656342">
        <w:rPr>
          <w:rFonts w:ascii="Times New Roman" w:hAnsi="Times New Roman"/>
          <w:szCs w:val="24"/>
          <w:lang w:val="en-US"/>
        </w:rPr>
        <w:t>2</w:t>
      </w:r>
      <w:r w:rsidR="001C189C" w:rsidRPr="006B4D51">
        <w:rPr>
          <w:rFonts w:ascii="Times New Roman" w:hAnsi="Times New Roman"/>
          <w:szCs w:val="24"/>
        </w:rPr>
        <w:t xml:space="preserve">.  Основните елементи на маркетинговия план са: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анализ на възможностите за развитие на фирмата, определяне на стратегическите бизнес-зони и стратегическите работни единици, разработване на комплекс от маркетингови мероприятия и контрол</w:t>
      </w:r>
      <w:r w:rsidRPr="006B4D51">
        <w:rPr>
          <w:rFonts w:ascii="Times New Roman" w:hAnsi="Times New Roman"/>
          <w:szCs w:val="24"/>
        </w:rPr>
        <w:br/>
        <w:t>б)  определяне на целите на фирмата, ситуационен анализ, маркетингова цел, маркетингов план и контрол</w:t>
      </w:r>
      <w:r w:rsidRPr="006B4D51">
        <w:rPr>
          <w:rFonts w:ascii="Times New Roman" w:hAnsi="Times New Roman"/>
          <w:szCs w:val="24"/>
        </w:rPr>
        <w:br/>
        <w:t>в)  анализ на възможностите за развитие на фирмата, маркетингова цел, разработване на комплекс от маркетингови мероприятия и контрол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г)  ситуационен анализ, маркетингови цели, маркетингова стратегия, маркетингов план за действие и контрол</w:t>
      </w:r>
    </w:p>
    <w:p w:rsidR="001C189C" w:rsidRPr="006B4D51" w:rsidRDefault="008656F6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4</w:t>
      </w:r>
      <w:r w:rsidR="00656342">
        <w:rPr>
          <w:rFonts w:ascii="Times New Roman" w:hAnsi="Times New Roman"/>
          <w:szCs w:val="24"/>
          <w:lang w:val="en-US"/>
        </w:rPr>
        <w:t>3</w:t>
      </w:r>
      <w:r w:rsidR="001C189C" w:rsidRPr="006B4D51">
        <w:rPr>
          <w:rFonts w:ascii="Times New Roman" w:hAnsi="Times New Roman"/>
          <w:szCs w:val="24"/>
        </w:rPr>
        <w:t xml:space="preserve">.  Трите основни метода за откриване на пазарни възможности чрез обратна връзка с клиентите са: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lastRenderedPageBreak/>
        <w:t>а)  метод на обратната връзка, метод на откриване на проблема и метод на идеалния продукт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б)  метод на откриване на проблеми, метод на идеалния продукт и метод на потребителската верига</w:t>
      </w:r>
      <w:r w:rsidRPr="006B4D51">
        <w:rPr>
          <w:rFonts w:ascii="Times New Roman" w:hAnsi="Times New Roman"/>
          <w:szCs w:val="24"/>
        </w:rPr>
        <w:br/>
        <w:t>в)  метод на маркетинговата мрежа, метод на обратната връзка и метод на потребителската верига</w:t>
      </w:r>
    </w:p>
    <w:p w:rsidR="001C189C" w:rsidRPr="006B4D51" w:rsidRDefault="008656F6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4</w:t>
      </w:r>
      <w:r w:rsidR="00656342">
        <w:rPr>
          <w:rFonts w:ascii="Times New Roman" w:hAnsi="Times New Roman"/>
          <w:szCs w:val="24"/>
          <w:lang w:val="en-US"/>
        </w:rPr>
        <w:t>4</w:t>
      </w:r>
      <w:r w:rsidR="001C189C" w:rsidRPr="006B4D51">
        <w:rPr>
          <w:rFonts w:ascii="Times New Roman" w:hAnsi="Times New Roman"/>
          <w:szCs w:val="24"/>
        </w:rPr>
        <w:t xml:space="preserve">.  Кога е подходяща ценова стратегия, целяща максимален пазарен дял?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когато компанията се стреми към максимална печалба, въпреки въздействието на конкуренцията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б)  когато липсва продуктова диференциация и пазарът е ценово чувствителен</w:t>
      </w:r>
      <w:r w:rsidRPr="006B4D51">
        <w:rPr>
          <w:rFonts w:ascii="Times New Roman" w:hAnsi="Times New Roman"/>
          <w:szCs w:val="24"/>
        </w:rPr>
        <w:br/>
        <w:t>в)  когато има висока продуктова диференциация и продуктът е позициониран за определен клиентски сегмент</w:t>
      </w:r>
      <w:r w:rsidRPr="006B4D51">
        <w:rPr>
          <w:rFonts w:ascii="Times New Roman" w:hAnsi="Times New Roman"/>
          <w:szCs w:val="24"/>
        </w:rPr>
        <w:br/>
        <w:t>г)  когато компанията се стреми да оцелее на пазара</w:t>
      </w:r>
    </w:p>
    <w:p w:rsidR="001C189C" w:rsidRPr="006B4D51" w:rsidRDefault="008656F6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4</w:t>
      </w:r>
      <w:r w:rsidR="00656342">
        <w:rPr>
          <w:rFonts w:ascii="Times New Roman" w:hAnsi="Times New Roman"/>
          <w:szCs w:val="24"/>
          <w:lang w:val="en-US"/>
        </w:rPr>
        <w:t>5</w:t>
      </w:r>
      <w:r w:rsidR="001C189C" w:rsidRPr="006B4D51">
        <w:rPr>
          <w:rFonts w:ascii="Times New Roman" w:hAnsi="Times New Roman"/>
          <w:szCs w:val="24"/>
        </w:rPr>
        <w:t xml:space="preserve">.  Основните фази в жизнения цикъл на продукта са: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проникване, развитие, насищане и спад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б)  внедряване, развитие, зрялост и спад</w:t>
      </w:r>
      <w:r w:rsidRPr="006B4D51">
        <w:rPr>
          <w:rFonts w:ascii="Times New Roman" w:hAnsi="Times New Roman"/>
          <w:szCs w:val="24"/>
        </w:rPr>
        <w:br/>
        <w:t>в)  разработване, придвижване, реализация и отпадане от пазара</w:t>
      </w:r>
      <w:r w:rsidRPr="006B4D51">
        <w:rPr>
          <w:rFonts w:ascii="Times New Roman" w:hAnsi="Times New Roman"/>
          <w:szCs w:val="24"/>
        </w:rPr>
        <w:br/>
        <w:t>г)  пазарни проучвания, внедряване, развитие и спад</w:t>
      </w:r>
    </w:p>
    <w:p w:rsidR="001C189C" w:rsidRPr="006B4D51" w:rsidRDefault="008656F6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4</w:t>
      </w:r>
      <w:r w:rsidR="00656342">
        <w:rPr>
          <w:rFonts w:ascii="Times New Roman" w:hAnsi="Times New Roman"/>
          <w:szCs w:val="24"/>
          <w:lang w:val="en-US"/>
        </w:rPr>
        <w:t>6</w:t>
      </w:r>
      <w:r w:rsidR="001C189C" w:rsidRPr="006B4D51">
        <w:rPr>
          <w:rFonts w:ascii="Times New Roman" w:hAnsi="Times New Roman"/>
          <w:szCs w:val="24"/>
        </w:rPr>
        <w:t xml:space="preserve">.  Маркетингът създава предпоставки за преодоляване на противоречието: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производство – потребление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б)  производство – потребности</w:t>
      </w:r>
      <w:r w:rsidRPr="006B4D51">
        <w:rPr>
          <w:rFonts w:ascii="Times New Roman" w:hAnsi="Times New Roman"/>
          <w:szCs w:val="24"/>
        </w:rPr>
        <w:br/>
        <w:t>в)  производство – разпределение – потребление</w:t>
      </w:r>
      <w:r w:rsidRPr="006B4D51">
        <w:rPr>
          <w:rFonts w:ascii="Times New Roman" w:hAnsi="Times New Roman"/>
          <w:szCs w:val="24"/>
        </w:rPr>
        <w:br/>
        <w:t>г)  производство – реализация</w:t>
      </w:r>
    </w:p>
    <w:p w:rsidR="001C189C" w:rsidRPr="006B4D51" w:rsidRDefault="00656342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47</w:t>
      </w:r>
      <w:r w:rsidR="001C189C" w:rsidRPr="006B4D51">
        <w:rPr>
          <w:rFonts w:ascii="Times New Roman" w:hAnsi="Times New Roman"/>
          <w:szCs w:val="24"/>
        </w:rPr>
        <w:t xml:space="preserve">.  В сравнение с миналото за съвременните маркетингови стратегии е характерно, че: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практикува се масов маркетинг</w:t>
      </w:r>
      <w:r w:rsidRPr="006B4D51">
        <w:rPr>
          <w:rFonts w:ascii="Times New Roman" w:hAnsi="Times New Roman"/>
          <w:szCs w:val="24"/>
        </w:rPr>
        <w:br/>
        <w:t>б)  новите продукти се въвеждат бавно и внимателно</w:t>
      </w:r>
      <w:r w:rsidRPr="006B4D51">
        <w:rPr>
          <w:rFonts w:ascii="Times New Roman" w:hAnsi="Times New Roman"/>
          <w:szCs w:val="24"/>
        </w:rPr>
        <w:br/>
        <w:t>в)  са ориентирани към продукта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г)  са ориентирани към потребителя и пазара</w:t>
      </w:r>
    </w:p>
    <w:p w:rsidR="001C189C" w:rsidRPr="006B4D51" w:rsidRDefault="00656342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48</w:t>
      </w:r>
      <w:r w:rsidR="001C189C" w:rsidRPr="006B4D51">
        <w:rPr>
          <w:rFonts w:ascii="Times New Roman" w:hAnsi="Times New Roman"/>
          <w:szCs w:val="24"/>
        </w:rPr>
        <w:t xml:space="preserve">.  Основни характеристики на услугите, които ги отличават от стоките са: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 xml:space="preserve">а)  постоянство на качество, </w:t>
      </w:r>
      <w:proofErr w:type="spellStart"/>
      <w:r w:rsidRPr="006B4D51">
        <w:rPr>
          <w:rFonts w:ascii="Times New Roman" w:hAnsi="Times New Roman"/>
          <w:szCs w:val="24"/>
        </w:rPr>
        <w:t>съхраняемост</w:t>
      </w:r>
      <w:proofErr w:type="spellEnd"/>
      <w:r w:rsidRPr="006B4D51">
        <w:rPr>
          <w:rFonts w:ascii="Times New Roman" w:hAnsi="Times New Roman"/>
          <w:szCs w:val="24"/>
        </w:rPr>
        <w:t>, независимост от изпълнителя, материален характер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 xml:space="preserve">б)  </w:t>
      </w:r>
      <w:proofErr w:type="spellStart"/>
      <w:r w:rsidRPr="006B4D51">
        <w:rPr>
          <w:rFonts w:ascii="Times New Roman" w:hAnsi="Times New Roman"/>
          <w:szCs w:val="24"/>
          <w:u w:val="single"/>
        </w:rPr>
        <w:t>неосезаемост</w:t>
      </w:r>
      <w:proofErr w:type="spellEnd"/>
      <w:r w:rsidRPr="006B4D51">
        <w:rPr>
          <w:rFonts w:ascii="Times New Roman" w:hAnsi="Times New Roman"/>
          <w:szCs w:val="24"/>
          <w:u w:val="single"/>
        </w:rPr>
        <w:t xml:space="preserve">, </w:t>
      </w:r>
      <w:proofErr w:type="spellStart"/>
      <w:r w:rsidRPr="006B4D51">
        <w:rPr>
          <w:rFonts w:ascii="Times New Roman" w:hAnsi="Times New Roman"/>
          <w:szCs w:val="24"/>
          <w:u w:val="single"/>
        </w:rPr>
        <w:t>несъхраняемост</w:t>
      </w:r>
      <w:proofErr w:type="spellEnd"/>
      <w:r w:rsidRPr="006B4D51">
        <w:rPr>
          <w:rFonts w:ascii="Times New Roman" w:hAnsi="Times New Roman"/>
          <w:szCs w:val="24"/>
          <w:u w:val="single"/>
        </w:rPr>
        <w:t xml:space="preserve">, непостоянство на качеството и </w:t>
      </w:r>
      <w:proofErr w:type="spellStart"/>
      <w:r w:rsidRPr="006B4D51">
        <w:rPr>
          <w:rFonts w:ascii="Times New Roman" w:hAnsi="Times New Roman"/>
          <w:szCs w:val="24"/>
          <w:u w:val="single"/>
        </w:rPr>
        <w:t>неотделимост</w:t>
      </w:r>
      <w:proofErr w:type="spellEnd"/>
      <w:r w:rsidRPr="006B4D51">
        <w:rPr>
          <w:rFonts w:ascii="Times New Roman" w:hAnsi="Times New Roman"/>
          <w:szCs w:val="24"/>
          <w:u w:val="single"/>
        </w:rPr>
        <w:t xml:space="preserve"> от източника</w:t>
      </w:r>
      <w:r w:rsidRPr="006B4D51">
        <w:rPr>
          <w:rFonts w:ascii="Times New Roman" w:hAnsi="Times New Roman"/>
          <w:szCs w:val="24"/>
        </w:rPr>
        <w:br/>
        <w:t xml:space="preserve">в)  материален характер, </w:t>
      </w:r>
      <w:proofErr w:type="spellStart"/>
      <w:r w:rsidRPr="006B4D51">
        <w:rPr>
          <w:rFonts w:ascii="Times New Roman" w:hAnsi="Times New Roman"/>
          <w:szCs w:val="24"/>
        </w:rPr>
        <w:t>съхраняемост</w:t>
      </w:r>
      <w:proofErr w:type="spellEnd"/>
      <w:r w:rsidRPr="006B4D51">
        <w:rPr>
          <w:rFonts w:ascii="Times New Roman" w:hAnsi="Times New Roman"/>
          <w:szCs w:val="24"/>
        </w:rPr>
        <w:t>, постоянно качество, делимост от източника</w:t>
      </w:r>
      <w:r w:rsidRPr="006B4D51">
        <w:rPr>
          <w:rFonts w:ascii="Times New Roman" w:hAnsi="Times New Roman"/>
          <w:szCs w:val="24"/>
        </w:rPr>
        <w:br/>
        <w:t xml:space="preserve">г)  нематериален характер, </w:t>
      </w:r>
      <w:proofErr w:type="spellStart"/>
      <w:r w:rsidRPr="006B4D51">
        <w:rPr>
          <w:rFonts w:ascii="Times New Roman" w:hAnsi="Times New Roman"/>
          <w:szCs w:val="24"/>
        </w:rPr>
        <w:t>неотделимост</w:t>
      </w:r>
      <w:proofErr w:type="spellEnd"/>
      <w:r w:rsidRPr="006B4D51">
        <w:rPr>
          <w:rFonts w:ascii="Times New Roman" w:hAnsi="Times New Roman"/>
          <w:szCs w:val="24"/>
        </w:rPr>
        <w:t xml:space="preserve"> от източника, постоянство на качеството, </w:t>
      </w:r>
      <w:proofErr w:type="spellStart"/>
      <w:r w:rsidRPr="006B4D51">
        <w:rPr>
          <w:rFonts w:ascii="Times New Roman" w:hAnsi="Times New Roman"/>
          <w:szCs w:val="24"/>
        </w:rPr>
        <w:t>несъхраняемост</w:t>
      </w:r>
      <w:proofErr w:type="spellEnd"/>
    </w:p>
    <w:p w:rsidR="001C189C" w:rsidRPr="006B4D51" w:rsidRDefault="00656342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49</w:t>
      </w:r>
      <w:r w:rsidR="001C189C" w:rsidRPr="006B4D51">
        <w:rPr>
          <w:rFonts w:ascii="Times New Roman" w:hAnsi="Times New Roman"/>
          <w:szCs w:val="24"/>
        </w:rPr>
        <w:t xml:space="preserve">.  Какъв е подходящият маркетингов подход за ефективно управление на цените в кризисни ситуации: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увеличаване обхвата на търговските промоции</w:t>
      </w:r>
      <w:r w:rsidRPr="006B4D51">
        <w:rPr>
          <w:rFonts w:ascii="Times New Roman" w:hAnsi="Times New Roman"/>
          <w:szCs w:val="24"/>
        </w:rPr>
        <w:br/>
        <w:t>б)  намаление на цените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в)  предоставяне на натурални вместо финансови отстъпки</w:t>
      </w:r>
      <w:r w:rsidRPr="006B4D51">
        <w:rPr>
          <w:rFonts w:ascii="Times New Roman" w:hAnsi="Times New Roman"/>
          <w:szCs w:val="24"/>
        </w:rPr>
        <w:br/>
        <w:t>г)  увеличаване на комбинациите от възможни намаления на цени и търговски отстъпки</w:t>
      </w:r>
    </w:p>
    <w:p w:rsidR="001C189C" w:rsidRPr="006B4D51" w:rsidRDefault="008656F6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lastRenderedPageBreak/>
        <w:t>5</w:t>
      </w:r>
      <w:r w:rsidR="00656342">
        <w:rPr>
          <w:rFonts w:ascii="Times New Roman" w:hAnsi="Times New Roman"/>
          <w:szCs w:val="24"/>
          <w:lang w:val="en-US"/>
        </w:rPr>
        <w:t>0</w:t>
      </w:r>
      <w:r w:rsidR="001C189C" w:rsidRPr="006B4D51">
        <w:rPr>
          <w:rFonts w:ascii="Times New Roman" w:hAnsi="Times New Roman"/>
          <w:szCs w:val="24"/>
        </w:rPr>
        <w:t xml:space="preserve">.  Хоризонталният (латерален) маркетинг е подходящ за: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при наличие на малко маркетингови ресурси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 xml:space="preserve">б)  наситени и </w:t>
      </w:r>
      <w:proofErr w:type="spellStart"/>
      <w:r w:rsidRPr="006B4D51">
        <w:rPr>
          <w:rFonts w:ascii="Times New Roman" w:hAnsi="Times New Roman"/>
          <w:szCs w:val="24"/>
          <w:u w:val="single"/>
        </w:rPr>
        <w:t>хиперфрагментирани</w:t>
      </w:r>
      <w:proofErr w:type="spellEnd"/>
      <w:r w:rsidRPr="006B4D51">
        <w:rPr>
          <w:rFonts w:ascii="Times New Roman" w:hAnsi="Times New Roman"/>
          <w:szCs w:val="24"/>
          <w:u w:val="single"/>
        </w:rPr>
        <w:t xml:space="preserve"> пазари</w:t>
      </w:r>
      <w:r w:rsidRPr="006B4D51">
        <w:rPr>
          <w:rFonts w:ascii="Times New Roman" w:hAnsi="Times New Roman"/>
          <w:szCs w:val="24"/>
        </w:rPr>
        <w:br/>
        <w:t>в)  превръщане на потенциалните клиенти в реални потребители</w:t>
      </w:r>
      <w:r w:rsidRPr="006B4D51">
        <w:rPr>
          <w:rFonts w:ascii="Times New Roman" w:hAnsi="Times New Roman"/>
          <w:szCs w:val="24"/>
        </w:rPr>
        <w:br/>
        <w:t>г)  нови бързоразвиващи се пазари</w:t>
      </w:r>
    </w:p>
    <w:p w:rsidR="001C189C" w:rsidRPr="006B4D51" w:rsidRDefault="008656F6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5</w:t>
      </w:r>
      <w:r w:rsidR="00656342">
        <w:rPr>
          <w:rFonts w:ascii="Times New Roman" w:hAnsi="Times New Roman"/>
          <w:szCs w:val="24"/>
          <w:lang w:val="en-US"/>
        </w:rPr>
        <w:t>1</w:t>
      </w:r>
      <w:r w:rsidR="001C189C" w:rsidRPr="006B4D51">
        <w:rPr>
          <w:rFonts w:ascii="Times New Roman" w:hAnsi="Times New Roman"/>
          <w:szCs w:val="24"/>
        </w:rPr>
        <w:t xml:space="preserve">.  Търговските промоции са инструмент, който: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създава дългосрочна мотивация</w:t>
      </w:r>
      <w:r w:rsidRPr="006B4D51">
        <w:rPr>
          <w:rFonts w:ascii="Times New Roman" w:hAnsi="Times New Roman"/>
          <w:szCs w:val="24"/>
        </w:rPr>
        <w:br/>
        <w:t>б)  въздейства върху съзнанието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в)  въздейства върху поведението</w:t>
      </w:r>
      <w:r w:rsidRPr="006B4D51">
        <w:rPr>
          <w:rFonts w:ascii="Times New Roman" w:hAnsi="Times New Roman"/>
          <w:szCs w:val="24"/>
        </w:rPr>
        <w:br/>
        <w:t>г)  е подходящ при продажба на силна търговска марка</w:t>
      </w:r>
    </w:p>
    <w:p w:rsidR="001C189C" w:rsidRPr="006B4D51" w:rsidRDefault="008656F6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5</w:t>
      </w:r>
      <w:r w:rsidR="00656342">
        <w:rPr>
          <w:rFonts w:ascii="Times New Roman" w:hAnsi="Times New Roman"/>
          <w:szCs w:val="24"/>
          <w:lang w:val="en-US"/>
        </w:rPr>
        <w:t>2</w:t>
      </w:r>
      <w:r w:rsidR="001C189C" w:rsidRPr="006B4D51">
        <w:rPr>
          <w:rFonts w:ascii="Times New Roman" w:hAnsi="Times New Roman"/>
          <w:szCs w:val="24"/>
        </w:rPr>
        <w:t xml:space="preserve">.  Колкото диференциацията на един продукт е по-голяма, толкова: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ценообразуването не е свързано с диференциацията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б)  цената е по-висока</w:t>
      </w:r>
      <w:r w:rsidRPr="006B4D51">
        <w:rPr>
          <w:rFonts w:ascii="Times New Roman" w:hAnsi="Times New Roman"/>
          <w:szCs w:val="24"/>
        </w:rPr>
        <w:br/>
        <w:t>в)  цената е по-ниска</w:t>
      </w:r>
      <w:r w:rsidRPr="006B4D51">
        <w:rPr>
          <w:rFonts w:ascii="Times New Roman" w:hAnsi="Times New Roman"/>
          <w:szCs w:val="24"/>
        </w:rPr>
        <w:br/>
        <w:t>г)  не влияе на цената</w:t>
      </w:r>
    </w:p>
    <w:p w:rsidR="001C189C" w:rsidRPr="006B4D51" w:rsidRDefault="008656F6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5</w:t>
      </w:r>
      <w:r w:rsidR="00656342">
        <w:rPr>
          <w:rFonts w:ascii="Times New Roman" w:hAnsi="Times New Roman"/>
          <w:szCs w:val="24"/>
          <w:lang w:val="en-US"/>
        </w:rPr>
        <w:t>3</w:t>
      </w:r>
      <w:r w:rsidR="001C189C" w:rsidRPr="006B4D51">
        <w:rPr>
          <w:rFonts w:ascii="Times New Roman" w:hAnsi="Times New Roman"/>
          <w:szCs w:val="24"/>
        </w:rPr>
        <w:t xml:space="preserve">.  Какво включва балансираната карта в модела за контрол на маркетинговите резултати?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  <w:u w:val="single"/>
        </w:rPr>
        <w:t>а)  мотивация на служителите</w:t>
      </w:r>
      <w:r w:rsidRPr="006B4D51">
        <w:rPr>
          <w:rFonts w:ascii="Times New Roman" w:hAnsi="Times New Roman"/>
          <w:szCs w:val="24"/>
        </w:rPr>
        <w:br/>
        <w:t>б)  ниво на задържане на клиентите</w:t>
      </w:r>
      <w:r w:rsidRPr="006B4D51">
        <w:rPr>
          <w:rFonts w:ascii="Times New Roman" w:hAnsi="Times New Roman"/>
          <w:szCs w:val="24"/>
        </w:rPr>
        <w:br/>
        <w:t>в)  възвръщаемост на маркетинговите разходи</w:t>
      </w:r>
      <w:r w:rsidRPr="006B4D51">
        <w:rPr>
          <w:rFonts w:ascii="Times New Roman" w:hAnsi="Times New Roman"/>
          <w:szCs w:val="24"/>
        </w:rPr>
        <w:br/>
        <w:t>г)  пазарен дял</w:t>
      </w:r>
    </w:p>
    <w:p w:rsidR="001C189C" w:rsidRPr="006B4D51" w:rsidRDefault="008656F6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5</w:t>
      </w:r>
      <w:r w:rsidR="00656342">
        <w:rPr>
          <w:rFonts w:ascii="Times New Roman" w:hAnsi="Times New Roman"/>
          <w:szCs w:val="24"/>
          <w:lang w:val="en-US"/>
        </w:rPr>
        <w:t>4</w:t>
      </w:r>
      <w:r w:rsidR="001C189C" w:rsidRPr="006B4D51">
        <w:rPr>
          <w:rFonts w:ascii="Times New Roman" w:hAnsi="Times New Roman"/>
          <w:szCs w:val="24"/>
        </w:rPr>
        <w:t xml:space="preserve">.  Какво включва финансовата карта в модела за контрол на маркетинговите резултати?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пазарен дял</w:t>
      </w:r>
      <w:r w:rsidRPr="006B4D51">
        <w:rPr>
          <w:rFonts w:ascii="Times New Roman" w:hAnsi="Times New Roman"/>
          <w:szCs w:val="24"/>
        </w:rPr>
        <w:br/>
        <w:t>б)  количествено нарастване на пазара</w:t>
      </w:r>
      <w:r w:rsidRPr="006B4D51">
        <w:rPr>
          <w:rFonts w:ascii="Times New Roman" w:hAnsi="Times New Roman"/>
          <w:szCs w:val="24"/>
        </w:rPr>
        <w:br/>
        <w:t>в)  количествено нарастване на продажбите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г)  приходи от продажби</w:t>
      </w:r>
    </w:p>
    <w:p w:rsidR="001C189C" w:rsidRPr="006B4D51" w:rsidRDefault="008656F6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5</w:t>
      </w:r>
      <w:r w:rsidR="00656342">
        <w:rPr>
          <w:rFonts w:ascii="Times New Roman" w:hAnsi="Times New Roman"/>
          <w:szCs w:val="24"/>
          <w:lang w:val="en-US"/>
        </w:rPr>
        <w:t>5</w:t>
      </w:r>
      <w:r w:rsidR="001C189C" w:rsidRPr="006B4D51">
        <w:rPr>
          <w:rFonts w:ascii="Times New Roman" w:hAnsi="Times New Roman"/>
          <w:szCs w:val="24"/>
        </w:rPr>
        <w:t xml:space="preserve">.  Родовата конкуренция обхваща: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всички производители, които произвеждат продукти и услуги с аналогично приложение</w:t>
      </w:r>
      <w:r w:rsidRPr="006B4D51">
        <w:rPr>
          <w:rFonts w:ascii="Times New Roman" w:hAnsi="Times New Roman"/>
          <w:szCs w:val="24"/>
        </w:rPr>
        <w:br/>
        <w:t>б)  всички подобни продукти, които се предлагат на същите целеви клиенти на сходни цени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в)  всички производители, които произвеждат различни стоки и услуги, насочени към един и същ пазарен сегмент</w:t>
      </w:r>
      <w:r w:rsidRPr="006B4D51">
        <w:rPr>
          <w:rFonts w:ascii="Times New Roman" w:hAnsi="Times New Roman"/>
          <w:szCs w:val="24"/>
        </w:rPr>
        <w:br/>
        <w:t>г)  всички производители, които произвеждат еднаква гама от продукти и услуги</w:t>
      </w:r>
    </w:p>
    <w:p w:rsidR="001C189C" w:rsidRPr="006B4D51" w:rsidRDefault="00656342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56</w:t>
      </w:r>
      <w:r w:rsidR="001C189C" w:rsidRPr="006B4D51">
        <w:rPr>
          <w:rFonts w:ascii="Times New Roman" w:hAnsi="Times New Roman"/>
          <w:szCs w:val="24"/>
        </w:rPr>
        <w:t xml:space="preserve">.  С какво е свързано понятието пазарна ниша: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с целевия пазар, към който се насочваме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б)  със сегмента, към който подхождат най-добре нашият продукт и маркетинговия ни опит и възможности</w:t>
      </w:r>
      <w:r w:rsidRPr="006B4D51">
        <w:rPr>
          <w:rFonts w:ascii="Times New Roman" w:hAnsi="Times New Roman"/>
          <w:szCs w:val="24"/>
        </w:rPr>
        <w:br/>
        <w:t>в)  със сегмента, който осигурява най-големи изгоди според анализа след сегментирането</w:t>
      </w:r>
      <w:r w:rsidRPr="006B4D51">
        <w:rPr>
          <w:rFonts w:ascii="Times New Roman" w:hAnsi="Times New Roman"/>
          <w:szCs w:val="24"/>
        </w:rPr>
        <w:br/>
        <w:t>г)  с нито едно от посочените</w:t>
      </w:r>
    </w:p>
    <w:p w:rsidR="001C189C" w:rsidRPr="006B4D51" w:rsidRDefault="00656342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57</w:t>
      </w:r>
      <w:r w:rsidR="001C189C" w:rsidRPr="006B4D51">
        <w:rPr>
          <w:rFonts w:ascii="Times New Roman" w:hAnsi="Times New Roman"/>
          <w:szCs w:val="24"/>
        </w:rPr>
        <w:t xml:space="preserve">.  Маркетингът е: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  <w:u w:val="single"/>
        </w:rPr>
        <w:lastRenderedPageBreak/>
        <w:t>а)  всичко посочено</w:t>
      </w:r>
      <w:r w:rsidRPr="006B4D51">
        <w:rPr>
          <w:rFonts w:ascii="Times New Roman" w:hAnsi="Times New Roman"/>
          <w:szCs w:val="24"/>
        </w:rPr>
        <w:br/>
        <w:t>б)  концепция за фирмено управление</w:t>
      </w:r>
      <w:r w:rsidRPr="006B4D51">
        <w:rPr>
          <w:rFonts w:ascii="Times New Roman" w:hAnsi="Times New Roman"/>
          <w:szCs w:val="24"/>
        </w:rPr>
        <w:br/>
        <w:t>в)  стратегия, политика и тактика за водене на конкурентната борба</w:t>
      </w:r>
      <w:r w:rsidRPr="006B4D51">
        <w:rPr>
          <w:rFonts w:ascii="Times New Roman" w:hAnsi="Times New Roman"/>
          <w:szCs w:val="24"/>
        </w:rPr>
        <w:br/>
        <w:t>г)  концепция и идеология на бизнеса</w:t>
      </w:r>
    </w:p>
    <w:p w:rsidR="001C189C" w:rsidRPr="006B4D51" w:rsidRDefault="00656342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58</w:t>
      </w:r>
      <w:r w:rsidR="001C189C" w:rsidRPr="006B4D51">
        <w:rPr>
          <w:rFonts w:ascii="Times New Roman" w:hAnsi="Times New Roman"/>
          <w:szCs w:val="24"/>
        </w:rPr>
        <w:t xml:space="preserve">.  Основни </w:t>
      </w:r>
      <w:proofErr w:type="spellStart"/>
      <w:r w:rsidR="001C189C" w:rsidRPr="006B4D51">
        <w:rPr>
          <w:rFonts w:ascii="Times New Roman" w:hAnsi="Times New Roman"/>
          <w:szCs w:val="24"/>
        </w:rPr>
        <w:t>характеристи</w:t>
      </w:r>
      <w:proofErr w:type="spellEnd"/>
      <w:r w:rsidR="001C189C" w:rsidRPr="006B4D51">
        <w:rPr>
          <w:rFonts w:ascii="Times New Roman" w:hAnsi="Times New Roman"/>
          <w:szCs w:val="24"/>
        </w:rPr>
        <w:t xml:space="preserve"> на маркетинг обкръжението са: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  <w:u w:val="single"/>
        </w:rPr>
        <w:t xml:space="preserve">а)  противоречив характер на въздействие върху участниците в стопанския живот и </w:t>
      </w:r>
      <w:proofErr w:type="spellStart"/>
      <w:r w:rsidRPr="006B4D51">
        <w:rPr>
          <w:rFonts w:ascii="Times New Roman" w:hAnsi="Times New Roman"/>
          <w:szCs w:val="24"/>
          <w:u w:val="single"/>
        </w:rPr>
        <w:t>неконтролируемост</w:t>
      </w:r>
      <w:proofErr w:type="spellEnd"/>
      <w:r w:rsidRPr="006B4D51">
        <w:rPr>
          <w:rFonts w:ascii="Times New Roman" w:hAnsi="Times New Roman"/>
          <w:szCs w:val="24"/>
          <w:u w:val="single"/>
        </w:rPr>
        <w:t xml:space="preserve"> от тяхна страна на това въздействие</w:t>
      </w:r>
      <w:r w:rsidRPr="006B4D51">
        <w:rPr>
          <w:rFonts w:ascii="Times New Roman" w:hAnsi="Times New Roman"/>
          <w:szCs w:val="24"/>
        </w:rPr>
        <w:br/>
        <w:t>б)  отсъствие на риск</w:t>
      </w:r>
      <w:r w:rsidRPr="006B4D51">
        <w:rPr>
          <w:rFonts w:ascii="Times New Roman" w:hAnsi="Times New Roman"/>
          <w:szCs w:val="24"/>
        </w:rPr>
        <w:br/>
        <w:t>в)  еднопосочност и синхронност на влияние</w:t>
      </w:r>
      <w:r w:rsidRPr="006B4D51">
        <w:rPr>
          <w:rFonts w:ascii="Times New Roman" w:hAnsi="Times New Roman"/>
          <w:szCs w:val="24"/>
        </w:rPr>
        <w:br/>
        <w:t>г)  статичност и еднородност</w:t>
      </w:r>
    </w:p>
    <w:p w:rsidR="001C189C" w:rsidRPr="006B4D51" w:rsidRDefault="00656342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59</w:t>
      </w:r>
      <w:r w:rsidR="001C189C" w:rsidRPr="006B4D51">
        <w:rPr>
          <w:rFonts w:ascii="Times New Roman" w:hAnsi="Times New Roman"/>
          <w:szCs w:val="24"/>
        </w:rPr>
        <w:t xml:space="preserve">.  Маркетинговото проучване е: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  <w:u w:val="single"/>
        </w:rPr>
        <w:t>а)  събиране, обработване и анализиране на информация, свързана със специфични проблеми на маркетинга на продукти и услуги</w:t>
      </w:r>
      <w:r w:rsidRPr="006B4D51">
        <w:rPr>
          <w:rFonts w:ascii="Times New Roman" w:hAnsi="Times New Roman"/>
          <w:szCs w:val="24"/>
        </w:rPr>
        <w:br/>
        <w:t>б)  ценообразуване, опаковка, етикетировка</w:t>
      </w:r>
      <w:r w:rsidRPr="006B4D51">
        <w:rPr>
          <w:rFonts w:ascii="Times New Roman" w:hAnsi="Times New Roman"/>
          <w:szCs w:val="24"/>
        </w:rPr>
        <w:br/>
        <w:t>в)  дългосрочен анализ на възможностите на продукта да оцелее на пазара</w:t>
      </w:r>
    </w:p>
    <w:p w:rsidR="001C189C" w:rsidRPr="006B4D51" w:rsidRDefault="008656F6" w:rsidP="001C189C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6</w:t>
      </w:r>
      <w:r w:rsidR="00656342">
        <w:rPr>
          <w:rFonts w:ascii="Times New Roman" w:hAnsi="Times New Roman"/>
          <w:szCs w:val="24"/>
          <w:lang w:val="en-US"/>
        </w:rPr>
        <w:t>0</w:t>
      </w:r>
      <w:r w:rsidR="001C189C" w:rsidRPr="006B4D51">
        <w:rPr>
          <w:rFonts w:ascii="Times New Roman" w:hAnsi="Times New Roman"/>
          <w:szCs w:val="24"/>
        </w:rPr>
        <w:t xml:space="preserve">.  Ефективният маркетинг е фокусиран върху: </w:t>
      </w:r>
    </w:p>
    <w:p w:rsidR="001C189C" w:rsidRPr="006B4D51" w:rsidRDefault="001C189C" w:rsidP="001C189C">
      <w:pPr>
        <w:spacing w:after="100"/>
        <w:rPr>
          <w:rFonts w:ascii="Times New Roman" w:hAnsi="Times New Roman"/>
          <w:szCs w:val="24"/>
        </w:rPr>
      </w:pPr>
      <w:r w:rsidRPr="006B4D51">
        <w:rPr>
          <w:rFonts w:ascii="Times New Roman" w:hAnsi="Times New Roman"/>
          <w:szCs w:val="24"/>
        </w:rPr>
        <w:t>а)  предлагания продукт/услуга</w:t>
      </w:r>
      <w:r w:rsidRPr="006B4D51">
        <w:rPr>
          <w:rFonts w:ascii="Times New Roman" w:hAnsi="Times New Roman"/>
          <w:szCs w:val="24"/>
        </w:rPr>
        <w:br/>
        <w:t>б)  намирането на нови клиенти</w:t>
      </w:r>
      <w:r w:rsidRPr="006B4D51">
        <w:rPr>
          <w:rFonts w:ascii="Times New Roman" w:hAnsi="Times New Roman"/>
          <w:szCs w:val="24"/>
        </w:rPr>
        <w:br/>
      </w:r>
      <w:r w:rsidRPr="006B4D51">
        <w:rPr>
          <w:rFonts w:ascii="Times New Roman" w:hAnsi="Times New Roman"/>
          <w:szCs w:val="24"/>
          <w:u w:val="single"/>
        </w:rPr>
        <w:t>в)  създаването на постоянни и доходни клиенти</w:t>
      </w:r>
      <w:r w:rsidRPr="006B4D51">
        <w:rPr>
          <w:rFonts w:ascii="Times New Roman" w:hAnsi="Times New Roman"/>
          <w:szCs w:val="24"/>
        </w:rPr>
        <w:br/>
        <w:t>г)  постоянното увеличаване на обема на продажбите</w:t>
      </w:r>
    </w:p>
    <w:p w:rsidR="001C189C" w:rsidRDefault="001C189C" w:rsidP="001C189C"/>
    <w:p w:rsidR="00322A38" w:rsidRPr="00F5138C" w:rsidRDefault="00322A38" w:rsidP="0077259B"/>
    <w:sectPr w:rsidR="00322A38" w:rsidRPr="00F5138C" w:rsidSect="004D0627">
      <w:pgSz w:w="11906" w:h="16838"/>
      <w:pgMar w:top="1134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8E3" w:rsidRDefault="001548E3">
      <w:r>
        <w:separator/>
      </w:r>
    </w:p>
  </w:endnote>
  <w:endnote w:type="continuationSeparator" w:id="0">
    <w:p w:rsidR="001548E3" w:rsidRDefault="0015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OL_Reg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818" w:rsidRDefault="00EE7818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7818" w:rsidRDefault="00EE7818" w:rsidP="00680BB6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8E3" w:rsidRDefault="001548E3">
      <w:r>
        <w:separator/>
      </w:r>
    </w:p>
  </w:footnote>
  <w:footnote w:type="continuationSeparator" w:id="0">
    <w:p w:rsidR="001548E3" w:rsidRDefault="00154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818" w:rsidRDefault="00EE7818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7818" w:rsidRDefault="00EE78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D02369" w:rsidTr="00101840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  <w:hideMark/>
        </w:tcPr>
        <w:p w:rsidR="00D02369" w:rsidRDefault="001548E3" w:rsidP="00D02369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rFonts w:ascii="Times New Roman" w:hAnsi="Times New Roman"/>
              <w:sz w:val="20"/>
              <w:lang w:eastAsia="en-U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9" type="#_x0000_t75" style="position:absolute;left:0;text-align:left;margin-left:11.3pt;margin-top:-5.5pt;width:38.35pt;height:39.15pt;z-index:251659264">
                <v:imagedata r:id="rId1" o:title=""/>
              </v:shape>
              <o:OLEObject Type="Embed" ProgID="CorelDRAW.Graphic.10" ShapeID="_x0000_s2089" DrawAspect="Content" ObjectID="_1577790656" r:id="rId2"/>
            </w:object>
          </w:r>
          <w:r w:rsidR="00D02369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D02369" w:rsidTr="00101840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  <w:hideMark/>
        </w:tcPr>
        <w:p w:rsidR="00D02369" w:rsidRDefault="00D02369" w:rsidP="00D02369">
          <w:pPr>
            <w:jc w:val="center"/>
            <w:rPr>
              <w:rFonts w:ascii="Arial Narrow" w:hAnsi="Arial Narrow"/>
              <w:lang w:eastAsia="en-US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D02369" w:rsidTr="00101840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  <w:hideMark/>
        </w:tcPr>
        <w:p w:rsidR="00D02369" w:rsidRDefault="00D02369" w:rsidP="00D02369">
          <w:pPr>
            <w:tabs>
              <w:tab w:val="left" w:pos="2960"/>
            </w:tabs>
            <w:jc w:val="center"/>
            <w:rPr>
              <w:rFonts w:cs="Arial"/>
              <w:b/>
              <w:sz w:val="22"/>
              <w:szCs w:val="22"/>
            </w:rPr>
          </w:pPr>
          <w:r>
            <w:rPr>
              <w:rFonts w:cs="Arial"/>
              <w:b/>
              <w:caps/>
              <w:sz w:val="22"/>
              <w:szCs w:val="22"/>
            </w:rPr>
            <w:t>КАТЕДРА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 xml:space="preserve"> "</w:t>
          </w:r>
          <w:r>
            <w:rPr>
              <w:rFonts w:cs="Arial"/>
              <w:b/>
              <w:caps/>
              <w:sz w:val="22"/>
              <w:szCs w:val="22"/>
            </w:rPr>
            <w:t xml:space="preserve"> ОБЩЕСТВЕНОЗДРАВНИ НАУКИ”</w:t>
          </w:r>
        </w:p>
      </w:tc>
    </w:tr>
  </w:tbl>
  <w:p w:rsidR="00EE7818" w:rsidRPr="00D02369" w:rsidRDefault="00EE7818" w:rsidP="00D023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18578BC"/>
    <w:multiLevelType w:val="hybridMultilevel"/>
    <w:tmpl w:val="948EA6EE"/>
    <w:lvl w:ilvl="0" w:tplc="A87C2A5E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E800583"/>
    <w:multiLevelType w:val="hybridMultilevel"/>
    <w:tmpl w:val="B6765470"/>
    <w:lvl w:ilvl="0" w:tplc="C7882D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E9C3BA4"/>
    <w:multiLevelType w:val="hybridMultilevel"/>
    <w:tmpl w:val="37FAD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4235"/>
    <w:multiLevelType w:val="hybridMultilevel"/>
    <w:tmpl w:val="E2DEDEB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F7976"/>
    <w:multiLevelType w:val="hybridMultilevel"/>
    <w:tmpl w:val="D7685F42"/>
    <w:lvl w:ilvl="0" w:tplc="0402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F073F59"/>
    <w:multiLevelType w:val="hybridMultilevel"/>
    <w:tmpl w:val="D3F05114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62CFC"/>
    <w:multiLevelType w:val="multilevel"/>
    <w:tmpl w:val="D70E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316786"/>
    <w:multiLevelType w:val="hybridMultilevel"/>
    <w:tmpl w:val="ADF8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40F21"/>
    <w:multiLevelType w:val="hybridMultilevel"/>
    <w:tmpl w:val="2376B1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E472B"/>
    <w:multiLevelType w:val="hybridMultilevel"/>
    <w:tmpl w:val="1C4269D0"/>
    <w:lvl w:ilvl="0" w:tplc="299E07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D5131"/>
    <w:multiLevelType w:val="multilevel"/>
    <w:tmpl w:val="314E0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97014FE"/>
    <w:multiLevelType w:val="multilevel"/>
    <w:tmpl w:val="25DC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D416FC"/>
    <w:multiLevelType w:val="hybridMultilevel"/>
    <w:tmpl w:val="A5FE9FE6"/>
    <w:lvl w:ilvl="0" w:tplc="7CE6197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3" w15:restartNumberingAfterBreak="0">
    <w:nsid w:val="21AB42F1"/>
    <w:multiLevelType w:val="hybridMultilevel"/>
    <w:tmpl w:val="9A202FF4"/>
    <w:lvl w:ilvl="0" w:tplc="040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2724548B"/>
    <w:multiLevelType w:val="hybridMultilevel"/>
    <w:tmpl w:val="76A045B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96B39"/>
    <w:multiLevelType w:val="hybridMultilevel"/>
    <w:tmpl w:val="77740B38"/>
    <w:lvl w:ilvl="0" w:tplc="410A67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7D7473"/>
    <w:multiLevelType w:val="hybridMultilevel"/>
    <w:tmpl w:val="80D85FA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29E62A42"/>
    <w:multiLevelType w:val="hybridMultilevel"/>
    <w:tmpl w:val="EBB65E18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8" w15:restartNumberingAfterBreak="0">
    <w:nsid w:val="2EFB1808"/>
    <w:multiLevelType w:val="hybridMultilevel"/>
    <w:tmpl w:val="1D7ECC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81A"/>
    <w:multiLevelType w:val="hybridMultilevel"/>
    <w:tmpl w:val="77067E18"/>
    <w:lvl w:ilvl="0" w:tplc="F34C3A1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0" w15:restartNumberingAfterBreak="0">
    <w:nsid w:val="35F07ACF"/>
    <w:multiLevelType w:val="multilevel"/>
    <w:tmpl w:val="5192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CE4B78"/>
    <w:multiLevelType w:val="hybridMultilevel"/>
    <w:tmpl w:val="02200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00077"/>
    <w:multiLevelType w:val="hybridMultilevel"/>
    <w:tmpl w:val="E336387C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7476673"/>
    <w:multiLevelType w:val="hybridMultilevel"/>
    <w:tmpl w:val="198440C0"/>
    <w:lvl w:ilvl="0" w:tplc="0402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4" w15:restartNumberingAfterBreak="0">
    <w:nsid w:val="3B462816"/>
    <w:multiLevelType w:val="hybridMultilevel"/>
    <w:tmpl w:val="D0DAB604"/>
    <w:lvl w:ilvl="0" w:tplc="040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3BB0144F"/>
    <w:multiLevelType w:val="hybridMultilevel"/>
    <w:tmpl w:val="1630A30E"/>
    <w:lvl w:ilvl="0" w:tplc="04163DEC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26" w15:restartNumberingAfterBreak="0">
    <w:nsid w:val="3D9D7D6D"/>
    <w:multiLevelType w:val="hybridMultilevel"/>
    <w:tmpl w:val="C7327944"/>
    <w:lvl w:ilvl="0" w:tplc="E202161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3E5D342A"/>
    <w:multiLevelType w:val="hybridMultilevel"/>
    <w:tmpl w:val="5D7CE162"/>
    <w:lvl w:ilvl="0" w:tplc="EA4640A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410E0677"/>
    <w:multiLevelType w:val="multilevel"/>
    <w:tmpl w:val="4E84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4C561D"/>
    <w:multiLevelType w:val="hybridMultilevel"/>
    <w:tmpl w:val="1396E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E518B"/>
    <w:multiLevelType w:val="hybridMultilevel"/>
    <w:tmpl w:val="29145772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52630"/>
    <w:multiLevelType w:val="hybridMultilevel"/>
    <w:tmpl w:val="AFF0332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C57478"/>
    <w:multiLevelType w:val="hybridMultilevel"/>
    <w:tmpl w:val="D480D89C"/>
    <w:lvl w:ilvl="0" w:tplc="0402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3" w15:restartNumberingAfterBreak="0">
    <w:nsid w:val="5AB46AE4"/>
    <w:multiLevelType w:val="hybridMultilevel"/>
    <w:tmpl w:val="1074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127EA"/>
    <w:multiLevelType w:val="hybridMultilevel"/>
    <w:tmpl w:val="DDCEC9AE"/>
    <w:lvl w:ilvl="0" w:tplc="0402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5" w15:restartNumberingAfterBreak="0">
    <w:nsid w:val="5FAC1B70"/>
    <w:multiLevelType w:val="multilevel"/>
    <w:tmpl w:val="96C2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C57420"/>
    <w:multiLevelType w:val="hybridMultilevel"/>
    <w:tmpl w:val="5DD04E14"/>
    <w:lvl w:ilvl="0" w:tplc="22E61A8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4025A13"/>
    <w:multiLevelType w:val="hybridMultilevel"/>
    <w:tmpl w:val="BED6D0D8"/>
    <w:lvl w:ilvl="0" w:tplc="0402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64DD4197"/>
    <w:multiLevelType w:val="hybridMultilevel"/>
    <w:tmpl w:val="02A602A8"/>
    <w:lvl w:ilvl="0" w:tplc="0402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69831F2A"/>
    <w:multiLevelType w:val="multilevel"/>
    <w:tmpl w:val="A02E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BA103E"/>
    <w:multiLevelType w:val="hybridMultilevel"/>
    <w:tmpl w:val="445E2C46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18479D"/>
    <w:multiLevelType w:val="hybridMultilevel"/>
    <w:tmpl w:val="49C0D3C4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6E17C1"/>
    <w:multiLevelType w:val="multilevel"/>
    <w:tmpl w:val="0954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EB5B91"/>
    <w:multiLevelType w:val="hybridMultilevel"/>
    <w:tmpl w:val="0AA0DD1A"/>
    <w:lvl w:ilvl="0" w:tplc="0402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19520CD"/>
    <w:multiLevelType w:val="hybridMultilevel"/>
    <w:tmpl w:val="61C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101014"/>
    <w:multiLevelType w:val="hybridMultilevel"/>
    <w:tmpl w:val="DED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B06A95"/>
    <w:multiLevelType w:val="hybridMultilevel"/>
    <w:tmpl w:val="13E2145C"/>
    <w:lvl w:ilvl="0" w:tplc="FCB8B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545371"/>
    <w:multiLevelType w:val="multilevel"/>
    <w:tmpl w:val="CE76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F8360D"/>
    <w:multiLevelType w:val="hybridMultilevel"/>
    <w:tmpl w:val="EFC2824E"/>
    <w:lvl w:ilvl="0" w:tplc="6F22FFD6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50" w15:restartNumberingAfterBreak="0">
    <w:nsid w:val="7DF31DF7"/>
    <w:multiLevelType w:val="hybridMultilevel"/>
    <w:tmpl w:val="A27618C6"/>
    <w:lvl w:ilvl="0" w:tplc="F1701E82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35"/>
  </w:num>
  <w:num w:numId="3">
    <w:abstractNumId w:val="48"/>
  </w:num>
  <w:num w:numId="4">
    <w:abstractNumId w:val="39"/>
  </w:num>
  <w:num w:numId="5">
    <w:abstractNumId w:val="11"/>
  </w:num>
  <w:num w:numId="6">
    <w:abstractNumId w:val="9"/>
  </w:num>
  <w:num w:numId="7">
    <w:abstractNumId w:val="20"/>
  </w:num>
  <w:num w:numId="8">
    <w:abstractNumId w:val="28"/>
  </w:num>
  <w:num w:numId="9">
    <w:abstractNumId w:val="43"/>
  </w:num>
  <w:num w:numId="10">
    <w:abstractNumId w:val="47"/>
  </w:num>
  <w:num w:numId="11">
    <w:abstractNumId w:val="15"/>
  </w:num>
  <w:num w:numId="12">
    <w:abstractNumId w:val="6"/>
  </w:num>
  <w:num w:numId="13">
    <w:abstractNumId w:val="32"/>
  </w:num>
  <w:num w:numId="14">
    <w:abstractNumId w:val="46"/>
  </w:num>
  <w:num w:numId="15">
    <w:abstractNumId w:val="45"/>
  </w:num>
  <w:num w:numId="16">
    <w:abstractNumId w:val="16"/>
  </w:num>
  <w:num w:numId="17">
    <w:abstractNumId w:val="21"/>
  </w:num>
  <w:num w:numId="18">
    <w:abstractNumId w:val="33"/>
  </w:num>
  <w:num w:numId="19">
    <w:abstractNumId w:val="29"/>
  </w:num>
  <w:num w:numId="20">
    <w:abstractNumId w:val="7"/>
  </w:num>
  <w:num w:numId="21">
    <w:abstractNumId w:val="18"/>
  </w:num>
  <w:num w:numId="22">
    <w:abstractNumId w:val="8"/>
  </w:num>
  <w:num w:numId="23">
    <w:abstractNumId w:val="50"/>
  </w:num>
  <w:num w:numId="24">
    <w:abstractNumId w:val="2"/>
  </w:num>
  <w:num w:numId="25">
    <w:abstractNumId w:val="10"/>
  </w:num>
  <w:num w:numId="26">
    <w:abstractNumId w:val="31"/>
  </w:num>
  <w:num w:numId="27">
    <w:abstractNumId w:val="19"/>
  </w:num>
  <w:num w:numId="28">
    <w:abstractNumId w:val="22"/>
  </w:num>
  <w:num w:numId="29">
    <w:abstractNumId w:val="3"/>
  </w:num>
  <w:num w:numId="30">
    <w:abstractNumId w:val="1"/>
  </w:num>
  <w:num w:numId="31">
    <w:abstractNumId w:val="40"/>
  </w:num>
  <w:num w:numId="32">
    <w:abstractNumId w:val="49"/>
  </w:num>
  <w:num w:numId="33">
    <w:abstractNumId w:val="14"/>
  </w:num>
  <w:num w:numId="34">
    <w:abstractNumId w:val="25"/>
  </w:num>
  <w:num w:numId="35">
    <w:abstractNumId w:val="5"/>
  </w:num>
  <w:num w:numId="36">
    <w:abstractNumId w:val="30"/>
  </w:num>
  <w:num w:numId="37">
    <w:abstractNumId w:val="42"/>
  </w:num>
  <w:num w:numId="38">
    <w:abstractNumId w:val="13"/>
  </w:num>
  <w:num w:numId="39">
    <w:abstractNumId w:val="44"/>
  </w:num>
  <w:num w:numId="40">
    <w:abstractNumId w:val="24"/>
  </w:num>
  <w:num w:numId="41">
    <w:abstractNumId w:val="0"/>
  </w:num>
  <w:num w:numId="42">
    <w:abstractNumId w:val="23"/>
  </w:num>
  <w:num w:numId="43">
    <w:abstractNumId w:val="38"/>
  </w:num>
  <w:num w:numId="44">
    <w:abstractNumId w:val="26"/>
  </w:num>
  <w:num w:numId="45">
    <w:abstractNumId w:val="34"/>
  </w:num>
  <w:num w:numId="46">
    <w:abstractNumId w:val="27"/>
  </w:num>
  <w:num w:numId="47">
    <w:abstractNumId w:val="37"/>
  </w:num>
  <w:num w:numId="48">
    <w:abstractNumId w:val="4"/>
  </w:num>
  <w:num w:numId="49">
    <w:abstractNumId w:val="36"/>
  </w:num>
  <w:num w:numId="50">
    <w:abstractNumId w:val="12"/>
  </w:num>
  <w:num w:numId="51">
    <w:abstractNumId w:val="1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2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F7"/>
    <w:rsid w:val="00000247"/>
    <w:rsid w:val="0000044C"/>
    <w:rsid w:val="00035557"/>
    <w:rsid w:val="000356E8"/>
    <w:rsid w:val="00065634"/>
    <w:rsid w:val="00066D53"/>
    <w:rsid w:val="00090E8C"/>
    <w:rsid w:val="000A3368"/>
    <w:rsid w:val="000B23F2"/>
    <w:rsid w:val="000C060D"/>
    <w:rsid w:val="000E541D"/>
    <w:rsid w:val="000E768F"/>
    <w:rsid w:val="000F0C6C"/>
    <w:rsid w:val="00111505"/>
    <w:rsid w:val="00116FE5"/>
    <w:rsid w:val="00135F16"/>
    <w:rsid w:val="001409D8"/>
    <w:rsid w:val="001548E3"/>
    <w:rsid w:val="00165D3E"/>
    <w:rsid w:val="001674CD"/>
    <w:rsid w:val="0019226A"/>
    <w:rsid w:val="001C189C"/>
    <w:rsid w:val="001C25D8"/>
    <w:rsid w:val="001C59D4"/>
    <w:rsid w:val="001D6382"/>
    <w:rsid w:val="001E10B7"/>
    <w:rsid w:val="00205F48"/>
    <w:rsid w:val="0023047D"/>
    <w:rsid w:val="002448A3"/>
    <w:rsid w:val="002471EA"/>
    <w:rsid w:val="00253F76"/>
    <w:rsid w:val="0027545E"/>
    <w:rsid w:val="002879F2"/>
    <w:rsid w:val="002B7796"/>
    <w:rsid w:val="002D2153"/>
    <w:rsid w:val="002D2FE5"/>
    <w:rsid w:val="002D3E9B"/>
    <w:rsid w:val="002E0132"/>
    <w:rsid w:val="002E72ED"/>
    <w:rsid w:val="00305399"/>
    <w:rsid w:val="00305592"/>
    <w:rsid w:val="0030589D"/>
    <w:rsid w:val="00322A38"/>
    <w:rsid w:val="00334F12"/>
    <w:rsid w:val="003368F5"/>
    <w:rsid w:val="00350E3B"/>
    <w:rsid w:val="00376BB8"/>
    <w:rsid w:val="00382550"/>
    <w:rsid w:val="003A0696"/>
    <w:rsid w:val="003A3B93"/>
    <w:rsid w:val="003B3C72"/>
    <w:rsid w:val="003D07EE"/>
    <w:rsid w:val="003D3387"/>
    <w:rsid w:val="004034CA"/>
    <w:rsid w:val="0042389D"/>
    <w:rsid w:val="004415F2"/>
    <w:rsid w:val="0047313E"/>
    <w:rsid w:val="004A0278"/>
    <w:rsid w:val="004A4F8B"/>
    <w:rsid w:val="004D0627"/>
    <w:rsid w:val="004E28AD"/>
    <w:rsid w:val="00500595"/>
    <w:rsid w:val="005073A0"/>
    <w:rsid w:val="00515224"/>
    <w:rsid w:val="00560157"/>
    <w:rsid w:val="00585239"/>
    <w:rsid w:val="00585341"/>
    <w:rsid w:val="005A5526"/>
    <w:rsid w:val="005D47F0"/>
    <w:rsid w:val="005F3FBA"/>
    <w:rsid w:val="00600CB5"/>
    <w:rsid w:val="006159B3"/>
    <w:rsid w:val="00630AB9"/>
    <w:rsid w:val="00636C5E"/>
    <w:rsid w:val="006553C6"/>
    <w:rsid w:val="00656342"/>
    <w:rsid w:val="00680BB6"/>
    <w:rsid w:val="006A1B82"/>
    <w:rsid w:val="006E1993"/>
    <w:rsid w:val="00701892"/>
    <w:rsid w:val="00701921"/>
    <w:rsid w:val="00715863"/>
    <w:rsid w:val="0073751A"/>
    <w:rsid w:val="00737628"/>
    <w:rsid w:val="007412D4"/>
    <w:rsid w:val="0077259B"/>
    <w:rsid w:val="00772ADB"/>
    <w:rsid w:val="007767C4"/>
    <w:rsid w:val="0078673C"/>
    <w:rsid w:val="007A255F"/>
    <w:rsid w:val="007B1E09"/>
    <w:rsid w:val="007C0B98"/>
    <w:rsid w:val="007C1A85"/>
    <w:rsid w:val="007E2FA3"/>
    <w:rsid w:val="0080228A"/>
    <w:rsid w:val="00802391"/>
    <w:rsid w:val="00806454"/>
    <w:rsid w:val="00822DCE"/>
    <w:rsid w:val="00864798"/>
    <w:rsid w:val="008656F6"/>
    <w:rsid w:val="0086736C"/>
    <w:rsid w:val="00876210"/>
    <w:rsid w:val="00891456"/>
    <w:rsid w:val="00897D83"/>
    <w:rsid w:val="008A0544"/>
    <w:rsid w:val="008A14E3"/>
    <w:rsid w:val="008A2EF4"/>
    <w:rsid w:val="008C51B8"/>
    <w:rsid w:val="008D160A"/>
    <w:rsid w:val="008F656B"/>
    <w:rsid w:val="008F7F3B"/>
    <w:rsid w:val="00924356"/>
    <w:rsid w:val="009246C1"/>
    <w:rsid w:val="00947077"/>
    <w:rsid w:val="00951FA7"/>
    <w:rsid w:val="009575D6"/>
    <w:rsid w:val="00966C58"/>
    <w:rsid w:val="009831AB"/>
    <w:rsid w:val="00987BF9"/>
    <w:rsid w:val="00990881"/>
    <w:rsid w:val="009A10F7"/>
    <w:rsid w:val="009A307B"/>
    <w:rsid w:val="009D6AC4"/>
    <w:rsid w:val="009F1038"/>
    <w:rsid w:val="00A05353"/>
    <w:rsid w:val="00A173CD"/>
    <w:rsid w:val="00A21F0B"/>
    <w:rsid w:val="00A34BF8"/>
    <w:rsid w:val="00A55C2F"/>
    <w:rsid w:val="00A63944"/>
    <w:rsid w:val="00A85307"/>
    <w:rsid w:val="00AA504A"/>
    <w:rsid w:val="00AA70B7"/>
    <w:rsid w:val="00AC0C7D"/>
    <w:rsid w:val="00AD2DB2"/>
    <w:rsid w:val="00AD7B48"/>
    <w:rsid w:val="00AE7C0D"/>
    <w:rsid w:val="00AF6B7E"/>
    <w:rsid w:val="00B16472"/>
    <w:rsid w:val="00B263A9"/>
    <w:rsid w:val="00B37B35"/>
    <w:rsid w:val="00B571BC"/>
    <w:rsid w:val="00BA1298"/>
    <w:rsid w:val="00BC0A79"/>
    <w:rsid w:val="00BE1122"/>
    <w:rsid w:val="00C05BB2"/>
    <w:rsid w:val="00C27074"/>
    <w:rsid w:val="00C42668"/>
    <w:rsid w:val="00C557BB"/>
    <w:rsid w:val="00C66250"/>
    <w:rsid w:val="00C811FA"/>
    <w:rsid w:val="00C96F4B"/>
    <w:rsid w:val="00CA5A31"/>
    <w:rsid w:val="00CD56B3"/>
    <w:rsid w:val="00CF7EDD"/>
    <w:rsid w:val="00D02369"/>
    <w:rsid w:val="00D12449"/>
    <w:rsid w:val="00D33F02"/>
    <w:rsid w:val="00D453C4"/>
    <w:rsid w:val="00D57098"/>
    <w:rsid w:val="00D60A1E"/>
    <w:rsid w:val="00D663D9"/>
    <w:rsid w:val="00D70EA4"/>
    <w:rsid w:val="00D775BA"/>
    <w:rsid w:val="00D87ADD"/>
    <w:rsid w:val="00DC7ADC"/>
    <w:rsid w:val="00DD2B87"/>
    <w:rsid w:val="00DF3ED6"/>
    <w:rsid w:val="00E15B95"/>
    <w:rsid w:val="00E23CE9"/>
    <w:rsid w:val="00E302A1"/>
    <w:rsid w:val="00E505C4"/>
    <w:rsid w:val="00E6403F"/>
    <w:rsid w:val="00E664B0"/>
    <w:rsid w:val="00EB6343"/>
    <w:rsid w:val="00EC7E9B"/>
    <w:rsid w:val="00EE2660"/>
    <w:rsid w:val="00EE7818"/>
    <w:rsid w:val="00EF15B5"/>
    <w:rsid w:val="00F06491"/>
    <w:rsid w:val="00F11DEB"/>
    <w:rsid w:val="00F317D0"/>
    <w:rsid w:val="00F566E2"/>
    <w:rsid w:val="00F64C65"/>
    <w:rsid w:val="00F705B8"/>
    <w:rsid w:val="00F72DC6"/>
    <w:rsid w:val="00F83A79"/>
    <w:rsid w:val="00F96917"/>
    <w:rsid w:val="00FA0C5E"/>
    <w:rsid w:val="00FA5426"/>
    <w:rsid w:val="00FB6953"/>
    <w:rsid w:val="00FC26DE"/>
    <w:rsid w:val="00FC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0"/>
    <o:shapelayout v:ext="edit">
      <o:idmap v:ext="edit" data="1"/>
    </o:shapelayout>
  </w:shapeDefaults>
  <w:decimalSymbol w:val=","/>
  <w:listSeparator w:val=";"/>
  <w14:docId w14:val="74A0B0F2"/>
  <w15:chartTrackingRefBased/>
  <w15:docId w15:val="{3EAAE65A-1C5B-4A9C-9FE3-3FA92437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600CB5"/>
    <w:pPr>
      <w:keepNext/>
      <w:overflowPunct/>
      <w:autoSpaceDE/>
      <w:autoSpaceDN/>
      <w:adjustRightInd/>
      <w:textAlignment w:val="auto"/>
      <w:outlineLvl w:val="0"/>
    </w:pPr>
    <w:rPr>
      <w:rFonts w:ascii="Arial Narrow" w:hAnsi="Arial Narrow"/>
      <w:b/>
      <w:sz w:val="16"/>
      <w:lang w:eastAsia="en-US"/>
    </w:rPr>
  </w:style>
  <w:style w:type="paragraph" w:styleId="Heading2">
    <w:name w:val="heading 2"/>
    <w:basedOn w:val="Normal"/>
    <w:next w:val="Normal"/>
    <w:qFormat/>
    <w:rsid w:val="00165D3E"/>
    <w:pPr>
      <w:keepNext/>
      <w:overflowPunct/>
      <w:autoSpaceDE/>
      <w:autoSpaceDN/>
      <w:adjustRightInd/>
      <w:textAlignment w:val="auto"/>
      <w:outlineLvl w:val="1"/>
    </w:pPr>
    <w:rPr>
      <w:rFonts w:ascii="Arial Black" w:hAnsi="Arial Black"/>
      <w:b/>
      <w:spacing w:val="60"/>
      <w:position w:val="6"/>
      <w:sz w:val="28"/>
      <w:lang w:eastAsia="en-US"/>
    </w:rPr>
  </w:style>
  <w:style w:type="paragraph" w:styleId="Heading3">
    <w:name w:val="heading 3"/>
    <w:basedOn w:val="Normal"/>
    <w:next w:val="Normal"/>
    <w:qFormat/>
    <w:rsid w:val="00966C58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Arial Narrow" w:hAnsi="Arial Narrow"/>
      <w:b/>
      <w:sz w:val="22"/>
      <w:lang w:eastAsia="en-US"/>
    </w:rPr>
  </w:style>
  <w:style w:type="paragraph" w:styleId="Heading4">
    <w:name w:val="heading 4"/>
    <w:basedOn w:val="Normal"/>
    <w:next w:val="Normal"/>
    <w:qFormat/>
    <w:rsid w:val="00966C58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Arial Narrow" w:hAnsi="Arial Narrow"/>
      <w:b/>
      <w:sz w:val="36"/>
      <w:lang w:eastAsia="en-US"/>
    </w:rPr>
  </w:style>
  <w:style w:type="paragraph" w:styleId="Heading5">
    <w:name w:val="heading 5"/>
    <w:basedOn w:val="Normal"/>
    <w:next w:val="Normal"/>
    <w:qFormat/>
    <w:rsid w:val="00966C58"/>
    <w:pPr>
      <w:keepNext/>
      <w:overflowPunct/>
      <w:autoSpaceDE/>
      <w:autoSpaceDN/>
      <w:adjustRightInd/>
      <w:spacing w:before="120"/>
      <w:textAlignment w:val="auto"/>
      <w:outlineLvl w:val="4"/>
    </w:pPr>
    <w:rPr>
      <w:rFonts w:ascii="Times New Roman" w:hAnsi="Times New Roman"/>
      <w:b/>
      <w:sz w:val="22"/>
      <w:szCs w:val="24"/>
      <w:lang w:eastAsia="en-US"/>
    </w:rPr>
  </w:style>
  <w:style w:type="paragraph" w:styleId="Heading6">
    <w:name w:val="heading 6"/>
    <w:basedOn w:val="Normal"/>
    <w:next w:val="Normal"/>
    <w:qFormat/>
    <w:rsid w:val="00966C58"/>
    <w:pPr>
      <w:keepNext/>
      <w:overflowPunct/>
      <w:autoSpaceDE/>
      <w:autoSpaceDN/>
      <w:adjustRightInd/>
      <w:textAlignment w:val="auto"/>
      <w:outlineLvl w:val="5"/>
    </w:pPr>
    <w:rPr>
      <w:rFonts w:ascii="Times New Roman" w:hAnsi="Times New Roman"/>
      <w:b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1"/>
    <w:uiPriority w:val="99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styleId="Hyperlink">
    <w:name w:val="Hyperlink"/>
    <w:rsid w:val="001C59D4"/>
    <w:rPr>
      <w:color w:val="0000FF"/>
      <w:u w:val="single"/>
    </w:rPr>
  </w:style>
  <w:style w:type="character" w:customStyle="1" w:styleId="FooterChar1">
    <w:name w:val="Footer Char1"/>
    <w:link w:val="Footer"/>
    <w:uiPriority w:val="99"/>
    <w:rsid w:val="00AA504A"/>
    <w:rPr>
      <w:rFonts w:ascii="Arial" w:hAnsi="Arial"/>
      <w:sz w:val="24"/>
      <w:lang w:val="bg-BG" w:eastAsia="bg-BG"/>
    </w:rPr>
  </w:style>
  <w:style w:type="paragraph" w:styleId="BalloonText">
    <w:name w:val="Balloon Text"/>
    <w:basedOn w:val="Normal"/>
    <w:link w:val="BalloonTextChar"/>
    <w:rsid w:val="00AA504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A504A"/>
    <w:rPr>
      <w:rFonts w:ascii="Tahoma" w:hAnsi="Tahoma" w:cs="Tahoma"/>
      <w:sz w:val="16"/>
      <w:szCs w:val="16"/>
      <w:lang w:val="bg-BG" w:eastAsia="bg-BG"/>
    </w:rPr>
  </w:style>
  <w:style w:type="paragraph" w:styleId="NoSpacing">
    <w:name w:val="No Spacing"/>
    <w:qFormat/>
    <w:rsid w:val="00AA504A"/>
    <w:rPr>
      <w:rFonts w:ascii="Calibri" w:hAnsi="Calibri" w:cs="Calibri"/>
      <w:sz w:val="22"/>
      <w:szCs w:val="22"/>
    </w:rPr>
  </w:style>
  <w:style w:type="character" w:styleId="Strong">
    <w:name w:val="Strong"/>
    <w:qFormat/>
    <w:rsid w:val="00600CB5"/>
    <w:rPr>
      <w:b/>
      <w:bCs/>
    </w:rPr>
  </w:style>
  <w:style w:type="character" w:customStyle="1" w:styleId="FooterChar">
    <w:name w:val="Footer Char"/>
    <w:locked/>
    <w:rsid w:val="00600CB5"/>
    <w:rPr>
      <w:sz w:val="24"/>
      <w:lang w:val="bg-BG" w:eastAsia="en-US"/>
    </w:rPr>
  </w:style>
  <w:style w:type="paragraph" w:styleId="NormalWeb">
    <w:name w:val="Normal (Web)"/>
    <w:basedOn w:val="Normal"/>
    <w:rsid w:val="00600C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Body">
    <w:name w:val="Body"/>
    <w:rsid w:val="00600CB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</w:pPr>
    <w:rPr>
      <w:rFonts w:ascii="Helvetica" w:eastAsia="Arial Unicode MS" w:hAnsi="Arial Unicode MS" w:cs="Arial Unicode MS"/>
      <w:color w:val="000000"/>
      <w:sz w:val="22"/>
      <w:szCs w:val="22"/>
      <w:lang w:val="en-US" w:eastAsia="en-US"/>
    </w:rPr>
  </w:style>
  <w:style w:type="paragraph" w:styleId="ListParagraph">
    <w:name w:val="List Paragraph"/>
    <w:basedOn w:val="Normal"/>
    <w:qFormat/>
    <w:rsid w:val="00600CB5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Cs w:val="24"/>
      <w:lang w:eastAsia="en-US"/>
    </w:rPr>
  </w:style>
  <w:style w:type="character" w:customStyle="1" w:styleId="a-list-item">
    <w:name w:val="a-list-item"/>
    <w:rsid w:val="00600CB5"/>
    <w:rPr>
      <w:rFonts w:cs="Times New Roman"/>
    </w:rPr>
  </w:style>
  <w:style w:type="character" w:customStyle="1" w:styleId="Normal1">
    <w:name w:val="Normal1"/>
    <w:rsid w:val="00966C58"/>
  </w:style>
  <w:style w:type="character" w:customStyle="1" w:styleId="ui">
    <w:name w:val="ui"/>
    <w:rsid w:val="00966C58"/>
  </w:style>
  <w:style w:type="table" w:styleId="TableGrid">
    <w:name w:val="Table Grid"/>
    <w:basedOn w:val="TableNormal"/>
    <w:rsid w:val="00966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semiHidden/>
    <w:locked/>
    <w:rsid w:val="00966C58"/>
    <w:rPr>
      <w:rFonts w:ascii="Arial" w:hAnsi="Arial"/>
      <w:sz w:val="24"/>
      <w:lang w:val="bg-BG" w:eastAsia="bg-BG" w:bidi="ar-SA"/>
    </w:rPr>
  </w:style>
  <w:style w:type="paragraph" w:styleId="BodyText">
    <w:name w:val="Body Text"/>
    <w:basedOn w:val="Normal"/>
    <w:rsid w:val="00966C58"/>
    <w:pPr>
      <w:overflowPunct/>
      <w:autoSpaceDE/>
      <w:autoSpaceDN/>
      <w:adjustRightInd/>
      <w:jc w:val="center"/>
      <w:textAlignment w:val="auto"/>
    </w:pPr>
    <w:rPr>
      <w:rFonts w:ascii="Arial Narrow" w:hAnsi="Arial Narrow"/>
      <w:sz w:val="22"/>
      <w:lang w:eastAsia="en-US"/>
    </w:rPr>
  </w:style>
  <w:style w:type="paragraph" w:styleId="Title">
    <w:name w:val="Title"/>
    <w:basedOn w:val="Normal"/>
    <w:qFormat/>
    <w:rsid w:val="00966C58"/>
    <w:pPr>
      <w:overflowPunct/>
      <w:autoSpaceDE/>
      <w:autoSpaceDN/>
      <w:adjustRightInd/>
      <w:jc w:val="center"/>
      <w:textAlignment w:val="auto"/>
    </w:pPr>
    <w:rPr>
      <w:rFonts w:ascii="Arial Narrow" w:hAnsi="Arial Narrow"/>
      <w:b/>
      <w:szCs w:val="24"/>
      <w:lang w:eastAsia="en-US"/>
    </w:rPr>
  </w:style>
  <w:style w:type="paragraph" w:styleId="BodyText2">
    <w:name w:val="Body Text 2"/>
    <w:basedOn w:val="Normal"/>
    <w:rsid w:val="00966C58"/>
    <w:pPr>
      <w:overflowPunct/>
      <w:autoSpaceDE/>
      <w:autoSpaceDN/>
      <w:adjustRightInd/>
      <w:textAlignment w:val="auto"/>
    </w:pPr>
    <w:rPr>
      <w:rFonts w:ascii="Times New Roman" w:hAnsi="Times New Roman"/>
      <w:b/>
      <w:i/>
      <w:szCs w:val="24"/>
      <w:lang w:eastAsia="en-US"/>
    </w:rPr>
  </w:style>
  <w:style w:type="paragraph" w:styleId="BodyText3">
    <w:name w:val="Body Text 3"/>
    <w:basedOn w:val="Normal"/>
    <w:rsid w:val="00966C58"/>
    <w:pPr>
      <w:overflowPunct/>
      <w:autoSpaceDE/>
      <w:autoSpaceDN/>
      <w:adjustRightInd/>
      <w:spacing w:before="120"/>
      <w:textAlignment w:val="auto"/>
    </w:pPr>
    <w:rPr>
      <w:rFonts w:ascii="Times New Roman" w:hAnsi="Times New Roman"/>
      <w:b/>
      <w:sz w:val="22"/>
      <w:szCs w:val="24"/>
      <w:lang w:eastAsia="en-US"/>
    </w:rPr>
  </w:style>
  <w:style w:type="paragraph" w:styleId="PlainText">
    <w:name w:val="Plain Text"/>
    <w:basedOn w:val="Normal"/>
    <w:rsid w:val="00966C58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en-AU" w:eastAsia="en-US"/>
    </w:rPr>
  </w:style>
  <w:style w:type="paragraph" w:customStyle="1" w:styleId="infotext">
    <w:name w:val="info_text"/>
    <w:basedOn w:val="Normal"/>
    <w:rsid w:val="00966C58"/>
    <w:pPr>
      <w:overflowPunct/>
      <w:autoSpaceDE/>
      <w:autoSpaceDN/>
      <w:adjustRightInd/>
      <w:spacing w:after="75"/>
      <w:ind w:left="600"/>
      <w:jc w:val="both"/>
      <w:textAlignment w:val="auto"/>
    </w:pPr>
    <w:rPr>
      <w:rFonts w:ascii="Times New Roman" w:hAnsi="Times New Roman"/>
      <w:color w:val="183F6F"/>
      <w:sz w:val="17"/>
      <w:szCs w:val="17"/>
      <w:lang w:eastAsia="zh-CN"/>
    </w:rPr>
  </w:style>
  <w:style w:type="paragraph" w:customStyle="1" w:styleId="Aaoeeu">
    <w:name w:val="Aaoeeu"/>
    <w:rsid w:val="00966C58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966C58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966C5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66C58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66C58"/>
    <w:pPr>
      <w:keepNext/>
      <w:jc w:val="right"/>
    </w:pPr>
    <w:rPr>
      <w:i/>
    </w:rPr>
  </w:style>
  <w:style w:type="character" w:customStyle="1" w:styleId="apple-converted-space">
    <w:name w:val="apple-converted-space"/>
    <w:basedOn w:val="DefaultParagraphFont"/>
    <w:rsid w:val="00966C58"/>
  </w:style>
  <w:style w:type="paragraph" w:styleId="FootnoteText">
    <w:name w:val="footnote text"/>
    <w:aliases w:val="fn"/>
    <w:basedOn w:val="Normal"/>
    <w:link w:val="FootnoteTextChar"/>
    <w:rsid w:val="00966C58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val="en-AU"/>
    </w:rPr>
  </w:style>
  <w:style w:type="character" w:customStyle="1" w:styleId="FootnoteTextChar">
    <w:name w:val="Footnote Text Char"/>
    <w:aliases w:val="fn Char"/>
    <w:link w:val="FootnoteText"/>
    <w:rsid w:val="00966C58"/>
    <w:rPr>
      <w:lang w:val="en-AU" w:eastAsia="bg-BG" w:bidi="ar-SA"/>
    </w:rPr>
  </w:style>
  <w:style w:type="character" w:styleId="FootnoteReference">
    <w:name w:val="footnote reference"/>
    <w:rsid w:val="00966C58"/>
    <w:rPr>
      <w:vertAlign w:val="superscript"/>
    </w:rPr>
  </w:style>
  <w:style w:type="paragraph" w:customStyle="1" w:styleId="Style">
    <w:name w:val="Style"/>
    <w:rsid w:val="00966C58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hps">
    <w:name w:val="hps"/>
    <w:rsid w:val="00966C58"/>
  </w:style>
  <w:style w:type="paragraph" w:customStyle="1" w:styleId="style2">
    <w:name w:val="style2"/>
    <w:basedOn w:val="Normal"/>
    <w:rsid w:val="0096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en-US"/>
    </w:rPr>
  </w:style>
  <w:style w:type="character" w:styleId="CommentReference">
    <w:name w:val="annotation reference"/>
    <w:semiHidden/>
    <w:rsid w:val="00966C58"/>
    <w:rPr>
      <w:sz w:val="16"/>
      <w:szCs w:val="16"/>
    </w:rPr>
  </w:style>
  <w:style w:type="paragraph" w:styleId="CommentText">
    <w:name w:val="annotation text"/>
    <w:basedOn w:val="Normal"/>
    <w:semiHidden/>
    <w:rsid w:val="00966C58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paragraph" w:styleId="CommentSubject">
    <w:name w:val="annotation subject"/>
    <w:basedOn w:val="CommentText"/>
    <w:next w:val="CommentText"/>
    <w:semiHidden/>
    <w:rsid w:val="00966C58"/>
    <w:rPr>
      <w:b/>
      <w:bCs/>
    </w:rPr>
  </w:style>
  <w:style w:type="character" w:customStyle="1" w:styleId="apple-style-span">
    <w:name w:val="apple-style-span"/>
    <w:basedOn w:val="DefaultParagraphFont"/>
    <w:rsid w:val="00966C58"/>
  </w:style>
  <w:style w:type="character" w:customStyle="1" w:styleId="userinput">
    <w:name w:val="userinput"/>
    <w:basedOn w:val="DefaultParagraphFont"/>
    <w:rsid w:val="00966C58"/>
  </w:style>
  <w:style w:type="character" w:customStyle="1" w:styleId="mw-headline">
    <w:name w:val="mw-headline"/>
    <w:basedOn w:val="DefaultParagraphFont"/>
    <w:rsid w:val="00966C58"/>
  </w:style>
  <w:style w:type="paragraph" w:customStyle="1" w:styleId="para">
    <w:name w:val="para"/>
    <w:basedOn w:val="Normal"/>
    <w:rsid w:val="0096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phrase">
    <w:name w:val="phrase"/>
    <w:basedOn w:val="DefaultParagraphFont"/>
    <w:rsid w:val="00966C58"/>
  </w:style>
  <w:style w:type="character" w:styleId="Emphasis">
    <w:name w:val="Emphasis"/>
    <w:qFormat/>
    <w:rsid w:val="00966C58"/>
    <w:rPr>
      <w:i/>
      <w:iCs/>
    </w:rPr>
  </w:style>
  <w:style w:type="character" w:customStyle="1" w:styleId="mw-editsectionmw-editsection-expanded">
    <w:name w:val="mw-editsection mw-editsection-expanded"/>
    <w:basedOn w:val="DefaultParagraphFont"/>
    <w:rsid w:val="00966C58"/>
  </w:style>
  <w:style w:type="character" w:customStyle="1" w:styleId="mw-editsection-bracket">
    <w:name w:val="mw-editsection-bracket"/>
    <w:basedOn w:val="DefaultParagraphFont"/>
    <w:rsid w:val="00966C58"/>
  </w:style>
  <w:style w:type="character" w:customStyle="1" w:styleId="mw-editsection-divider">
    <w:name w:val="mw-editsection-divider"/>
    <w:basedOn w:val="DefaultParagraphFont"/>
    <w:rsid w:val="00966C58"/>
  </w:style>
  <w:style w:type="character" w:customStyle="1" w:styleId="CharChar3">
    <w:name w:val="Char Char3"/>
    <w:rsid w:val="00966C58"/>
    <w:rPr>
      <w:sz w:val="24"/>
      <w:szCs w:val="24"/>
      <w:lang w:val="bg-BG" w:eastAsia="en-US" w:bidi="ar-SA"/>
    </w:rPr>
  </w:style>
  <w:style w:type="paragraph" w:customStyle="1" w:styleId="para47">
    <w:name w:val="para47"/>
    <w:basedOn w:val="Normal"/>
    <w:rsid w:val="00966C58"/>
    <w:pPr>
      <w:overflowPunct/>
      <w:autoSpaceDE/>
      <w:autoSpaceDN/>
      <w:adjustRightInd/>
      <w:spacing w:line="300" w:lineRule="atLeast"/>
      <w:textAlignment w:val="auto"/>
    </w:pPr>
    <w:rPr>
      <w:rFonts w:ascii="WOL_Reg" w:hAnsi="WOL_Reg"/>
      <w:color w:val="454545"/>
      <w:sz w:val="20"/>
    </w:rPr>
  </w:style>
  <w:style w:type="character" w:customStyle="1" w:styleId="Heading1Char">
    <w:name w:val="Heading 1 Char"/>
    <w:link w:val="Heading1"/>
    <w:locked/>
    <w:rsid w:val="00966C58"/>
    <w:rPr>
      <w:rFonts w:ascii="Arial Narrow" w:hAnsi="Arial Narrow"/>
      <w:b/>
      <w:sz w:val="16"/>
      <w:lang w:val="bg-BG" w:eastAsia="en-US" w:bidi="ar-SA"/>
    </w:rPr>
  </w:style>
  <w:style w:type="character" w:customStyle="1" w:styleId="Normal10">
    <w:name w:val="Normal1"/>
    <w:rsid w:val="00966C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9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15510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subject/>
  <dc:creator>Tzanev</dc:creator>
  <cp:keywords/>
  <cp:lastModifiedBy>Georgi_Tzanev</cp:lastModifiedBy>
  <cp:revision>4</cp:revision>
  <cp:lastPrinted>2013-11-18T16:42:00Z</cp:lastPrinted>
  <dcterms:created xsi:type="dcterms:W3CDTF">2018-01-18T12:16:00Z</dcterms:created>
  <dcterms:modified xsi:type="dcterms:W3CDTF">2018-01-18T12:25:00Z</dcterms:modified>
</cp:coreProperties>
</file>