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9486"/>
      </w:tblGrid>
      <w:tr w:rsidR="00B34999" w:rsidTr="00DB7CD2">
        <w:trPr>
          <w:cantSplit/>
          <w:trHeight w:val="823"/>
          <w:jc w:val="center"/>
        </w:trPr>
        <w:tc>
          <w:tcPr>
            <w:tcW w:w="94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B34999" w:rsidRDefault="00084C7E" w:rsidP="00DB7CD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1.45pt;margin-top:-6.85pt;width:28.55pt;height:29.15pt;z-index:251659264">
                  <v:imagedata r:id="rId5" o:title=""/>
                </v:shape>
                <o:OLEObject Type="Embed" ProgID="CorelDRAW.Graphic.10" ShapeID="_x0000_s1030" DrawAspect="Content" ObjectID="_1576477499" r:id="rId6"/>
              </w:object>
            </w:r>
            <w:r w:rsidR="00B34999">
              <w:rPr>
                <w:rFonts w:ascii="Arial Narrow" w:hAnsi="Arial Narrow"/>
                <w:b/>
                <w:sz w:val="36"/>
                <w:szCs w:val="36"/>
              </w:rPr>
              <w:t>МЕДИЦИНСКИ УНИВЕРСИТЕТ – ПЛЕВЕН</w:t>
            </w:r>
          </w:p>
        </w:tc>
      </w:tr>
      <w:tr w:rsidR="00B34999" w:rsidTr="00DB7CD2">
        <w:trPr>
          <w:cantSplit/>
          <w:trHeight w:val="416"/>
          <w:jc w:val="center"/>
        </w:trPr>
        <w:tc>
          <w:tcPr>
            <w:tcW w:w="9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B34999" w:rsidRDefault="00B34999" w:rsidP="00DB7C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ФАКУЛТЕТ „ОБЩЕСТВЕНО ЗДРАВЕ” – ЦЕНТЪР ЗА ДИСТАНЦИОННО ОБУЧЕНИЕ</w:t>
            </w:r>
          </w:p>
        </w:tc>
      </w:tr>
      <w:tr w:rsidR="00B34999" w:rsidTr="00DB7CD2">
        <w:trPr>
          <w:cantSplit/>
          <w:trHeight w:val="416"/>
          <w:jc w:val="center"/>
        </w:trPr>
        <w:tc>
          <w:tcPr>
            <w:tcW w:w="9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B34999" w:rsidRDefault="00B34999" w:rsidP="00DB7CD2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КАТЕДРА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val="ru-RU"/>
              </w:rPr>
              <w:t xml:space="preserve"> “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ОБЩЕСТВЕНОЗДРАВНИ НАУКИ”</w:t>
            </w:r>
          </w:p>
        </w:tc>
      </w:tr>
    </w:tbl>
    <w:p w:rsidR="00FF1183" w:rsidRDefault="00FF1183"/>
    <w:p w:rsidR="00F9415C" w:rsidRPr="0058680F" w:rsidRDefault="0058680F" w:rsidP="00F9415C">
      <w:pPr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:rsidR="00B6611A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</w:p>
    <w:p w:rsidR="00F9415C" w:rsidRPr="00EE4258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„</w:t>
      </w:r>
      <w:r w:rsidR="00B6611A">
        <w:rPr>
          <w:b/>
          <w:sz w:val="28"/>
          <w:szCs w:val="28"/>
        </w:rPr>
        <w:t>УПРАВЛЕНСКА И БИЗНЕС ЕТИКА</w:t>
      </w:r>
      <w:r w:rsidRPr="00EE4258">
        <w:rPr>
          <w:b/>
          <w:sz w:val="28"/>
          <w:szCs w:val="28"/>
        </w:rPr>
        <w:t>“</w:t>
      </w:r>
    </w:p>
    <w:p w:rsidR="00F9415C" w:rsidRPr="00EE4258" w:rsidRDefault="00F9415C" w:rsidP="00F9415C">
      <w:pPr>
        <w:jc w:val="center"/>
        <w:rPr>
          <w:sz w:val="28"/>
          <w:szCs w:val="28"/>
        </w:rPr>
      </w:pPr>
    </w:p>
    <w:p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:rsidR="00F9415C" w:rsidRPr="00EE4258" w:rsidRDefault="00F9415C" w:rsidP="00F9415C">
      <w:pPr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ОБРАЗОВАТЕЛНО-КВАЛИФИКАЦИОННА СТЕПЕН „МАГИСТЪР“</w:t>
      </w:r>
    </w:p>
    <w:p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СПЕЦИАЛНОСТ „ОБЩЕСТВЕНО ЗДРАВЕ И ЗДРАВЕН МЕНИДЖМЪНТ”</w:t>
      </w:r>
    </w:p>
    <w:p w:rsidR="00F9415C" w:rsidRDefault="00F9415C"/>
    <w:p w:rsidR="0058680F" w:rsidRDefault="0058680F"/>
    <w:p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:rsidR="0058680F" w:rsidRPr="0058680F" w:rsidRDefault="0058680F">
      <w:pPr>
        <w:rPr>
          <w:sz w:val="28"/>
          <w:szCs w:val="28"/>
        </w:rPr>
      </w:pPr>
    </w:p>
    <w:p w:rsidR="003F7DBD" w:rsidRDefault="003F7DBD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Започнахте обучението си в тази магистърска програма с дисциплината „</w:t>
      </w:r>
      <w:proofErr w:type="spellStart"/>
      <w:r>
        <w:rPr>
          <w:sz w:val="28"/>
          <w:szCs w:val="28"/>
        </w:rPr>
        <w:t>Биоетика</w:t>
      </w:r>
      <w:proofErr w:type="spellEnd"/>
      <w:r>
        <w:rPr>
          <w:sz w:val="28"/>
          <w:szCs w:val="28"/>
        </w:rPr>
        <w:t xml:space="preserve">“, а сега ще имам удоволствието да </w:t>
      </w:r>
      <w:r w:rsidR="00B6611A">
        <w:rPr>
          <w:sz w:val="28"/>
          <w:szCs w:val="28"/>
        </w:rPr>
        <w:t>направя</w:t>
      </w:r>
      <w:r>
        <w:rPr>
          <w:sz w:val="28"/>
          <w:szCs w:val="28"/>
        </w:rPr>
        <w:t xml:space="preserve"> своеобразен завършек на обучението Ви с дисциплината „Управленска и бизнес етика“.</w:t>
      </w:r>
    </w:p>
    <w:p w:rsidR="00B6611A" w:rsidRDefault="00B6611A" w:rsidP="0058680F">
      <w:pPr>
        <w:ind w:firstLine="708"/>
        <w:jc w:val="both"/>
        <w:rPr>
          <w:sz w:val="28"/>
          <w:szCs w:val="28"/>
        </w:rPr>
      </w:pPr>
    </w:p>
    <w:p w:rsidR="003F7DBD" w:rsidRDefault="003F7DBD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Подготовката Ви за здравни мениджъри изисква познания и по двете дисциплини, които макар да произлизат от общото русло на етиката имат множество различия. Докато </w:t>
      </w:r>
      <w:proofErr w:type="spellStart"/>
      <w:r>
        <w:rPr>
          <w:sz w:val="28"/>
          <w:szCs w:val="28"/>
        </w:rPr>
        <w:t>биоетиката</w:t>
      </w:r>
      <w:proofErr w:type="spellEnd"/>
      <w:r>
        <w:rPr>
          <w:sz w:val="28"/>
          <w:szCs w:val="28"/>
        </w:rPr>
        <w:t xml:space="preserve"> запазва клиничния фокус и е по-полезна на лекарите във вземането на решения във всекидневната им работа, бизнес етиката предлага типичен управленски поглед върху проблемите на функционирането на организацията като цяло. В бъдещата си дейност като здравни мениджъри, тези от Вас, които са лекари по професия често ще се разкъсват между клиничното и управленското решение. В тези моменти и </w:t>
      </w:r>
      <w:proofErr w:type="spellStart"/>
      <w:r>
        <w:rPr>
          <w:sz w:val="28"/>
          <w:szCs w:val="28"/>
        </w:rPr>
        <w:t>биоетиката</w:t>
      </w:r>
      <w:proofErr w:type="spellEnd"/>
      <w:r>
        <w:rPr>
          <w:sz w:val="28"/>
          <w:szCs w:val="28"/>
        </w:rPr>
        <w:t xml:space="preserve"> и бизнес етиката ще могат да „Ви протегнат ръка“.</w:t>
      </w:r>
    </w:p>
    <w:p w:rsidR="00B6611A" w:rsidRDefault="00B6611A" w:rsidP="0058680F">
      <w:pPr>
        <w:ind w:firstLine="708"/>
        <w:jc w:val="both"/>
        <w:rPr>
          <w:sz w:val="28"/>
          <w:szCs w:val="28"/>
        </w:rPr>
      </w:pPr>
    </w:p>
    <w:p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>о типа учебни материали: учебник</w:t>
      </w:r>
      <w:r w:rsidR="00B62BC3">
        <w:rPr>
          <w:sz w:val="28"/>
          <w:szCs w:val="28"/>
        </w:rPr>
        <w:t xml:space="preserve">, практически задачи (курсови задачи), тренировъчни тестови въпроси за самоподготовка, допълнителни </w:t>
      </w:r>
      <w:r w:rsidR="003F7DBD">
        <w:rPr>
          <w:sz w:val="28"/>
          <w:szCs w:val="28"/>
        </w:rPr>
        <w:t>материали</w:t>
      </w:r>
      <w:r w:rsidR="00B62BC3">
        <w:rPr>
          <w:sz w:val="28"/>
          <w:szCs w:val="28"/>
        </w:rPr>
        <w:t>.</w:t>
      </w:r>
    </w:p>
    <w:p w:rsidR="00AD3119" w:rsidRDefault="00AD3119" w:rsidP="0058680F">
      <w:pPr>
        <w:ind w:firstLine="708"/>
        <w:jc w:val="both"/>
        <w:rPr>
          <w:sz w:val="28"/>
          <w:szCs w:val="28"/>
        </w:rPr>
      </w:pPr>
    </w:p>
    <w:p w:rsidR="003F7DBD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Препоръчвам да започнете подготовката си с </w:t>
      </w:r>
      <w:r w:rsidRPr="00B62BC3">
        <w:rPr>
          <w:b/>
          <w:sz w:val="28"/>
          <w:szCs w:val="28"/>
        </w:rPr>
        <w:t>учебника „</w:t>
      </w:r>
      <w:r w:rsidR="003F7DBD">
        <w:rPr>
          <w:b/>
          <w:sz w:val="28"/>
          <w:szCs w:val="28"/>
        </w:rPr>
        <w:t>Управленска и бизнес етика</w:t>
      </w:r>
      <w:r w:rsidRPr="00B62BC3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, чието съдържание е специално съобразено с обема и задачите на дистанционното обучение. </w:t>
      </w:r>
      <w:r w:rsidR="003F7DBD">
        <w:rPr>
          <w:sz w:val="28"/>
          <w:szCs w:val="28"/>
        </w:rPr>
        <w:t xml:space="preserve">Стремежът ми е бил да Ви предложа едно „леко четиво“ за тази иначе сложна материя. Учебника е наситен с множество </w:t>
      </w:r>
      <w:r w:rsidR="00441C36" w:rsidRPr="00441C36">
        <w:rPr>
          <w:b/>
          <w:sz w:val="28"/>
          <w:szCs w:val="28"/>
        </w:rPr>
        <w:t>учебни казуси</w:t>
      </w:r>
      <w:r w:rsidR="00441C36">
        <w:rPr>
          <w:sz w:val="28"/>
          <w:szCs w:val="28"/>
        </w:rPr>
        <w:t>. Болшинството от тях са замислени като илюстрация на теоретичните постановки, така че препоръчвам прочитането им съвместно с теорията.</w:t>
      </w:r>
    </w:p>
    <w:p w:rsidR="00EF1D80" w:rsidRDefault="00EF1D80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Учебникът има и по-ново хартиено издание, което е налично за закупуване в библиотеката на МУ-Плевен:</w:t>
      </w:r>
    </w:p>
    <w:p w:rsidR="00EF1D80" w:rsidRDefault="00EF1D80" w:rsidP="00EF1D80">
      <w:pPr>
        <w:tabs>
          <w:tab w:val="left" w:pos="567"/>
        </w:tabs>
        <w:spacing w:line="276" w:lineRule="auto"/>
        <w:ind w:left="3"/>
        <w:jc w:val="both"/>
        <w:rPr>
          <w:rFonts w:asciiTheme="majorHAnsi" w:hAnsiTheme="majorHAnsi"/>
          <w:sz w:val="26"/>
          <w:szCs w:val="26"/>
        </w:rPr>
      </w:pPr>
      <w:r w:rsidRPr="00A1053D">
        <w:rPr>
          <w:rFonts w:asciiTheme="majorHAnsi" w:hAnsiTheme="majorHAnsi"/>
          <w:b/>
          <w:color w:val="000000"/>
          <w:sz w:val="26"/>
          <w:szCs w:val="26"/>
        </w:rPr>
        <w:lastRenderedPageBreak/>
        <w:t xml:space="preserve">Александрова-Янкуловска, С. </w:t>
      </w:r>
      <w:r w:rsidRPr="00A1053D">
        <w:rPr>
          <w:rFonts w:asciiTheme="majorHAnsi" w:hAnsiTheme="majorHAnsi"/>
          <w:color w:val="000000"/>
          <w:sz w:val="26"/>
          <w:szCs w:val="26"/>
        </w:rPr>
        <w:t>Комп</w:t>
      </w:r>
      <w:bookmarkStart w:id="0" w:name="_GoBack"/>
      <w:bookmarkEnd w:id="0"/>
      <w:r w:rsidRPr="00A1053D">
        <w:rPr>
          <w:rFonts w:asciiTheme="majorHAnsi" w:hAnsiTheme="majorHAnsi"/>
          <w:color w:val="000000"/>
          <w:sz w:val="26"/>
          <w:szCs w:val="26"/>
        </w:rPr>
        <w:t>ендиум по бизнес етика.</w:t>
      </w:r>
      <w:r w:rsidRPr="00A1053D">
        <w:rPr>
          <w:rFonts w:asciiTheme="majorHAnsi" w:hAnsiTheme="majorHAnsi"/>
          <w:sz w:val="26"/>
          <w:szCs w:val="26"/>
        </w:rPr>
        <w:t xml:space="preserve"> Издателски център на МУ-Плевен, 2014.</w:t>
      </w:r>
    </w:p>
    <w:p w:rsidR="00441C36" w:rsidRDefault="00441C36" w:rsidP="0058680F">
      <w:pPr>
        <w:ind w:firstLine="708"/>
        <w:jc w:val="both"/>
        <w:rPr>
          <w:sz w:val="28"/>
          <w:szCs w:val="28"/>
        </w:rPr>
      </w:pPr>
    </w:p>
    <w:p w:rsidR="00441C36" w:rsidRDefault="00441C3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Включените </w:t>
      </w:r>
      <w:r w:rsidRPr="00441C36">
        <w:rPr>
          <w:b/>
          <w:sz w:val="28"/>
          <w:szCs w:val="28"/>
        </w:rPr>
        <w:t>допълнителни материали</w:t>
      </w:r>
      <w:r>
        <w:rPr>
          <w:sz w:val="28"/>
          <w:szCs w:val="28"/>
        </w:rPr>
        <w:t xml:space="preserve"> предлагат допълнителна информация по теми, които са по-бегло засегнати в учебника като известните експе</w:t>
      </w:r>
      <w:r w:rsidR="00303324">
        <w:rPr>
          <w:sz w:val="28"/>
          <w:szCs w:val="28"/>
        </w:rPr>
        <w:t xml:space="preserve">рименти на </w:t>
      </w:r>
      <w:proofErr w:type="spellStart"/>
      <w:r w:rsidR="00303324">
        <w:rPr>
          <w:sz w:val="28"/>
          <w:szCs w:val="28"/>
        </w:rPr>
        <w:t>Милграм</w:t>
      </w:r>
      <w:proofErr w:type="spellEnd"/>
      <w:r w:rsidR="00303324">
        <w:rPr>
          <w:sz w:val="28"/>
          <w:szCs w:val="28"/>
        </w:rPr>
        <w:t xml:space="preserve"> и правилата н</w:t>
      </w:r>
      <w:r>
        <w:rPr>
          <w:sz w:val="28"/>
          <w:szCs w:val="28"/>
        </w:rPr>
        <w:t>а бизнес етикет</w:t>
      </w:r>
      <w:r w:rsidR="0030332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F7DBD" w:rsidRDefault="003F7DBD" w:rsidP="0058680F">
      <w:pPr>
        <w:ind w:firstLine="708"/>
        <w:jc w:val="both"/>
        <w:rPr>
          <w:sz w:val="28"/>
          <w:szCs w:val="28"/>
        </w:rPr>
      </w:pPr>
    </w:p>
    <w:p w:rsidR="00B62BC3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 като се запознаете с теоретичния материал, пре</w:t>
      </w:r>
      <w:r w:rsidR="0015483B">
        <w:rPr>
          <w:sz w:val="28"/>
          <w:szCs w:val="28"/>
        </w:rPr>
        <w:t>поръчвам да пре</w:t>
      </w:r>
      <w:r>
        <w:rPr>
          <w:sz w:val="28"/>
          <w:szCs w:val="28"/>
        </w:rPr>
        <w:t xml:space="preserve">минете към решаване на </w:t>
      </w:r>
      <w:r w:rsidRPr="00AD3119">
        <w:rPr>
          <w:b/>
          <w:sz w:val="28"/>
          <w:szCs w:val="28"/>
        </w:rPr>
        <w:t>курсовите задачи</w:t>
      </w:r>
      <w:r>
        <w:rPr>
          <w:sz w:val="28"/>
          <w:szCs w:val="28"/>
        </w:rPr>
        <w:t>. Предвидила съм 5 такива:</w:t>
      </w:r>
    </w:p>
    <w:p w:rsidR="00B62BC3" w:rsidRDefault="00B62BC3" w:rsidP="00AD31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Първата задача изисква да приложите </w:t>
      </w:r>
      <w:r w:rsidR="00441C36">
        <w:rPr>
          <w:sz w:val="28"/>
          <w:szCs w:val="28"/>
        </w:rPr>
        <w:t>двете най-популярни</w:t>
      </w:r>
      <w:r>
        <w:rPr>
          <w:sz w:val="28"/>
          <w:szCs w:val="28"/>
        </w:rPr>
        <w:t xml:space="preserve"> </w:t>
      </w:r>
      <w:r w:rsidR="00441C36">
        <w:rPr>
          <w:sz w:val="28"/>
          <w:szCs w:val="28"/>
        </w:rPr>
        <w:t xml:space="preserve">групи </w:t>
      </w:r>
      <w:r>
        <w:rPr>
          <w:sz w:val="28"/>
          <w:szCs w:val="28"/>
        </w:rPr>
        <w:t>теории</w:t>
      </w:r>
      <w:r w:rsidR="00441C36">
        <w:rPr>
          <w:sz w:val="28"/>
          <w:szCs w:val="28"/>
        </w:rPr>
        <w:t xml:space="preserve"> в бизнес етиката</w:t>
      </w:r>
      <w:r>
        <w:rPr>
          <w:sz w:val="28"/>
          <w:szCs w:val="28"/>
        </w:rPr>
        <w:t xml:space="preserve"> </w:t>
      </w:r>
      <w:r w:rsidR="00441C36">
        <w:rPr>
          <w:sz w:val="28"/>
          <w:szCs w:val="28"/>
        </w:rPr>
        <w:t>(</w:t>
      </w:r>
      <w:proofErr w:type="spellStart"/>
      <w:r w:rsidR="00441C36">
        <w:rPr>
          <w:sz w:val="28"/>
          <w:szCs w:val="28"/>
        </w:rPr>
        <w:t>деонтологични</w:t>
      </w:r>
      <w:proofErr w:type="spellEnd"/>
      <w:r w:rsidR="00441C36">
        <w:rPr>
          <w:sz w:val="28"/>
          <w:szCs w:val="28"/>
        </w:rPr>
        <w:t xml:space="preserve"> и </w:t>
      </w:r>
      <w:proofErr w:type="spellStart"/>
      <w:r w:rsidR="00441C36">
        <w:rPr>
          <w:sz w:val="28"/>
          <w:szCs w:val="28"/>
        </w:rPr>
        <w:t>консеквенциални</w:t>
      </w:r>
      <w:proofErr w:type="spellEnd"/>
      <w:r w:rsidR="00441C3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към един </w:t>
      </w:r>
      <w:r w:rsidR="00441C36">
        <w:rPr>
          <w:sz w:val="28"/>
          <w:szCs w:val="28"/>
        </w:rPr>
        <w:t xml:space="preserve">действителен </w:t>
      </w:r>
      <w:r>
        <w:rPr>
          <w:sz w:val="28"/>
          <w:szCs w:val="28"/>
        </w:rPr>
        <w:t xml:space="preserve">казус и да опишете интерпретацията си. Целта на това упражнение </w:t>
      </w:r>
      <w:r w:rsidR="00285832">
        <w:rPr>
          <w:sz w:val="28"/>
          <w:szCs w:val="28"/>
        </w:rPr>
        <w:t xml:space="preserve">е </w:t>
      </w:r>
      <w:r>
        <w:rPr>
          <w:sz w:val="28"/>
          <w:szCs w:val="28"/>
        </w:rPr>
        <w:t>да видите на практика разнообразието на подходите в етиката и да усетите различния тип аргументация, който те предлагат.</w:t>
      </w:r>
    </w:p>
    <w:p w:rsidR="00B62BC3" w:rsidRDefault="00B62BC3" w:rsidP="00AD31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Втората задача </w:t>
      </w:r>
      <w:r w:rsidR="00441C36">
        <w:rPr>
          <w:sz w:val="28"/>
          <w:szCs w:val="28"/>
        </w:rPr>
        <w:t>е насочена към явлението разобличаване (</w:t>
      </w:r>
      <w:r w:rsidR="00441C36">
        <w:rPr>
          <w:sz w:val="28"/>
          <w:szCs w:val="28"/>
          <w:lang w:val="en-US"/>
        </w:rPr>
        <w:t xml:space="preserve">whistleblowing) </w:t>
      </w:r>
      <w:r w:rsidR="00441C36">
        <w:rPr>
          <w:sz w:val="28"/>
          <w:szCs w:val="28"/>
        </w:rPr>
        <w:t>и изисква кратки отговори по 2 въпроса и една ситуационна задача.</w:t>
      </w:r>
    </w:p>
    <w:p w:rsidR="00B62BC3" w:rsidRDefault="00B62BC3" w:rsidP="00AD31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Третата задача</w:t>
      </w:r>
      <w:r w:rsidR="00AD3119">
        <w:rPr>
          <w:sz w:val="28"/>
          <w:szCs w:val="28"/>
        </w:rPr>
        <w:t xml:space="preserve"> </w:t>
      </w:r>
      <w:r w:rsidR="00441C36">
        <w:rPr>
          <w:sz w:val="28"/>
          <w:szCs w:val="28"/>
        </w:rPr>
        <w:t>изисква от Вас да се поставите на мястото на лекар, поканен от фармацевтична компания на вечеря и да отговорите на няколко конкретни въпроса по моралните дилеми на ситуацията</w:t>
      </w:r>
      <w:r w:rsidR="00AD3119">
        <w:rPr>
          <w:sz w:val="28"/>
          <w:szCs w:val="28"/>
        </w:rPr>
        <w:t>. Целта на задачата е</w:t>
      </w:r>
      <w:r w:rsidR="00285832">
        <w:rPr>
          <w:sz w:val="28"/>
          <w:szCs w:val="28"/>
        </w:rPr>
        <w:t xml:space="preserve"> </w:t>
      </w:r>
      <w:r w:rsidR="00441C36">
        <w:rPr>
          <w:sz w:val="28"/>
          <w:szCs w:val="28"/>
        </w:rPr>
        <w:t>нагледно да се акцентират проблемите на взаимоотношенията фармацевтични компании-клинична практика.</w:t>
      </w:r>
    </w:p>
    <w:p w:rsidR="00AD3119" w:rsidRDefault="00AD3119" w:rsidP="00AD31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Четвъртата задача е </w:t>
      </w:r>
      <w:r w:rsidR="00441C36">
        <w:rPr>
          <w:sz w:val="28"/>
          <w:szCs w:val="28"/>
        </w:rPr>
        <w:t>творческа и цели да засили моралната Ви чувствителност по отношение на рекламната дейност.</w:t>
      </w:r>
    </w:p>
    <w:p w:rsidR="00303324" w:rsidRDefault="00AD3119" w:rsidP="00AD31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Петата задача представя действител</w:t>
      </w:r>
      <w:r w:rsidR="00303324">
        <w:rPr>
          <w:sz w:val="28"/>
          <w:szCs w:val="28"/>
        </w:rPr>
        <w:t>на ситуация, разиграла се в Западна Европа (описана в учебника в Глава 10) и превърнала се</w:t>
      </w:r>
      <w:r>
        <w:rPr>
          <w:sz w:val="28"/>
          <w:szCs w:val="28"/>
        </w:rPr>
        <w:t xml:space="preserve"> </w:t>
      </w:r>
      <w:r w:rsidR="00303324">
        <w:rPr>
          <w:sz w:val="28"/>
          <w:szCs w:val="28"/>
        </w:rPr>
        <w:t xml:space="preserve">в сюжет на романа на Артър </w:t>
      </w:r>
      <w:proofErr w:type="spellStart"/>
      <w:r w:rsidR="00303324">
        <w:rPr>
          <w:sz w:val="28"/>
          <w:szCs w:val="28"/>
        </w:rPr>
        <w:t>Хейли</w:t>
      </w:r>
      <w:proofErr w:type="spellEnd"/>
      <w:r w:rsidR="00303324">
        <w:rPr>
          <w:sz w:val="28"/>
          <w:szCs w:val="28"/>
        </w:rPr>
        <w:t xml:space="preserve"> „Опасно лекарство“. </w:t>
      </w:r>
      <w:r w:rsidR="0015483B">
        <w:rPr>
          <w:sz w:val="28"/>
          <w:szCs w:val="28"/>
        </w:rPr>
        <w:t xml:space="preserve">Задачата предоставя възможност да упражните приложение на </w:t>
      </w:r>
      <w:r w:rsidR="00303324">
        <w:rPr>
          <w:sz w:val="28"/>
          <w:szCs w:val="28"/>
        </w:rPr>
        <w:t xml:space="preserve">методологията за анализ на казуси, описана в Глава 11 на учебното пособие. </w:t>
      </w:r>
    </w:p>
    <w:p w:rsidR="00AD3119" w:rsidRDefault="0015483B" w:rsidP="00303324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Изпълнението на всички учебни задачи е пожелание на студента и не влиза в крайната оценка по дисциплината.</w:t>
      </w:r>
      <w:r w:rsidR="00AD3119">
        <w:rPr>
          <w:sz w:val="28"/>
          <w:szCs w:val="28"/>
        </w:rPr>
        <w:t>.</w:t>
      </w:r>
    </w:p>
    <w:p w:rsidR="00AD3119" w:rsidRDefault="00AD3119" w:rsidP="00AD3119">
      <w:pPr>
        <w:ind w:left="360"/>
        <w:jc w:val="both"/>
        <w:rPr>
          <w:sz w:val="28"/>
          <w:szCs w:val="28"/>
        </w:rPr>
      </w:pPr>
    </w:p>
    <w:p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на подготовка Ви е </w:t>
      </w:r>
      <w:r w:rsidRPr="00676BA9">
        <w:rPr>
          <w:b/>
          <w:sz w:val="28"/>
          <w:szCs w:val="28"/>
        </w:rPr>
        <w:t>самостоятелната тренировка на</w:t>
      </w:r>
      <w:r>
        <w:rPr>
          <w:sz w:val="28"/>
          <w:szCs w:val="28"/>
        </w:rPr>
        <w:t xml:space="preserve"> </w:t>
      </w:r>
      <w:r w:rsidRPr="00676BA9">
        <w:rPr>
          <w:b/>
          <w:sz w:val="28"/>
          <w:szCs w:val="28"/>
        </w:rPr>
        <w:t>тестови въпроси</w:t>
      </w:r>
      <w:r>
        <w:rPr>
          <w:sz w:val="28"/>
          <w:szCs w:val="28"/>
        </w:rPr>
        <w:t xml:space="preserve"> от всички теми. Всички въпроси са от затворен тип.</w:t>
      </w:r>
    </w:p>
    <w:p w:rsidR="00676BA9" w:rsidRDefault="00676BA9" w:rsidP="00AD3119">
      <w:pPr>
        <w:ind w:firstLine="360"/>
        <w:jc w:val="both"/>
        <w:rPr>
          <w:sz w:val="28"/>
          <w:szCs w:val="28"/>
        </w:rPr>
      </w:pPr>
    </w:p>
    <w:p w:rsidR="00B6611A" w:rsidRDefault="00B6611A" w:rsidP="00676BA9">
      <w:pPr>
        <w:ind w:firstLine="360"/>
        <w:jc w:val="both"/>
        <w:rPr>
          <w:sz w:val="28"/>
          <w:szCs w:val="28"/>
        </w:rPr>
      </w:pPr>
    </w:p>
    <w:p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:rsidR="0058680F" w:rsidRPr="0058680F" w:rsidRDefault="00CD48A7" w:rsidP="00676BA9">
      <w:pPr>
        <w:spacing w:before="240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Проф</w:t>
      </w:r>
      <w:r w:rsidR="0058680F" w:rsidRPr="0058680F">
        <w:rPr>
          <w:i/>
          <w:sz w:val="28"/>
          <w:szCs w:val="28"/>
        </w:rPr>
        <w:t>. д-р Силвия Александрова-Янкуловска, дм</w:t>
      </w:r>
      <w:r>
        <w:rPr>
          <w:i/>
          <w:sz w:val="28"/>
          <w:szCs w:val="28"/>
        </w:rPr>
        <w:t>н</w:t>
      </w:r>
    </w:p>
    <w:p w:rsidR="0058680F" w:rsidRPr="0058680F" w:rsidRDefault="00B6611A" w:rsidP="00676BA9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Декан </w:t>
      </w:r>
      <w:r w:rsidR="0058680F" w:rsidRPr="0058680F">
        <w:rPr>
          <w:i/>
          <w:sz w:val="28"/>
          <w:szCs w:val="28"/>
        </w:rPr>
        <w:t xml:space="preserve">на Факултет „Обществено здраве” при Медицински университет-Плевен  </w:t>
      </w:r>
    </w:p>
    <w:p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:rsidR="0058680F" w:rsidRDefault="0058680F"/>
    <w:sectPr w:rsidR="0058680F" w:rsidSect="00B661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3590D"/>
    <w:multiLevelType w:val="hybridMultilevel"/>
    <w:tmpl w:val="D34ECD36"/>
    <w:lvl w:ilvl="0" w:tplc="1D88627E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3" w:hanging="360"/>
      </w:pPr>
    </w:lvl>
    <w:lvl w:ilvl="2" w:tplc="0402001B" w:tentative="1">
      <w:start w:val="1"/>
      <w:numFmt w:val="lowerRoman"/>
      <w:lvlText w:val="%3."/>
      <w:lvlJc w:val="right"/>
      <w:pPr>
        <w:ind w:left="1803" w:hanging="180"/>
      </w:pPr>
    </w:lvl>
    <w:lvl w:ilvl="3" w:tplc="0402000F" w:tentative="1">
      <w:start w:val="1"/>
      <w:numFmt w:val="decimal"/>
      <w:lvlText w:val="%4."/>
      <w:lvlJc w:val="left"/>
      <w:pPr>
        <w:ind w:left="2523" w:hanging="360"/>
      </w:pPr>
    </w:lvl>
    <w:lvl w:ilvl="4" w:tplc="04020019" w:tentative="1">
      <w:start w:val="1"/>
      <w:numFmt w:val="lowerLetter"/>
      <w:lvlText w:val="%5."/>
      <w:lvlJc w:val="left"/>
      <w:pPr>
        <w:ind w:left="3243" w:hanging="360"/>
      </w:pPr>
    </w:lvl>
    <w:lvl w:ilvl="5" w:tplc="0402001B" w:tentative="1">
      <w:start w:val="1"/>
      <w:numFmt w:val="lowerRoman"/>
      <w:lvlText w:val="%6."/>
      <w:lvlJc w:val="right"/>
      <w:pPr>
        <w:ind w:left="3963" w:hanging="180"/>
      </w:pPr>
    </w:lvl>
    <w:lvl w:ilvl="6" w:tplc="0402000F" w:tentative="1">
      <w:start w:val="1"/>
      <w:numFmt w:val="decimal"/>
      <w:lvlText w:val="%7."/>
      <w:lvlJc w:val="left"/>
      <w:pPr>
        <w:ind w:left="4683" w:hanging="360"/>
      </w:pPr>
    </w:lvl>
    <w:lvl w:ilvl="7" w:tplc="04020019" w:tentative="1">
      <w:start w:val="1"/>
      <w:numFmt w:val="lowerLetter"/>
      <w:lvlText w:val="%8."/>
      <w:lvlJc w:val="left"/>
      <w:pPr>
        <w:ind w:left="5403" w:hanging="360"/>
      </w:pPr>
    </w:lvl>
    <w:lvl w:ilvl="8" w:tplc="0402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5C"/>
    <w:rsid w:val="00084C7E"/>
    <w:rsid w:val="0015483B"/>
    <w:rsid w:val="00285832"/>
    <w:rsid w:val="00303324"/>
    <w:rsid w:val="003F7DBD"/>
    <w:rsid w:val="00441C36"/>
    <w:rsid w:val="004D4B80"/>
    <w:rsid w:val="0051656D"/>
    <w:rsid w:val="0058680F"/>
    <w:rsid w:val="006002EC"/>
    <w:rsid w:val="00676BA9"/>
    <w:rsid w:val="00784754"/>
    <w:rsid w:val="007D2556"/>
    <w:rsid w:val="00945601"/>
    <w:rsid w:val="00AD3119"/>
    <w:rsid w:val="00B34999"/>
    <w:rsid w:val="00B62BC3"/>
    <w:rsid w:val="00B6611A"/>
    <w:rsid w:val="00CD48A7"/>
    <w:rsid w:val="00D464A8"/>
    <w:rsid w:val="00E83331"/>
    <w:rsid w:val="00EF1D80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87C056EB-9453-4578-B6C5-E089FFC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locked/>
    <w:rsid w:val="00F9415C"/>
    <w:rPr>
      <w:rFonts w:eastAsia="Calibri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Georgi_Tzanev</cp:lastModifiedBy>
  <cp:revision>5</cp:revision>
  <cp:lastPrinted>2018-01-03T07:38:00Z</cp:lastPrinted>
  <dcterms:created xsi:type="dcterms:W3CDTF">2018-01-02T20:28:00Z</dcterms:created>
  <dcterms:modified xsi:type="dcterms:W3CDTF">2018-01-03T07:39:00Z</dcterms:modified>
</cp:coreProperties>
</file>