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0F6" w:rsidRPr="008C60F6" w:rsidRDefault="008C60F6" w:rsidP="008C60F6">
      <w:pPr>
        <w:spacing w:line="360" w:lineRule="auto"/>
        <w:ind w:firstLine="720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8C60F6" w:rsidRPr="008C60F6" w:rsidRDefault="008C60F6" w:rsidP="008C60F6">
      <w:pPr>
        <w:spacing w:line="360" w:lineRule="auto"/>
        <w:ind w:firstLine="720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 w:rsidRPr="008C60F6">
        <w:rPr>
          <w:rFonts w:ascii="Times New Roman" w:hAnsi="Times New Roman"/>
          <w:b/>
          <w:caps/>
          <w:sz w:val="30"/>
          <w:szCs w:val="30"/>
        </w:rPr>
        <w:t>КАТЕДРА „ОБЩЕСТВЕНОЗДРАВНИ НАУКИ”</w:t>
      </w: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8C60F6">
        <w:rPr>
          <w:rFonts w:ascii="Times New Roman" w:hAnsi="Times New Roman"/>
          <w:b/>
          <w:caps/>
          <w:sz w:val="32"/>
          <w:szCs w:val="32"/>
        </w:rPr>
        <w:t xml:space="preserve">ЛЕКЦИЯ № </w:t>
      </w:r>
      <w:r w:rsidR="00124266">
        <w:rPr>
          <w:rFonts w:ascii="Times New Roman" w:hAnsi="Times New Roman"/>
          <w:b/>
          <w:caps/>
          <w:sz w:val="32"/>
          <w:szCs w:val="32"/>
        </w:rPr>
        <w:t>2</w:t>
      </w:r>
      <w:bookmarkStart w:id="0" w:name="_GoBack"/>
      <w:bookmarkEnd w:id="0"/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26"/>
          <w:szCs w:val="26"/>
        </w:rPr>
      </w:pPr>
      <w:r w:rsidRPr="008C60F6">
        <w:rPr>
          <w:rFonts w:ascii="Times New Roman" w:hAnsi="Times New Roman"/>
          <w:b/>
          <w:caps/>
          <w:sz w:val="26"/>
          <w:szCs w:val="26"/>
        </w:rPr>
        <w:t>ЗА ДИСТАНЦИОННА САМОПОДГОТОВКА по учебна дисциплина</w:t>
      </w: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C60F6">
        <w:rPr>
          <w:rFonts w:ascii="Times New Roman" w:hAnsi="Times New Roman"/>
          <w:b/>
          <w:caps/>
          <w:szCs w:val="24"/>
        </w:rPr>
        <w:t xml:space="preserve">„ЗДРАВЕ НА МИГРАНТИТЕ И МАЛЦИНСТВАТА </w:t>
      </w:r>
      <w:r w:rsidRPr="008C60F6">
        <w:rPr>
          <w:rFonts w:ascii="Times New Roman" w:hAnsi="Times New Roman"/>
          <w:b/>
          <w:caps/>
          <w:sz w:val="28"/>
          <w:szCs w:val="28"/>
        </w:rPr>
        <w:t>”</w:t>
      </w: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C60F6">
        <w:rPr>
          <w:rFonts w:ascii="Times New Roman" w:hAnsi="Times New Roman"/>
          <w:b/>
          <w:caps/>
          <w:sz w:val="28"/>
          <w:szCs w:val="28"/>
        </w:rPr>
        <w:t>ЗА СТУДЕНТИ ОТ СПециалност „ОБЩЕСТВЕНО ЗДРАВЕ И ЗДРАВЕН МЕНИДЖМЪНТ”</w:t>
      </w:r>
    </w:p>
    <w:p w:rsidR="008C60F6" w:rsidRPr="008C60F6" w:rsidRDefault="008C60F6" w:rsidP="008C60F6">
      <w:pPr>
        <w:spacing w:line="360" w:lineRule="auto"/>
        <w:ind w:left="709"/>
        <w:rPr>
          <w:rFonts w:ascii="Times New Roman" w:hAnsi="Times New Roman"/>
          <w:b/>
          <w:caps/>
          <w:szCs w:val="24"/>
        </w:rPr>
      </w:pPr>
    </w:p>
    <w:p w:rsidR="008C60F6" w:rsidRPr="008C60F6" w:rsidRDefault="008C60F6" w:rsidP="008C60F6">
      <w:pPr>
        <w:spacing w:line="360" w:lineRule="auto"/>
        <w:ind w:left="709"/>
        <w:rPr>
          <w:rFonts w:ascii="Times New Roman" w:hAnsi="Times New Roman"/>
          <w:b/>
          <w:caps/>
          <w:szCs w:val="24"/>
        </w:rPr>
      </w:pPr>
    </w:p>
    <w:p w:rsidR="008C60F6" w:rsidRPr="008C60F6" w:rsidRDefault="008C60F6" w:rsidP="008C60F6">
      <w:pPr>
        <w:spacing w:line="360" w:lineRule="auto"/>
        <w:ind w:left="349"/>
        <w:rPr>
          <w:rFonts w:ascii="Times New Roman" w:hAnsi="Times New Roman"/>
          <w:b/>
          <w:caps/>
          <w:szCs w:val="24"/>
        </w:rPr>
      </w:pPr>
    </w:p>
    <w:p w:rsidR="008C60F6" w:rsidRPr="008C60F6" w:rsidRDefault="008C60F6" w:rsidP="008C60F6">
      <w:pPr>
        <w:spacing w:line="360" w:lineRule="auto"/>
        <w:ind w:left="349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8C60F6">
        <w:rPr>
          <w:rFonts w:ascii="Times New Roman" w:hAnsi="Times New Roman"/>
          <w:b/>
          <w:caps/>
        </w:rPr>
        <w:t>ТЕМА</w:t>
      </w:r>
      <w:r w:rsidRPr="008C60F6">
        <w:rPr>
          <w:rFonts w:ascii="Trebuchet MS" w:hAnsi="Trebuchet MS"/>
          <w:b/>
        </w:rPr>
        <w:t xml:space="preserve"> </w:t>
      </w:r>
      <w:r w:rsidRPr="008C60F6">
        <w:rPr>
          <w:rFonts w:ascii="Trebuchet MS" w:hAnsi="Trebuchet MS"/>
          <w:b/>
          <w:lang w:val="en-US"/>
        </w:rPr>
        <w:t xml:space="preserve">: </w:t>
      </w:r>
      <w:r w:rsidRPr="008C60F6">
        <w:rPr>
          <w:rFonts w:ascii="Times New Roman" w:hAnsi="Times New Roman"/>
          <w:b/>
          <w:sz w:val="28"/>
          <w:szCs w:val="28"/>
        </w:rPr>
        <w:t xml:space="preserve">Миграцията в Европа. </w:t>
      </w:r>
      <w:proofErr w:type="spellStart"/>
      <w:r w:rsidRPr="008C60F6">
        <w:rPr>
          <w:rFonts w:ascii="Times New Roman" w:hAnsi="Times New Roman"/>
          <w:b/>
          <w:sz w:val="28"/>
          <w:szCs w:val="28"/>
        </w:rPr>
        <w:t>Мигрантска</w:t>
      </w:r>
      <w:proofErr w:type="spellEnd"/>
      <w:r w:rsidRPr="008C60F6">
        <w:rPr>
          <w:rFonts w:ascii="Times New Roman" w:hAnsi="Times New Roman"/>
          <w:b/>
          <w:sz w:val="28"/>
          <w:szCs w:val="28"/>
        </w:rPr>
        <w:t xml:space="preserve"> криза. Пътища на </w:t>
      </w:r>
      <w:proofErr w:type="spellStart"/>
      <w:r w:rsidRPr="008C60F6">
        <w:rPr>
          <w:rFonts w:ascii="Times New Roman" w:hAnsi="Times New Roman"/>
          <w:b/>
          <w:sz w:val="28"/>
          <w:szCs w:val="28"/>
        </w:rPr>
        <w:t>мигра</w:t>
      </w:r>
      <w:r w:rsidRPr="008C60F6">
        <w:rPr>
          <w:rFonts w:ascii="Times New Roman" w:hAnsi="Times New Roman"/>
          <w:b/>
          <w:sz w:val="28"/>
          <w:szCs w:val="28"/>
        </w:rPr>
        <w:t>н</w:t>
      </w:r>
      <w:r w:rsidRPr="008C60F6">
        <w:rPr>
          <w:rFonts w:ascii="Times New Roman" w:hAnsi="Times New Roman"/>
          <w:b/>
          <w:sz w:val="28"/>
          <w:szCs w:val="28"/>
        </w:rPr>
        <w:t>тите</w:t>
      </w:r>
      <w:proofErr w:type="spellEnd"/>
      <w:r w:rsidRPr="008C60F6">
        <w:rPr>
          <w:rFonts w:ascii="Times New Roman" w:hAnsi="Times New Roman"/>
          <w:b/>
          <w:sz w:val="28"/>
          <w:szCs w:val="28"/>
        </w:rPr>
        <w:t xml:space="preserve"> в Европа.</w:t>
      </w:r>
    </w:p>
    <w:p w:rsidR="008C60F6" w:rsidRPr="008C60F6" w:rsidRDefault="008C60F6" w:rsidP="008C60F6">
      <w:pPr>
        <w:spacing w:line="360" w:lineRule="auto"/>
        <w:ind w:left="349"/>
        <w:rPr>
          <w:rFonts w:ascii="Times New Roman" w:hAnsi="Times New Roman"/>
          <w:b/>
          <w:caps/>
        </w:rPr>
      </w:pPr>
    </w:p>
    <w:p w:rsidR="008C60F6" w:rsidRPr="008C60F6" w:rsidRDefault="008C60F6" w:rsidP="008C60F6">
      <w:pPr>
        <w:spacing w:line="360" w:lineRule="auto"/>
        <w:ind w:left="349"/>
        <w:rPr>
          <w:rFonts w:ascii="Times New Roman" w:hAnsi="Times New Roman"/>
          <w:b/>
          <w:caps/>
        </w:rPr>
      </w:pP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</w:p>
    <w:p w:rsidR="008C60F6" w:rsidRPr="008C60F6" w:rsidRDefault="008C60F6" w:rsidP="008C60F6">
      <w:pPr>
        <w:spacing w:line="360" w:lineRule="auto"/>
        <w:rPr>
          <w:rFonts w:ascii="Times New Roman" w:hAnsi="Times New Roman"/>
          <w:b/>
          <w:caps/>
        </w:rPr>
      </w:pPr>
    </w:p>
    <w:p w:rsidR="008C60F6" w:rsidRPr="008C60F6" w:rsidRDefault="008C60F6" w:rsidP="008C60F6">
      <w:pPr>
        <w:spacing w:line="360" w:lineRule="auto"/>
        <w:ind w:left="349"/>
        <w:rPr>
          <w:rFonts w:ascii="Times New Roman" w:hAnsi="Times New Roman"/>
          <w:b/>
          <w:caps/>
        </w:rPr>
      </w:pP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  <w:r w:rsidRPr="008C60F6">
        <w:rPr>
          <w:rFonts w:ascii="Times New Roman" w:hAnsi="Times New Roman"/>
          <w:b/>
          <w:caps/>
        </w:rPr>
        <w:tab/>
      </w:r>
    </w:p>
    <w:p w:rsidR="008C60F6" w:rsidRPr="008C60F6" w:rsidRDefault="008C60F6" w:rsidP="008C60F6">
      <w:pPr>
        <w:spacing w:line="360" w:lineRule="auto"/>
        <w:ind w:left="349"/>
        <w:jc w:val="right"/>
        <w:rPr>
          <w:rFonts w:ascii="Times New Roman" w:hAnsi="Times New Roman"/>
          <w:b/>
          <w:caps/>
          <w:szCs w:val="24"/>
        </w:rPr>
      </w:pPr>
      <w:r w:rsidRPr="008C60F6">
        <w:rPr>
          <w:rFonts w:ascii="Times New Roman" w:hAnsi="Times New Roman"/>
          <w:b/>
          <w:caps/>
        </w:rPr>
        <w:t>РАЗРАБОТИЛ: доц. д-р Мариела камбурова, дм</w:t>
      </w: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lang w:val="en-US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lang w:val="en-US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lang w:val="en-US"/>
        </w:rPr>
      </w:pP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</w:rPr>
      </w:pPr>
      <w:r w:rsidRPr="008C60F6">
        <w:rPr>
          <w:rFonts w:ascii="Times New Roman" w:hAnsi="Times New Roman"/>
          <w:b/>
        </w:rPr>
        <w:t>Гр. Плевен</w:t>
      </w:r>
    </w:p>
    <w:p w:rsidR="008C60F6" w:rsidRPr="008C60F6" w:rsidRDefault="008C60F6" w:rsidP="008C60F6">
      <w:pPr>
        <w:spacing w:line="360" w:lineRule="auto"/>
        <w:jc w:val="center"/>
        <w:rPr>
          <w:rFonts w:ascii="Times New Roman" w:hAnsi="Times New Roman"/>
          <w:b/>
          <w:caps/>
        </w:rPr>
      </w:pPr>
      <w:r w:rsidRPr="008C60F6">
        <w:rPr>
          <w:rFonts w:ascii="Times New Roman" w:hAnsi="Times New Roman"/>
          <w:b/>
          <w:caps/>
        </w:rPr>
        <w:t>201</w:t>
      </w:r>
      <w:r w:rsidRPr="008C60F6">
        <w:rPr>
          <w:rFonts w:ascii="Times New Roman" w:hAnsi="Times New Roman"/>
          <w:b/>
          <w:caps/>
          <w:lang w:val="en-US"/>
        </w:rPr>
        <w:t>7</w:t>
      </w:r>
      <w:r w:rsidRPr="008C60F6">
        <w:rPr>
          <w:rFonts w:ascii="Times New Roman" w:hAnsi="Times New Roman"/>
          <w:b/>
          <w:caps/>
        </w:rPr>
        <w:t xml:space="preserve"> </w:t>
      </w:r>
      <w:r w:rsidRPr="008C60F6">
        <w:rPr>
          <w:rFonts w:ascii="Times New Roman" w:hAnsi="Times New Roman"/>
          <w:b/>
        </w:rPr>
        <w:t>год</w:t>
      </w:r>
      <w:r w:rsidRPr="008C60F6">
        <w:rPr>
          <w:rFonts w:ascii="Times New Roman" w:hAnsi="Times New Roman"/>
          <w:b/>
          <w:caps/>
        </w:rPr>
        <w:t>.</w:t>
      </w:r>
    </w:p>
    <w:p w:rsidR="00BE7E9A" w:rsidRDefault="00BE7E9A" w:rsidP="00BE7E9A">
      <w:pPr>
        <w:jc w:val="both"/>
        <w:rPr>
          <w:rFonts w:ascii="Trebuchet MS" w:hAnsi="Trebuchet MS"/>
          <w:b/>
          <w:lang w:val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b/>
          <w:sz w:val="28"/>
          <w:szCs w:val="28"/>
          <w:lang w:val="en-US" w:eastAsia="en-US"/>
        </w:rPr>
      </w:pPr>
      <w:r w:rsidRPr="008C60F6">
        <w:rPr>
          <w:rFonts w:ascii="Times New Roman" w:eastAsia="Calibri" w:hAnsi="Times New Roman"/>
          <w:b/>
          <w:sz w:val="28"/>
          <w:szCs w:val="28"/>
          <w:lang w:eastAsia="en-US"/>
        </w:rPr>
        <w:t>МИГРАЦИЯТА В ЕВРОПА И ЕВРОПЕЙСКИЯ СЪЮЗ. МИГРАНТСКА КРИЗА. ПЪТИЩА НА МИГРАНТИТЕ В ЕВРОПА – БАЛКАНСКИ И СРЕДИЗЕМНОМОРСКИ ПЪТ.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C60F6" w:rsidRPr="008C60F6" w:rsidRDefault="008C60F6" w:rsidP="008C60F6">
      <w:pPr>
        <w:numPr>
          <w:ilvl w:val="0"/>
          <w:numId w:val="22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i/>
          <w:sz w:val="28"/>
          <w:szCs w:val="28"/>
          <w:lang w:eastAsia="en-US"/>
        </w:rPr>
        <w:t>Миграция на световното население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В последните години в световен мащаб се достигна исторически високо равнище на хора, търсещи дом в друга държава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фиг. 1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В процеса на миграция се регистрират хиляди смъртни случаи.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8C60F6"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 wp14:anchorId="3BFC368E" wp14:editId="55C5B90E">
            <wp:extent cx="4951562" cy="3348157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25" cy="334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Times New Roman" w:eastAsia="Calibri" w:hAnsi="Times New Roman"/>
          <w:b/>
          <w:szCs w:val="24"/>
          <w:lang w:eastAsia="en-US"/>
        </w:rPr>
      </w:pPr>
      <w:r w:rsidRPr="008C60F6">
        <w:rPr>
          <w:rFonts w:ascii="Times New Roman" w:eastAsia="Calibri" w:hAnsi="Times New Roman"/>
          <w:b/>
          <w:szCs w:val="24"/>
          <w:lang w:eastAsia="en-US"/>
        </w:rPr>
        <w:t xml:space="preserve">Фиг. 1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Тенденции на разселени лица в световен мащаб  (1996 – 2015)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sz w:val="28"/>
          <w:szCs w:val="28"/>
          <w:lang w:eastAsia="en-US"/>
        </w:rPr>
        <w:t>Критичната 2015 г.</w:t>
      </w:r>
    </w:p>
    <w:p w:rsidR="008C60F6" w:rsidRPr="008C60F6" w:rsidRDefault="008C60F6" w:rsidP="008C60F6">
      <w:pPr>
        <w:numPr>
          <w:ilvl w:val="0"/>
          <w:numId w:val="21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Насилственото разселване на хора в световен мащаб се  увеличава и до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тига рекордно високи нива.</w:t>
      </w:r>
    </w:p>
    <w:p w:rsidR="008C60F6" w:rsidRPr="008C60F6" w:rsidRDefault="008C60F6" w:rsidP="008C60F6">
      <w:pPr>
        <w:numPr>
          <w:ilvl w:val="0"/>
          <w:numId w:val="21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До края на годината, </w:t>
      </w:r>
      <w:r w:rsidRPr="008C60F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65,3 милиона души 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са били насилствено изселени в резултат на преследване, конфликт, генерализирано насилие или нар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шаване на човешките права или 24 лица за минута са мигрирали.</w:t>
      </w:r>
    </w:p>
    <w:p w:rsidR="008C60F6" w:rsidRPr="008C60F6" w:rsidRDefault="008C60F6" w:rsidP="008C60F6">
      <w:pPr>
        <w:numPr>
          <w:ilvl w:val="0"/>
          <w:numId w:val="21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Това е </w:t>
      </w:r>
      <w:r w:rsidRPr="008C60F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 5,8 милиона повече 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от предходната година (59,5 милиона).</w:t>
      </w:r>
    </w:p>
    <w:p w:rsidR="008C60F6" w:rsidRPr="008C60F6" w:rsidRDefault="008C60F6" w:rsidP="008C60F6">
      <w:pPr>
        <w:numPr>
          <w:ilvl w:val="0"/>
          <w:numId w:val="21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Увеличава се броят и относителният дял както на бежанците/търсещите закрила в друга държава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ок. 24 млн.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 така и на разселените в рамките на собствената им страна лица. 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numPr>
          <w:ilvl w:val="0"/>
          <w:numId w:val="22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i/>
          <w:sz w:val="28"/>
          <w:szCs w:val="28"/>
          <w:lang w:eastAsia="en-US"/>
        </w:rPr>
        <w:t>Миграцията в Европа и Европейския съюз.</w:t>
      </w:r>
      <w:r w:rsidRPr="008C60F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Имиграцията към Европа, под една или друга форма, е реалност и ще ост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не такава и занапред. Съществуват различни причини, поради които хората се 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преместват да живеят в ЕС. Някои идват, за да учат или да извършват научни изследвания, някои идват да работят, а други – за да се присъединят към сво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те семейства, които вече живеят в ЕС. </w:t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Същевременно все повечето глобални кризи, причинени от човека или в р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зултат на природни бедствия, карат хората да напускат своите страни. От приблизително 507-те милиона души, живеещи в ЕС, около 20 млн. са гражд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ни на държави извън Съюза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фиг. 2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8C60F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7CC20B" wp14:editId="722D121C">
            <wp:extent cx="3735237" cy="2192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6826" cy="219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Times New Roman" w:eastAsia="Calibri" w:hAnsi="Times New Roman"/>
          <w:b/>
          <w:i/>
          <w:szCs w:val="24"/>
          <w:lang w:eastAsia="en-US"/>
        </w:rPr>
      </w:pPr>
      <w:r w:rsidRPr="008C60F6">
        <w:rPr>
          <w:rFonts w:ascii="Times New Roman" w:eastAsia="Calibri" w:hAnsi="Times New Roman"/>
          <w:b/>
          <w:szCs w:val="24"/>
          <w:lang w:eastAsia="en-US"/>
        </w:rPr>
        <w:t xml:space="preserve">Фиг. 2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Население на ЕС-28 през 2013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sz w:val="28"/>
          <w:szCs w:val="28"/>
          <w:lang w:eastAsia="en-US"/>
        </w:rPr>
        <w:t>Пътища на миграцията на хора към ЕС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ab/>
      </w:r>
      <w:proofErr w:type="spellStart"/>
      <w:r w:rsidRPr="008C60F6">
        <w:rPr>
          <w:rFonts w:ascii="Times New Roman" w:eastAsia="Calibri" w:hAnsi="Times New Roman"/>
          <w:sz w:val="28"/>
          <w:szCs w:val="28"/>
          <w:lang w:eastAsia="en-US"/>
        </w:rPr>
        <w:t>Мигрантите</w:t>
      </w:r>
      <w:proofErr w:type="spellEnd"/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 достигат желаната европейска страна, крайна цел на път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ването им, главно по два пътя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фиг. 3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8C60F6" w:rsidRPr="008C60F6" w:rsidRDefault="008C60F6" w:rsidP="008C60F6">
      <w:pPr>
        <w:numPr>
          <w:ilvl w:val="0"/>
          <w:numId w:val="23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Средиземноморски – използван главно от жители на африканския континент;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 wp14:anchorId="4990910C" wp14:editId="4A194A82">
            <wp:extent cx="3674853" cy="2601232"/>
            <wp:effectExtent l="0" t="0" r="1905" b="889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52" cy="26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Times New Roman" w:eastAsia="Calibri" w:hAnsi="Times New Roman"/>
          <w:b/>
          <w:i/>
          <w:szCs w:val="24"/>
          <w:lang w:eastAsia="en-US"/>
        </w:rPr>
      </w:pPr>
      <w:r w:rsidRPr="008C60F6">
        <w:rPr>
          <w:rFonts w:ascii="Times New Roman" w:eastAsia="Calibri" w:hAnsi="Times New Roman"/>
          <w:b/>
          <w:szCs w:val="24"/>
          <w:lang w:eastAsia="en-US"/>
        </w:rPr>
        <w:t xml:space="preserve">Фиг. 3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Пътища на миграция на хора към ЕС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numPr>
          <w:ilvl w:val="0"/>
          <w:numId w:val="23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Балкански път – използван главно за миграция на хора от Ирак, А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ганистан, Сирия и т.н.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фиг. 4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noProof/>
          <w:sz w:val="32"/>
          <w:szCs w:val="32"/>
        </w:rPr>
        <w:lastRenderedPageBreak/>
        <w:drawing>
          <wp:inline distT="0" distB="0" distL="0" distR="0" wp14:anchorId="75CDFEF3" wp14:editId="7ABA956E">
            <wp:extent cx="3683479" cy="26534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18" cy="265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Times New Roman" w:eastAsia="Calibri" w:hAnsi="Times New Roman"/>
          <w:b/>
          <w:i/>
          <w:szCs w:val="24"/>
          <w:lang w:eastAsia="en-US"/>
        </w:rPr>
      </w:pPr>
      <w:r w:rsidRPr="008C60F6">
        <w:rPr>
          <w:rFonts w:ascii="Times New Roman" w:eastAsia="Calibri" w:hAnsi="Times New Roman"/>
          <w:b/>
          <w:szCs w:val="24"/>
          <w:lang w:eastAsia="en-US"/>
        </w:rPr>
        <w:t xml:space="preserve">Фиг. 4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Балкански път на миграция на хора към ЕС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В последно време, след затваряне на балканския път се говори за т. нар.</w:t>
      </w:r>
    </w:p>
    <w:p w:rsidR="008C60F6" w:rsidRPr="008C60F6" w:rsidRDefault="008C60F6" w:rsidP="008C60F6">
      <w:pPr>
        <w:numPr>
          <w:ilvl w:val="0"/>
          <w:numId w:val="23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Черноморски път.</w:t>
      </w:r>
    </w:p>
    <w:p w:rsidR="008C60F6" w:rsidRPr="008C60F6" w:rsidRDefault="008C60F6" w:rsidP="008C60F6">
      <w:pPr>
        <w:shd w:val="clear" w:color="auto" w:fill="FFFFFF"/>
        <w:overflowPunct/>
        <w:autoSpaceDE/>
        <w:autoSpaceDN/>
        <w:adjustRightInd/>
        <w:spacing w:before="210"/>
        <w:jc w:val="both"/>
        <w:textAlignment w:val="auto"/>
        <w:outlineLvl w:val="3"/>
        <w:rPr>
          <w:rFonts w:ascii="Times New Roman" w:hAnsi="Times New Roman"/>
          <w:b/>
          <w:sz w:val="28"/>
          <w:szCs w:val="28"/>
        </w:rPr>
      </w:pPr>
      <w:r w:rsidRPr="008C60F6">
        <w:rPr>
          <w:rFonts w:ascii="Times New Roman" w:hAnsi="Times New Roman"/>
          <w:b/>
          <w:sz w:val="28"/>
          <w:szCs w:val="28"/>
        </w:rPr>
        <w:t>Миграционни потоци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Към 1 януари 2015 г. в държави — членки на ЕС, са живеели </w:t>
      </w:r>
    </w:p>
    <w:p w:rsidR="008C60F6" w:rsidRPr="008C60F6" w:rsidRDefault="008C60F6" w:rsidP="008C60F6">
      <w:pPr>
        <w:numPr>
          <w:ilvl w:val="0"/>
          <w:numId w:val="24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34,3 милиона души, родени извън ЕС-28, и </w:t>
      </w:r>
    </w:p>
    <w:p w:rsidR="008C60F6" w:rsidRPr="008C60F6" w:rsidRDefault="008C60F6" w:rsidP="008C60F6">
      <w:pPr>
        <w:numPr>
          <w:ilvl w:val="0"/>
          <w:numId w:val="24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18,5 милиона души, които са били родени в държава — членка на ЕС, различна от тази, в която пребивават. 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Към 1 януари 2015 г. броят на лицата, живеещи в ЕС-28, които са били граждани на държави извън ЕС, е бил 19,8 милиона. 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В абсолютно изражение броят на живеещите в държави — членки на ЕС, чуждестранни граждани към 1 януари 2015 г. е бил най-голям в:</w:t>
      </w:r>
    </w:p>
    <w:p w:rsidR="008C60F6" w:rsidRPr="008C60F6" w:rsidRDefault="008C60F6" w:rsidP="008C60F6">
      <w:pPr>
        <w:numPr>
          <w:ilvl w:val="0"/>
          <w:numId w:val="25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Германия (7,5 милиона души),</w:t>
      </w:r>
    </w:p>
    <w:p w:rsidR="008C60F6" w:rsidRPr="008C60F6" w:rsidRDefault="008C60F6" w:rsidP="008C60F6">
      <w:pPr>
        <w:numPr>
          <w:ilvl w:val="0"/>
          <w:numId w:val="25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Обединеното кралство (5,4 милиона), </w:t>
      </w:r>
    </w:p>
    <w:p w:rsidR="008C60F6" w:rsidRPr="008C60F6" w:rsidRDefault="008C60F6" w:rsidP="008C60F6">
      <w:pPr>
        <w:numPr>
          <w:ilvl w:val="0"/>
          <w:numId w:val="25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Италия (5,0 милиона), </w:t>
      </w:r>
    </w:p>
    <w:p w:rsidR="008C60F6" w:rsidRPr="008C60F6" w:rsidRDefault="008C60F6" w:rsidP="008C60F6">
      <w:pPr>
        <w:numPr>
          <w:ilvl w:val="0"/>
          <w:numId w:val="25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Испания (4,5 милиона),</w:t>
      </w:r>
    </w:p>
    <w:p w:rsidR="008C60F6" w:rsidRPr="008C60F6" w:rsidRDefault="008C60F6" w:rsidP="008C60F6">
      <w:pPr>
        <w:numPr>
          <w:ilvl w:val="0"/>
          <w:numId w:val="25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Франция (4,</w:t>
      </w:r>
      <w:proofErr w:type="spellStart"/>
      <w:r w:rsidRPr="008C60F6">
        <w:rPr>
          <w:rFonts w:ascii="Times New Roman" w:eastAsia="Calibri" w:hAnsi="Times New Roman"/>
          <w:sz w:val="28"/>
          <w:szCs w:val="28"/>
          <w:lang w:eastAsia="en-US"/>
        </w:rPr>
        <w:t>4</w:t>
      </w:r>
      <w:proofErr w:type="spellEnd"/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 милиона). 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Взети заедно, чуждестранните граждани в тези пет държави членки са представлявали 76 % от общия брой на чуждестранните граждани, които са живеели във всички държави — членки на ЕС, като в същите пет държави членки е живеело 63 % от цялото население на ЕС-28.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Европейската миграционна криза се комбинира с нарастваща ксеноф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бия, загриженост относно миграцията и липса на  ефективни политики по проблема.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8C60F6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Възрастова структура на </w:t>
      </w:r>
      <w:proofErr w:type="spellStart"/>
      <w:r w:rsidRPr="008C60F6">
        <w:rPr>
          <w:rFonts w:ascii="Times New Roman" w:eastAsia="Calibri" w:hAnsi="Times New Roman"/>
          <w:b/>
          <w:sz w:val="32"/>
          <w:szCs w:val="32"/>
          <w:lang w:eastAsia="en-US"/>
        </w:rPr>
        <w:t>мигрантите</w:t>
      </w:r>
      <w:proofErr w:type="spellEnd"/>
      <w:r w:rsidRPr="008C60F6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 в ЕС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Различията във възрастовата структура на населението на ЕС и </w:t>
      </w:r>
      <w:proofErr w:type="spellStart"/>
      <w:r w:rsidRPr="008C60F6">
        <w:rPr>
          <w:rFonts w:ascii="Times New Roman" w:eastAsia="Calibri" w:hAnsi="Times New Roman"/>
          <w:sz w:val="28"/>
          <w:szCs w:val="28"/>
          <w:lang w:eastAsia="en-US"/>
        </w:rPr>
        <w:t>мигра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тите</w:t>
      </w:r>
      <w:proofErr w:type="spellEnd"/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 са красноречиви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фиг. 5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val="en-US"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b/>
          <w:sz w:val="32"/>
          <w:szCs w:val="32"/>
          <w:lang w:val="en-US" w:eastAsia="en-US"/>
        </w:rPr>
      </w:pPr>
      <w:r w:rsidRPr="008C60F6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E1FA69C" wp14:editId="1F479C25">
            <wp:extent cx="3717985" cy="2612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5676" cy="26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val="en-US"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Cs w:val="24"/>
          <w:lang w:val="en-US" w:eastAsia="en-US"/>
        </w:rPr>
      </w:pPr>
      <w:r w:rsidRPr="008C60F6">
        <w:rPr>
          <w:rFonts w:ascii="Times New Roman" w:eastAsia="Calibri" w:hAnsi="Times New Roman"/>
          <w:b/>
          <w:szCs w:val="24"/>
          <w:lang w:eastAsia="en-US"/>
        </w:rPr>
        <w:t xml:space="preserve">Фиг. 5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Възрастова структура на населението на ЕС-28 и на гражданите на други страни, 1 януари 2015 г.</w:t>
      </w:r>
      <w:r w:rsidRPr="008C60F6">
        <w:rPr>
          <w:rFonts w:ascii="Times New Roman" w:eastAsia="Calibri" w:hAnsi="Times New Roman"/>
          <w:b/>
          <w:i/>
          <w:szCs w:val="24"/>
          <w:lang w:val="en-US" w:eastAsia="en-US"/>
        </w:rPr>
        <w:t xml:space="preserve">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(%</w:t>
      </w:r>
      <w:r w:rsidRPr="008C60F6">
        <w:rPr>
          <w:rFonts w:ascii="Times New Roman" w:eastAsia="Calibri" w:hAnsi="Times New Roman"/>
          <w:b/>
          <w:i/>
          <w:szCs w:val="24"/>
          <w:lang w:val="en-US" w:eastAsia="en-US"/>
        </w:rPr>
        <w:t>)</w:t>
      </w: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Възрастовата пирамида на ЕС изобразява регресивния тип възрастова структура на населението с преобладаване на възрастните контингенти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над 50 г.в. в сравнение с децата от 0 до 14 г.в.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, докато сред </w:t>
      </w:r>
      <w:proofErr w:type="spellStart"/>
      <w:r w:rsidRPr="008C60F6">
        <w:rPr>
          <w:rFonts w:ascii="Times New Roman" w:eastAsia="Calibri" w:hAnsi="Times New Roman"/>
          <w:sz w:val="28"/>
          <w:szCs w:val="28"/>
          <w:lang w:eastAsia="en-US"/>
        </w:rPr>
        <w:t>мигрантите</w:t>
      </w:r>
      <w:proofErr w:type="spellEnd"/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 преобладава делът на трудоспособните лица във възрастовата група 20 - 50 години.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numPr>
          <w:ilvl w:val="0"/>
          <w:numId w:val="22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i/>
          <w:sz w:val="28"/>
          <w:szCs w:val="28"/>
          <w:lang w:eastAsia="en-US"/>
        </w:rPr>
        <w:t>Миграцията в България.</w:t>
      </w:r>
      <w:r w:rsidRPr="008C60F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От 1993г. до днес в България се наблюдават две миграционни вълни 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фиг. 6</w:t>
      </w:r>
      <w:r w:rsidRPr="008C60F6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8C60F6" w:rsidRPr="008C60F6" w:rsidRDefault="008C60F6" w:rsidP="008C60F6">
      <w:pPr>
        <w:numPr>
          <w:ilvl w:val="0"/>
          <w:numId w:val="26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Първата, в края на миналия и началото на този век, е в резултат на в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енните  конфликти в бивша Югославия. </w:t>
      </w:r>
    </w:p>
    <w:p w:rsidR="008C60F6" w:rsidRPr="008C60F6" w:rsidRDefault="008C60F6" w:rsidP="008C60F6">
      <w:pPr>
        <w:numPr>
          <w:ilvl w:val="0"/>
          <w:numId w:val="26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 xml:space="preserve">Втората миграционна вълна започва през 2013г. и продължава до днес. </w:t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Последната миграционна вълна е безпрецедентна за нашата страна и дъ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жавата и здравната й система се оказаха неподготвени. Най-голям брой лица, потърсили закрила в България е регистриран през 2015 г. – 20 391.</w:t>
      </w:r>
    </w:p>
    <w:p w:rsidR="008C60F6" w:rsidRPr="008C60F6" w:rsidRDefault="008C60F6" w:rsidP="008C60F6">
      <w:pPr>
        <w:overflowPunct/>
        <w:autoSpaceDE/>
        <w:autoSpaceDN/>
        <w:adjustRightInd/>
        <w:ind w:left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left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left="360"/>
        <w:jc w:val="center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b/>
          <w:noProof/>
          <w:sz w:val="32"/>
          <w:szCs w:val="32"/>
        </w:rPr>
        <w:lastRenderedPageBreak/>
        <w:drawing>
          <wp:inline distT="0" distB="0" distL="0" distR="0" wp14:anchorId="75A29672" wp14:editId="797294AA">
            <wp:extent cx="4936646" cy="3519578"/>
            <wp:effectExtent l="0" t="0" r="0" b="5080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5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i/>
          <w:szCs w:val="24"/>
          <w:lang w:val="en-US" w:eastAsia="en-US"/>
        </w:rPr>
      </w:pPr>
      <w:r w:rsidRPr="008C60F6">
        <w:rPr>
          <w:rFonts w:ascii="Times New Roman" w:eastAsia="Calibri" w:hAnsi="Times New Roman"/>
          <w:b/>
          <w:szCs w:val="24"/>
          <w:lang w:eastAsia="en-US"/>
        </w:rPr>
        <w:t xml:space="preserve">Фиг. 6 </w:t>
      </w:r>
      <w:r w:rsidRPr="008C60F6">
        <w:rPr>
          <w:rFonts w:ascii="Times New Roman" w:eastAsia="Calibri" w:hAnsi="Times New Roman"/>
          <w:b/>
          <w:i/>
          <w:szCs w:val="24"/>
          <w:lang w:eastAsia="en-US"/>
        </w:rPr>
        <w:t>Брой лица, потърсили закрила в България</w:t>
      </w:r>
    </w:p>
    <w:p w:rsidR="008C60F6" w:rsidRPr="008C60F6" w:rsidRDefault="008C60F6" w:rsidP="008C60F6">
      <w:pPr>
        <w:overflowPunct/>
        <w:autoSpaceDE/>
        <w:autoSpaceDN/>
        <w:adjustRightInd/>
        <w:ind w:left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За периода 1януари – 31 август 2015г. закрила в България са потърсили о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що 2633 лица като на 692 лица е предоставен статут на бежанец, а на 771 – х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8C60F6">
        <w:rPr>
          <w:rFonts w:ascii="Times New Roman" w:eastAsia="Calibri" w:hAnsi="Times New Roman"/>
          <w:sz w:val="28"/>
          <w:szCs w:val="28"/>
          <w:lang w:eastAsia="en-US"/>
        </w:rPr>
        <w:t>манитарен статут.</w:t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Основните демографски характеристики на лицата са както следва:</w:t>
      </w:r>
    </w:p>
    <w:p w:rsidR="008C60F6" w:rsidRPr="008C60F6" w:rsidRDefault="008C60F6" w:rsidP="008C60F6">
      <w:pPr>
        <w:numPr>
          <w:ilvl w:val="0"/>
          <w:numId w:val="2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Разпределение според страна на произход</w:t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left="360"/>
        <w:jc w:val="center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CDE90B" wp14:editId="1871FA34">
            <wp:extent cx="2725947" cy="3215366"/>
            <wp:effectExtent l="0" t="0" r="0" b="4445"/>
            <wp:docPr id="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4" cy="32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За 2017г. разпределението, според страна на произход е:</w:t>
      </w:r>
    </w:p>
    <w:p w:rsidR="008C60F6" w:rsidRPr="008C60F6" w:rsidRDefault="008C60F6" w:rsidP="008C60F6">
      <w:pPr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Афганистан – 962 лица;</w:t>
      </w:r>
    </w:p>
    <w:p w:rsidR="008C60F6" w:rsidRPr="008C60F6" w:rsidRDefault="008C60F6" w:rsidP="008C60F6">
      <w:pPr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Сирия – 727;</w:t>
      </w:r>
    </w:p>
    <w:p w:rsidR="008C60F6" w:rsidRPr="008C60F6" w:rsidRDefault="008C60F6" w:rsidP="008C60F6">
      <w:pPr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Ирак – 484;</w:t>
      </w:r>
    </w:p>
    <w:p w:rsidR="008C60F6" w:rsidRPr="008C60F6" w:rsidRDefault="008C60F6" w:rsidP="008C60F6">
      <w:pPr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Пакистан – 187 и др.</w:t>
      </w:r>
    </w:p>
    <w:p w:rsidR="008C60F6" w:rsidRPr="008C60F6" w:rsidRDefault="008C60F6" w:rsidP="008C60F6">
      <w:pPr>
        <w:overflowPunct/>
        <w:autoSpaceDE/>
        <w:autoSpaceDN/>
        <w:adjustRightInd/>
        <w:ind w:left="1065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numPr>
          <w:ilvl w:val="0"/>
          <w:numId w:val="2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Разпределение по пол.</w:t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center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BE1E6AA" wp14:editId="745AB41D">
            <wp:extent cx="3562710" cy="2529804"/>
            <wp:effectExtent l="0" t="0" r="0" b="4445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42" cy="25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ind w:firstLine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numPr>
          <w:ilvl w:val="0"/>
          <w:numId w:val="2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Разпределение по образователен статус.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  <w:r w:rsidRPr="008C60F6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82FC738" wp14:editId="1BFA7927">
            <wp:extent cx="4054415" cy="2788434"/>
            <wp:effectExtent l="0" t="0" r="3810" b="0"/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03" cy="27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ind w:left="360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ind w:firstLine="708"/>
        <w:jc w:val="both"/>
        <w:textAlignment w:val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8C60F6">
        <w:rPr>
          <w:rFonts w:ascii="Times New Roman" w:eastAsia="Calibri" w:hAnsi="Times New Roman"/>
          <w:sz w:val="28"/>
          <w:szCs w:val="28"/>
          <w:lang w:eastAsia="en-US"/>
        </w:rPr>
        <w:t>Имиграцията в ЕС на лица от други държави има и положителни страни както е видно от следните факти:</w:t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8C60F6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3067D6B" wp14:editId="5B06712C">
            <wp:extent cx="3191774" cy="298123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754" cy="29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F6" w:rsidRPr="008C60F6" w:rsidRDefault="008C60F6" w:rsidP="008C60F6">
      <w:pPr>
        <w:overflowPunct/>
        <w:autoSpaceDE/>
        <w:autoSpaceDN/>
        <w:adjustRightInd/>
        <w:jc w:val="both"/>
        <w:textAlignment w:val="auto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P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8C03D9" w:rsidRDefault="008C03D9" w:rsidP="008C03D9">
      <w:pPr>
        <w:rPr>
          <w:rFonts w:ascii="Trebuchet MS" w:hAnsi="Trebuchet MS"/>
          <w:sz w:val="20"/>
          <w:lang w:val="ru-RU"/>
        </w:rPr>
      </w:pPr>
    </w:p>
    <w:p w:rsidR="00684A20" w:rsidRPr="008C03D9" w:rsidRDefault="00684A20" w:rsidP="008C03D9">
      <w:pPr>
        <w:jc w:val="right"/>
        <w:rPr>
          <w:rFonts w:ascii="Trebuchet MS" w:hAnsi="Trebuchet MS"/>
          <w:sz w:val="20"/>
          <w:lang w:val="ru-RU"/>
        </w:rPr>
      </w:pPr>
    </w:p>
    <w:sectPr w:rsidR="00684A20" w:rsidRPr="008C03D9" w:rsidSect="008C03D9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709" w:right="1133" w:bottom="567" w:left="1247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665" w:rsidRDefault="00E26665">
      <w:r>
        <w:separator/>
      </w:r>
    </w:p>
  </w:endnote>
  <w:endnote w:type="continuationSeparator" w:id="0">
    <w:p w:rsidR="00E26665" w:rsidRDefault="00E2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550" w:rsidRDefault="000B536C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3825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2550" w:rsidRDefault="00382550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550" w:rsidRPr="008C03D9" w:rsidRDefault="008C03D9" w:rsidP="008C03D9">
    <w:pPr>
      <w:pStyle w:val="Footer"/>
      <w:framePr w:w="2427" w:wrap="around" w:vAnchor="text" w:hAnchor="page" w:x="8318" w:y="110"/>
      <w:rPr>
        <w:rStyle w:val="PageNumber"/>
        <w:i/>
        <w:sz w:val="22"/>
        <w:szCs w:val="22"/>
      </w:rPr>
    </w:pPr>
    <w:r w:rsidRPr="008C03D9">
      <w:rPr>
        <w:rStyle w:val="PageNumber"/>
        <w:i/>
        <w:sz w:val="22"/>
        <w:szCs w:val="22"/>
        <w:lang w:val="ru-RU"/>
      </w:rPr>
      <w:t xml:space="preserve">Стр. </w:t>
    </w:r>
    <w:r w:rsidR="000B536C" w:rsidRPr="008C03D9">
      <w:rPr>
        <w:rStyle w:val="PageNumber"/>
        <w:i/>
        <w:sz w:val="22"/>
        <w:szCs w:val="22"/>
      </w:rPr>
      <w:fldChar w:fldCharType="begin"/>
    </w:r>
    <w:r w:rsidR="00382550" w:rsidRPr="008C03D9">
      <w:rPr>
        <w:rStyle w:val="PageNumber"/>
        <w:i/>
        <w:sz w:val="22"/>
        <w:szCs w:val="22"/>
      </w:rPr>
      <w:instrText xml:space="preserve">PAGE  </w:instrText>
    </w:r>
    <w:r w:rsidR="000B536C" w:rsidRPr="008C03D9">
      <w:rPr>
        <w:rStyle w:val="PageNumber"/>
        <w:i/>
        <w:sz w:val="22"/>
        <w:szCs w:val="22"/>
      </w:rPr>
      <w:fldChar w:fldCharType="separate"/>
    </w:r>
    <w:r w:rsidR="00124266">
      <w:rPr>
        <w:rStyle w:val="PageNumber"/>
        <w:i/>
        <w:noProof/>
        <w:sz w:val="22"/>
        <w:szCs w:val="22"/>
      </w:rPr>
      <w:t>8</w:t>
    </w:r>
    <w:r w:rsidR="000B536C" w:rsidRPr="008C03D9">
      <w:rPr>
        <w:rStyle w:val="PageNumber"/>
        <w:i/>
        <w:sz w:val="22"/>
        <w:szCs w:val="22"/>
      </w:rPr>
      <w:fldChar w:fldCharType="end"/>
    </w:r>
    <w:r w:rsidRPr="008C03D9">
      <w:rPr>
        <w:rStyle w:val="PageNumber"/>
        <w:i/>
        <w:sz w:val="22"/>
        <w:szCs w:val="22"/>
      </w:rPr>
      <w:t xml:space="preserve"> от </w:t>
    </w:r>
    <w:r w:rsidRPr="008C03D9">
      <w:rPr>
        <w:rStyle w:val="PageNumber"/>
        <w:bCs/>
        <w:i/>
        <w:sz w:val="22"/>
        <w:szCs w:val="22"/>
      </w:rPr>
      <w:fldChar w:fldCharType="begin"/>
    </w:r>
    <w:r w:rsidRPr="008C03D9">
      <w:rPr>
        <w:rStyle w:val="PageNumber"/>
        <w:bCs/>
        <w:i/>
        <w:sz w:val="22"/>
        <w:szCs w:val="22"/>
      </w:rPr>
      <w:instrText xml:space="preserve"> NUMPAGES  \* Arabic  \* MERGEFORMAT </w:instrText>
    </w:r>
    <w:r w:rsidRPr="008C03D9">
      <w:rPr>
        <w:rStyle w:val="PageNumber"/>
        <w:bCs/>
        <w:i/>
        <w:sz w:val="22"/>
        <w:szCs w:val="22"/>
      </w:rPr>
      <w:fldChar w:fldCharType="separate"/>
    </w:r>
    <w:r w:rsidR="00124266">
      <w:rPr>
        <w:rStyle w:val="PageNumber"/>
        <w:bCs/>
        <w:i/>
        <w:noProof/>
        <w:sz w:val="22"/>
        <w:szCs w:val="22"/>
      </w:rPr>
      <w:t>8</w:t>
    </w:r>
    <w:r w:rsidRPr="008C03D9">
      <w:rPr>
        <w:rStyle w:val="PageNumber"/>
        <w:bCs/>
        <w:i/>
        <w:sz w:val="22"/>
        <w:szCs w:val="22"/>
      </w:rPr>
      <w:fldChar w:fldCharType="end"/>
    </w:r>
    <w:r w:rsidR="00382550" w:rsidRPr="008C03D9">
      <w:rPr>
        <w:rStyle w:val="PageNumber"/>
        <w:i/>
        <w:sz w:val="22"/>
        <w:szCs w:val="22"/>
        <w:lang w:val="en-US"/>
      </w:rPr>
      <w:t xml:space="preserve"> </w:t>
    </w:r>
    <w:r w:rsidRPr="008C03D9">
      <w:rPr>
        <w:rStyle w:val="PageNumber"/>
        <w:i/>
        <w:sz w:val="22"/>
        <w:szCs w:val="22"/>
      </w:rPr>
      <w:t>страници</w:t>
    </w:r>
  </w:p>
  <w:p w:rsidR="00382550" w:rsidRDefault="00382550" w:rsidP="008C03D9">
    <w:pPr>
      <w:pStyle w:val="Footer"/>
      <w:pBdr>
        <w:top w:val="double" w:sz="4" w:space="1" w:color="auto"/>
      </w:pBdr>
      <w:tabs>
        <w:tab w:val="clear" w:pos="9072"/>
        <w:tab w:val="right" w:pos="0"/>
      </w:tabs>
      <w:ind w:right="56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3D9" w:rsidRPr="008C03D9" w:rsidRDefault="008C03D9" w:rsidP="008C03D9">
    <w:pPr>
      <w:pStyle w:val="Footer"/>
      <w:framePr w:w="2427" w:wrap="around" w:vAnchor="text" w:hAnchor="page" w:x="8370" w:y="110"/>
      <w:rPr>
        <w:rStyle w:val="PageNumber"/>
        <w:i/>
        <w:sz w:val="22"/>
        <w:szCs w:val="22"/>
      </w:rPr>
    </w:pPr>
    <w:r w:rsidRPr="008C03D9">
      <w:rPr>
        <w:rStyle w:val="PageNumber"/>
        <w:i/>
        <w:sz w:val="22"/>
        <w:szCs w:val="22"/>
        <w:lang w:val="ru-RU"/>
      </w:rPr>
      <w:t xml:space="preserve">Стр. </w:t>
    </w:r>
    <w:r w:rsidRPr="008C03D9">
      <w:rPr>
        <w:rStyle w:val="PageNumber"/>
        <w:i/>
        <w:sz w:val="22"/>
        <w:szCs w:val="22"/>
      </w:rPr>
      <w:fldChar w:fldCharType="begin"/>
    </w:r>
    <w:r w:rsidRPr="008C03D9">
      <w:rPr>
        <w:rStyle w:val="PageNumber"/>
        <w:i/>
        <w:sz w:val="22"/>
        <w:szCs w:val="22"/>
      </w:rPr>
      <w:instrText xml:space="preserve">PAGE  </w:instrText>
    </w:r>
    <w:r w:rsidRPr="008C03D9">
      <w:rPr>
        <w:rStyle w:val="PageNumber"/>
        <w:i/>
        <w:sz w:val="22"/>
        <w:szCs w:val="22"/>
      </w:rPr>
      <w:fldChar w:fldCharType="separate"/>
    </w:r>
    <w:r w:rsidR="00124266">
      <w:rPr>
        <w:rStyle w:val="PageNumber"/>
        <w:i/>
        <w:noProof/>
        <w:sz w:val="22"/>
        <w:szCs w:val="22"/>
      </w:rPr>
      <w:t>1</w:t>
    </w:r>
    <w:r w:rsidRPr="008C03D9">
      <w:rPr>
        <w:rStyle w:val="PageNumber"/>
        <w:i/>
        <w:sz w:val="22"/>
        <w:szCs w:val="22"/>
      </w:rPr>
      <w:fldChar w:fldCharType="end"/>
    </w:r>
    <w:r w:rsidRPr="008C03D9">
      <w:rPr>
        <w:rStyle w:val="PageNumber"/>
        <w:i/>
        <w:sz w:val="22"/>
        <w:szCs w:val="22"/>
      </w:rPr>
      <w:t xml:space="preserve"> от </w:t>
    </w:r>
    <w:r w:rsidRPr="008C03D9">
      <w:rPr>
        <w:rStyle w:val="PageNumber"/>
        <w:bCs/>
        <w:i/>
        <w:sz w:val="22"/>
        <w:szCs w:val="22"/>
      </w:rPr>
      <w:fldChar w:fldCharType="begin"/>
    </w:r>
    <w:r w:rsidRPr="008C03D9">
      <w:rPr>
        <w:rStyle w:val="PageNumber"/>
        <w:bCs/>
        <w:i/>
        <w:sz w:val="22"/>
        <w:szCs w:val="22"/>
      </w:rPr>
      <w:instrText xml:space="preserve"> NUMPAGES  \* Arabic  \* MERGEFORMAT </w:instrText>
    </w:r>
    <w:r w:rsidRPr="008C03D9">
      <w:rPr>
        <w:rStyle w:val="PageNumber"/>
        <w:bCs/>
        <w:i/>
        <w:sz w:val="22"/>
        <w:szCs w:val="22"/>
      </w:rPr>
      <w:fldChar w:fldCharType="separate"/>
    </w:r>
    <w:r w:rsidR="00124266">
      <w:rPr>
        <w:rStyle w:val="PageNumber"/>
        <w:bCs/>
        <w:i/>
        <w:noProof/>
        <w:sz w:val="22"/>
        <w:szCs w:val="22"/>
      </w:rPr>
      <w:t>8</w:t>
    </w:r>
    <w:r w:rsidRPr="008C03D9">
      <w:rPr>
        <w:rStyle w:val="PageNumber"/>
        <w:bCs/>
        <w:i/>
        <w:sz w:val="22"/>
        <w:szCs w:val="22"/>
      </w:rPr>
      <w:fldChar w:fldCharType="end"/>
    </w:r>
    <w:r w:rsidRPr="008C03D9">
      <w:rPr>
        <w:rStyle w:val="PageNumber"/>
        <w:i/>
        <w:sz w:val="22"/>
        <w:szCs w:val="22"/>
        <w:lang w:val="en-US"/>
      </w:rPr>
      <w:t xml:space="preserve"> </w:t>
    </w:r>
    <w:r w:rsidRPr="008C03D9">
      <w:rPr>
        <w:rStyle w:val="PageNumber"/>
        <w:i/>
        <w:sz w:val="22"/>
        <w:szCs w:val="22"/>
      </w:rPr>
      <w:t>страници</w:t>
    </w:r>
  </w:p>
  <w:p w:rsidR="008C03D9" w:rsidRDefault="008C03D9" w:rsidP="008C03D9">
    <w:pPr>
      <w:pStyle w:val="Footer"/>
      <w:pBdr>
        <w:top w:val="doub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665" w:rsidRDefault="00E26665">
      <w:r>
        <w:separator/>
      </w:r>
    </w:p>
  </w:footnote>
  <w:footnote w:type="continuationSeparator" w:id="0">
    <w:p w:rsidR="00E26665" w:rsidRDefault="00E26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550" w:rsidRDefault="000B536C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825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2550" w:rsidRDefault="003825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550" w:rsidRPr="009D398B" w:rsidRDefault="00E26665" w:rsidP="000A32C9">
    <w:pPr>
      <w:overflowPunct/>
      <w:autoSpaceDE/>
      <w:autoSpaceDN/>
      <w:adjustRightInd/>
      <w:jc w:val="center"/>
      <w:textAlignment w:val="auto"/>
      <w:rPr>
        <w:rFonts w:ascii="Times New Roman" w:hAnsi="Times New Roman"/>
        <w:b/>
        <w:sz w:val="32"/>
        <w:szCs w:val="32"/>
        <w:lang w:val="ru-RU" w:eastAsia="en-US"/>
      </w:rPr>
    </w:pPr>
    <w:r>
      <w:rPr>
        <w:b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-14.75pt;margin-top:-2.6pt;width:60pt;height:61.3pt;z-index:251658752">
          <v:imagedata r:id="rId1" o:title=""/>
        </v:shape>
        <o:OLEObject Type="Embed" ProgID="CorelDRAW.Graphic.10" ShapeID="_x0000_s2064" DrawAspect="Content" ObjectID="_1574833278" r:id="rId2"/>
      </w:pict>
    </w:r>
    <w:r w:rsidR="00C96178">
      <w:rPr>
        <w:rFonts w:ascii="Times New Roman" w:hAnsi="Times New Roman"/>
        <w:b/>
        <w:noProof/>
        <w:szCs w:val="24"/>
      </w:rPr>
      <w:drawing>
        <wp:anchor distT="0" distB="0" distL="114300" distR="114300" simplePos="0" relativeHeight="251656704" behindDoc="0" locked="0" layoutInCell="1" allowOverlap="1" wp14:anchorId="741C24D6" wp14:editId="76BE1EF9">
          <wp:simplePos x="0" y="0"/>
          <wp:positionH relativeFrom="column">
            <wp:posOffset>7536815</wp:posOffset>
          </wp:positionH>
          <wp:positionV relativeFrom="paragraph">
            <wp:posOffset>-259080</wp:posOffset>
          </wp:positionV>
          <wp:extent cx="925830" cy="607060"/>
          <wp:effectExtent l="0" t="0" r="7620" b="2540"/>
          <wp:wrapNone/>
          <wp:docPr id="8" name="Picture 8" descr="ESF_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F_logo_B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607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550" w:rsidRPr="009D398B">
      <w:rPr>
        <w:rFonts w:ascii="Times New Roman" w:hAnsi="Times New Roman"/>
        <w:b/>
        <w:sz w:val="32"/>
        <w:szCs w:val="32"/>
        <w:lang w:eastAsia="en-US"/>
      </w:rPr>
      <w:t>МЕДИЦИНСКИ УНИВЕРСИТЕТ – ПЛЕВЕН</w:t>
    </w:r>
  </w:p>
  <w:p w:rsidR="00382550" w:rsidRPr="009D398B" w:rsidRDefault="00C96178" w:rsidP="00B263A9">
    <w:pPr>
      <w:spacing w:line="360" w:lineRule="auto"/>
      <w:jc w:val="center"/>
      <w:rPr>
        <w:rFonts w:ascii="Times New Roman" w:hAnsi="Times New Roman"/>
        <w:b/>
        <w:sz w:val="32"/>
        <w:szCs w:val="32"/>
        <w:lang w:val="ru-RU" w:eastAsia="en-US"/>
      </w:rPr>
    </w:pPr>
    <w:r>
      <w:rPr>
        <w:rFonts w:ascii="Times New Roman" w:hAnsi="Times New Roman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B732C3" wp14:editId="6D2349DD">
              <wp:simplePos x="0" y="0"/>
              <wp:positionH relativeFrom="column">
                <wp:posOffset>882015</wp:posOffset>
              </wp:positionH>
              <wp:positionV relativeFrom="paragraph">
                <wp:posOffset>267335</wp:posOffset>
              </wp:positionV>
              <wp:extent cx="4277995" cy="0"/>
              <wp:effectExtent l="15240" t="10160" r="12065" b="889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77995" cy="0"/>
                      </a:xfrm>
                      <a:prstGeom prst="line">
                        <a:avLst/>
                      </a:prstGeom>
                      <a:noFill/>
                      <a:ln w="15875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21.05pt" to="406.3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MyHQIAADsEAAAOAAAAZHJzL2Uyb0RvYy54bWysU02P2jAQvVfqf7ByhyQ0fEWEVZVAL9su&#10;0tIfYGyHWOvYlm0IqOp/79gkiG0vVVUOZhzPPL83b7x6urQCnZmxXMkiSsdJhJgkinJ5LKLv++1o&#10;ESHrsKRYKMmK6Mps9LT++GHV6ZxNVKMEZQYBiLR5p4uocU7ncWxJw1psx0ozCYe1Mi12sDXHmBrc&#10;AXor4kmSzOJOGaqNIsxa+FrdDqN1wK9rRtxLXVvmkCgi4ObCasJ68Gu8XuH8aLBuOOlp4H9g0WIu&#10;4dI7VIUdRifD/4BqOTHKqtqNiWpjVdecsKAB1KTJb2peG6xZ0ALNsfreJvv/YMm3884gTsG7CEnc&#10;gkXPXDKUTn1rOm1zyCjlznhx5CJf9bMibxZJVTZYHlmguL9qqEt9RfyuxG+shgsO3VdFIQefnAp9&#10;utSm9ZDQAXQJdlzvdrCLQwQ+ZpP5fLmcRogMZzHOh0JtrPvCVIt8UEQCSAdgfH62zhPB+ZDi75Fq&#10;y4UIbguJOmA7Xcw9dKtBuwP33/ZN76FVglOf7gutOR5KYdAZ+wkKv6ATTh7TjDpJGuAbhummjx3m&#10;4hYDHSE9HogDgn10G5Efy2S5WWwW2SibzDajLKmq0edtmY1m23Q+rT5VZVmlP726NMsbTimTnt0w&#10;rmn2d+PQP5zboN0H9t6Y+D166CCQHf4D6eCuN/Q2GgdFrzszuA4TGpL71+SfwOMe4sc3v/4FAAD/&#10;/wMAUEsDBBQABgAIAAAAIQA1lwH54AAAAAkBAAAPAAAAZHJzL2Rvd25yZXYueG1sTI/BToNAEIbv&#10;Jr7DZky8GLuAlSKyNMak9mCisWrPUxiBwM4SdtuCT+8aD/X4z3z555tsOepOHGiwjWEF4SwAQVyY&#10;suFKwcf76joBYR1yiZ1hUjCRhWV+fpZhWpojv9Fh4yrhS9imqKB2rk+ltEVNGu3M9MR+92UGjc7H&#10;oZLlgEdfrjsZBUEsNTbsL9TY02NNRbvZawWreLFun6bbaXuF2++XefTcfr4ulLq8GB/uQTga3QmG&#10;X32vDrl32pk9l1Z0Pt8kdx5VMI9CEB5IwigGsfsbyDyT/z/IfwAAAP//AwBQSwECLQAUAAYACAAA&#10;ACEAtoM4kv4AAADhAQAAEwAAAAAAAAAAAAAAAAAAAAAAW0NvbnRlbnRfVHlwZXNdLnhtbFBLAQIt&#10;ABQABgAIAAAAIQA4/SH/1gAAAJQBAAALAAAAAAAAAAAAAAAAAC8BAABfcmVscy8ucmVsc1BLAQIt&#10;ABQABgAIAAAAIQAv1CMyHQIAADsEAAAOAAAAAAAAAAAAAAAAAC4CAABkcnMvZTJvRG9jLnhtbFBL&#10;AQItABQABgAIAAAAIQA1lwH54AAAAAkBAAAPAAAAAAAAAAAAAAAAAHcEAABkcnMvZG93bnJldi54&#10;bWxQSwUGAAAAAAQABADzAAAAhAUAAAAA&#10;" strokeweight="1.25pt">
              <v:stroke linestyle="thickThin"/>
            </v:line>
          </w:pict>
        </mc:Fallback>
      </mc:AlternateContent>
    </w:r>
    <w:r w:rsidR="00382550" w:rsidRPr="009D398B">
      <w:rPr>
        <w:rFonts w:ascii="Times New Roman" w:hAnsi="Times New Roman"/>
        <w:b/>
        <w:sz w:val="32"/>
        <w:szCs w:val="32"/>
        <w:lang w:eastAsia="en-US"/>
      </w:rPr>
      <w:t>ФАКУЛТЕТ „</w:t>
    </w:r>
    <w:r w:rsidR="00124266">
      <w:rPr>
        <w:rFonts w:ascii="Times New Roman" w:hAnsi="Times New Roman"/>
        <w:b/>
        <w:sz w:val="32"/>
        <w:szCs w:val="32"/>
        <w:lang w:eastAsia="en-US"/>
      </w:rPr>
      <w:t>ОБЩЕСТВЕНО ЗДРАВЕ</w:t>
    </w:r>
    <w:r w:rsidR="00382550" w:rsidRPr="009D398B">
      <w:rPr>
        <w:rFonts w:ascii="Times New Roman" w:hAnsi="Times New Roman"/>
        <w:b/>
        <w:sz w:val="32"/>
        <w:szCs w:val="32"/>
        <w:lang w:eastAsia="en-US"/>
      </w:rPr>
      <w:t>”</w:t>
    </w:r>
  </w:p>
  <w:p w:rsidR="00382550" w:rsidRPr="009D398B" w:rsidRDefault="00382550" w:rsidP="00B263A9">
    <w:pPr>
      <w:overflowPunct/>
      <w:autoSpaceDE/>
      <w:autoSpaceDN/>
      <w:adjustRightInd/>
      <w:spacing w:line="360" w:lineRule="auto"/>
      <w:jc w:val="center"/>
      <w:textAlignment w:val="auto"/>
      <w:rPr>
        <w:rFonts w:ascii="Times New Roman" w:hAnsi="Times New Roman"/>
        <w:b/>
        <w:sz w:val="32"/>
        <w:szCs w:val="32"/>
        <w:lang w:eastAsia="en-US"/>
      </w:rPr>
    </w:pPr>
    <w:r w:rsidRPr="009D398B">
      <w:rPr>
        <w:rFonts w:ascii="Times New Roman" w:hAnsi="Times New Roman"/>
        <w:b/>
        <w:sz w:val="32"/>
        <w:szCs w:val="32"/>
        <w:lang w:eastAsia="en-US"/>
      </w:rPr>
      <w:t>ЦЕНТЪР ЗА ДИСТАНЦИОННО ОБУЧЕНИЕ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2C44"/>
    <w:multiLevelType w:val="hybridMultilevel"/>
    <w:tmpl w:val="5ACA59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1F929A8"/>
    <w:multiLevelType w:val="hybridMultilevel"/>
    <w:tmpl w:val="A2DA2CE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AB33E1"/>
    <w:multiLevelType w:val="hybridMultilevel"/>
    <w:tmpl w:val="D6C622F8"/>
    <w:lvl w:ilvl="0" w:tplc="1644B81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A52843"/>
    <w:multiLevelType w:val="hybridMultilevel"/>
    <w:tmpl w:val="C06EE95E"/>
    <w:lvl w:ilvl="0" w:tplc="CA4E9A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21C245D"/>
    <w:multiLevelType w:val="hybridMultilevel"/>
    <w:tmpl w:val="66B80D9C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2">
    <w:nsid w:val="46365B3A"/>
    <w:multiLevelType w:val="hybridMultilevel"/>
    <w:tmpl w:val="1C7C03F8"/>
    <w:lvl w:ilvl="0" w:tplc="7EC4A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A1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68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C9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27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821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86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06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E3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>
    <w:nsid w:val="55601ADB"/>
    <w:multiLevelType w:val="hybridMultilevel"/>
    <w:tmpl w:val="7ED40D68"/>
    <w:lvl w:ilvl="0" w:tplc="C22A5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6">
    <w:nsid w:val="618900FD"/>
    <w:multiLevelType w:val="hybridMultilevel"/>
    <w:tmpl w:val="FD80D328"/>
    <w:lvl w:ilvl="0" w:tplc="F7482042">
      <w:start w:val="3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648E6A0C"/>
    <w:multiLevelType w:val="hybridMultilevel"/>
    <w:tmpl w:val="BE6826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22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8"/>
  </w:num>
  <w:num w:numId="3">
    <w:abstractNumId w:val="5"/>
  </w:num>
  <w:num w:numId="4">
    <w:abstractNumId w:val="3"/>
  </w:num>
  <w:num w:numId="5">
    <w:abstractNumId w:val="20"/>
  </w:num>
  <w:num w:numId="6">
    <w:abstractNumId w:val="6"/>
  </w:num>
  <w:num w:numId="7">
    <w:abstractNumId w:val="11"/>
  </w:num>
  <w:num w:numId="8">
    <w:abstractNumId w:val="21"/>
  </w:num>
  <w:num w:numId="9">
    <w:abstractNumId w:val="19"/>
  </w:num>
  <w:num w:numId="10">
    <w:abstractNumId w:val="19"/>
  </w:num>
  <w:num w:numId="11">
    <w:abstractNumId w:val="19"/>
  </w:num>
  <w:num w:numId="12">
    <w:abstractNumId w:val="19"/>
  </w:num>
  <w:num w:numId="13">
    <w:abstractNumId w:val="19"/>
  </w:num>
  <w:num w:numId="14">
    <w:abstractNumId w:val="7"/>
  </w:num>
  <w:num w:numId="15">
    <w:abstractNumId w:val="15"/>
  </w:num>
  <w:num w:numId="16">
    <w:abstractNumId w:val="22"/>
  </w:num>
  <w:num w:numId="17">
    <w:abstractNumId w:val="13"/>
  </w:num>
  <w:num w:numId="18">
    <w:abstractNumId w:val="1"/>
  </w:num>
  <w:num w:numId="19">
    <w:abstractNumId w:val="10"/>
  </w:num>
  <w:num w:numId="20">
    <w:abstractNumId w:val="0"/>
  </w:num>
  <w:num w:numId="21">
    <w:abstractNumId w:val="12"/>
  </w:num>
  <w:num w:numId="22">
    <w:abstractNumId w:val="2"/>
  </w:num>
  <w:num w:numId="23">
    <w:abstractNumId w:val="8"/>
  </w:num>
  <w:num w:numId="24">
    <w:abstractNumId w:val="16"/>
  </w:num>
  <w:num w:numId="25">
    <w:abstractNumId w:val="9"/>
  </w:num>
  <w:num w:numId="26">
    <w:abstractNumId w:val="4"/>
  </w:num>
  <w:num w:numId="27">
    <w:abstractNumId w:val="14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35557"/>
    <w:rsid w:val="000356E8"/>
    <w:rsid w:val="00065634"/>
    <w:rsid w:val="00066D53"/>
    <w:rsid w:val="00090E8C"/>
    <w:rsid w:val="000A32C9"/>
    <w:rsid w:val="000B536C"/>
    <w:rsid w:val="000C1043"/>
    <w:rsid w:val="000E768F"/>
    <w:rsid w:val="00120924"/>
    <w:rsid w:val="00124266"/>
    <w:rsid w:val="00135F16"/>
    <w:rsid w:val="001674CD"/>
    <w:rsid w:val="0019226A"/>
    <w:rsid w:val="001C25D8"/>
    <w:rsid w:val="001C59D4"/>
    <w:rsid w:val="0023047D"/>
    <w:rsid w:val="002358E3"/>
    <w:rsid w:val="002448A3"/>
    <w:rsid w:val="002471EA"/>
    <w:rsid w:val="002516AE"/>
    <w:rsid w:val="0025293A"/>
    <w:rsid w:val="00253F76"/>
    <w:rsid w:val="0027545E"/>
    <w:rsid w:val="002757CF"/>
    <w:rsid w:val="002B7796"/>
    <w:rsid w:val="002D2153"/>
    <w:rsid w:val="002D2FE5"/>
    <w:rsid w:val="002E72ED"/>
    <w:rsid w:val="0030589D"/>
    <w:rsid w:val="00334F12"/>
    <w:rsid w:val="003368F5"/>
    <w:rsid w:val="00376BB8"/>
    <w:rsid w:val="00382550"/>
    <w:rsid w:val="003A0696"/>
    <w:rsid w:val="003B3C72"/>
    <w:rsid w:val="003E659E"/>
    <w:rsid w:val="004415F2"/>
    <w:rsid w:val="00476E88"/>
    <w:rsid w:val="004A4F8B"/>
    <w:rsid w:val="00560157"/>
    <w:rsid w:val="00585239"/>
    <w:rsid w:val="005A5526"/>
    <w:rsid w:val="005A56B0"/>
    <w:rsid w:val="005E5218"/>
    <w:rsid w:val="005F3FBA"/>
    <w:rsid w:val="00630AB9"/>
    <w:rsid w:val="00636C5E"/>
    <w:rsid w:val="006553C6"/>
    <w:rsid w:val="00680BB6"/>
    <w:rsid w:val="0068407A"/>
    <w:rsid w:val="00684A20"/>
    <w:rsid w:val="006A1B82"/>
    <w:rsid w:val="006E1993"/>
    <w:rsid w:val="00701892"/>
    <w:rsid w:val="00701921"/>
    <w:rsid w:val="00735F24"/>
    <w:rsid w:val="007412D4"/>
    <w:rsid w:val="00772ADB"/>
    <w:rsid w:val="007767C4"/>
    <w:rsid w:val="0078673C"/>
    <w:rsid w:val="007A255F"/>
    <w:rsid w:val="007E2FA3"/>
    <w:rsid w:val="00802391"/>
    <w:rsid w:val="00806454"/>
    <w:rsid w:val="00822DCE"/>
    <w:rsid w:val="00864798"/>
    <w:rsid w:val="0086736C"/>
    <w:rsid w:val="00876210"/>
    <w:rsid w:val="00897D83"/>
    <w:rsid w:val="008A0544"/>
    <w:rsid w:val="008A14E3"/>
    <w:rsid w:val="008A2EF4"/>
    <w:rsid w:val="008C03D9"/>
    <w:rsid w:val="008C51B8"/>
    <w:rsid w:val="008C60F6"/>
    <w:rsid w:val="008F656B"/>
    <w:rsid w:val="008F7F3B"/>
    <w:rsid w:val="009246C1"/>
    <w:rsid w:val="00947077"/>
    <w:rsid w:val="009831AB"/>
    <w:rsid w:val="009A10F7"/>
    <w:rsid w:val="009D398B"/>
    <w:rsid w:val="009D6AC4"/>
    <w:rsid w:val="00A34BF8"/>
    <w:rsid w:val="00A55C2F"/>
    <w:rsid w:val="00A64971"/>
    <w:rsid w:val="00A67CC0"/>
    <w:rsid w:val="00A74D63"/>
    <w:rsid w:val="00AA504A"/>
    <w:rsid w:val="00AA70B7"/>
    <w:rsid w:val="00AD2DB2"/>
    <w:rsid w:val="00AD7B48"/>
    <w:rsid w:val="00AE7C0D"/>
    <w:rsid w:val="00AF6B7E"/>
    <w:rsid w:val="00B16472"/>
    <w:rsid w:val="00B263A9"/>
    <w:rsid w:val="00B37B35"/>
    <w:rsid w:val="00BC0A79"/>
    <w:rsid w:val="00BE1122"/>
    <w:rsid w:val="00BE7E9A"/>
    <w:rsid w:val="00BF45B6"/>
    <w:rsid w:val="00C05BB2"/>
    <w:rsid w:val="00C27074"/>
    <w:rsid w:val="00C319C2"/>
    <w:rsid w:val="00C811FA"/>
    <w:rsid w:val="00C93516"/>
    <w:rsid w:val="00C96178"/>
    <w:rsid w:val="00CA5A31"/>
    <w:rsid w:val="00CD56B3"/>
    <w:rsid w:val="00CF7EDD"/>
    <w:rsid w:val="00D12449"/>
    <w:rsid w:val="00D33F02"/>
    <w:rsid w:val="00D453C4"/>
    <w:rsid w:val="00D57098"/>
    <w:rsid w:val="00D60A1E"/>
    <w:rsid w:val="00D70EA4"/>
    <w:rsid w:val="00D87ADD"/>
    <w:rsid w:val="00DF3ED6"/>
    <w:rsid w:val="00E23CE9"/>
    <w:rsid w:val="00E26665"/>
    <w:rsid w:val="00E505C4"/>
    <w:rsid w:val="00E6403F"/>
    <w:rsid w:val="00E664B0"/>
    <w:rsid w:val="00E7617D"/>
    <w:rsid w:val="00EC7E9B"/>
    <w:rsid w:val="00EE2660"/>
    <w:rsid w:val="00EE44F4"/>
    <w:rsid w:val="00F06491"/>
    <w:rsid w:val="00F11DEB"/>
    <w:rsid w:val="00F64C65"/>
    <w:rsid w:val="00F705B8"/>
    <w:rsid w:val="00F72DC6"/>
    <w:rsid w:val="00F83A79"/>
    <w:rsid w:val="00F96917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rsid w:val="00BE7E9A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lang w:eastAsia="en-US"/>
    </w:rPr>
  </w:style>
  <w:style w:type="character" w:customStyle="1" w:styleId="BodyTextChar">
    <w:name w:val="Body Text Char"/>
    <w:link w:val="BodyText"/>
    <w:rsid w:val="00BE7E9A"/>
    <w:rPr>
      <w:sz w:val="24"/>
      <w:lang w:val="bg-BG"/>
    </w:rPr>
  </w:style>
  <w:style w:type="paragraph" w:styleId="NormalWeb">
    <w:name w:val="Normal (Web)"/>
    <w:basedOn w:val="Normal"/>
    <w:uiPriority w:val="99"/>
    <w:unhideWhenUsed/>
    <w:rsid w:val="00BE7E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rsid w:val="00BE7E9A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lang w:eastAsia="en-US"/>
    </w:rPr>
  </w:style>
  <w:style w:type="character" w:customStyle="1" w:styleId="BodyTextChar">
    <w:name w:val="Body Text Char"/>
    <w:link w:val="BodyText"/>
    <w:rsid w:val="00BE7E9A"/>
    <w:rPr>
      <w:sz w:val="24"/>
      <w:lang w:val="bg-BG"/>
    </w:rPr>
  </w:style>
  <w:style w:type="paragraph" w:styleId="NormalWeb">
    <w:name w:val="Normal (Web)"/>
    <w:basedOn w:val="Normal"/>
    <w:uiPriority w:val="99"/>
    <w:unhideWhenUsed/>
    <w:rsid w:val="00BE7E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oleObject" Target="embeddings/oleObject1.bin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Admin</cp:lastModifiedBy>
  <cp:revision>4</cp:revision>
  <cp:lastPrinted>2014-05-17T18:52:00Z</cp:lastPrinted>
  <dcterms:created xsi:type="dcterms:W3CDTF">2017-12-14T10:09:00Z</dcterms:created>
  <dcterms:modified xsi:type="dcterms:W3CDTF">2017-12-15T06:55:00Z</dcterms:modified>
</cp:coreProperties>
</file>