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E3" w:rsidRDefault="00BD38E3" w:rsidP="003F5703">
      <w:pPr>
        <w:pStyle w:val="Heading7"/>
        <w:spacing w:line="276" w:lineRule="auto"/>
        <w:jc w:val="center"/>
        <w:rPr>
          <w:b w:val="0"/>
          <w:i/>
        </w:rPr>
      </w:pPr>
      <w:r>
        <w:t xml:space="preserve">Глава </w:t>
      </w:r>
      <w:r>
        <w:rPr>
          <w:lang w:val="en-GB"/>
        </w:rPr>
        <w:t>5</w:t>
      </w:r>
    </w:p>
    <w:p w:rsidR="00BD38E3" w:rsidRDefault="00BD38E3" w:rsidP="003F5703">
      <w:pPr>
        <w:spacing w:line="276" w:lineRule="auto"/>
        <w:jc w:val="center"/>
        <w:rPr>
          <w:b/>
        </w:rPr>
      </w:pPr>
    </w:p>
    <w:p w:rsidR="00BD38E3" w:rsidRPr="00BD38E3" w:rsidRDefault="00BD38E3" w:rsidP="003F5703">
      <w:pPr>
        <w:pStyle w:val="Heading7"/>
        <w:spacing w:line="276" w:lineRule="auto"/>
        <w:jc w:val="center"/>
        <w:rPr>
          <w:caps/>
        </w:rPr>
      </w:pPr>
      <w:r>
        <w:rPr>
          <w:caps/>
        </w:rPr>
        <w:t>ОРГАНИЗАЦИЯ И ПРЕДСТАВЯНЕ НА ДАННИТЕ ОТ НАУЧНИ ПРОУЧВАНИЯ</w:t>
      </w:r>
    </w:p>
    <w:p w:rsidR="00795235" w:rsidRDefault="00BD38E3" w:rsidP="003F5703">
      <w:pPr>
        <w:pStyle w:val="Heading1"/>
        <w:spacing w:before="0" w:after="0" w:line="276" w:lineRule="auto"/>
        <w:rPr>
          <w:caps/>
          <w:sz w:val="28"/>
          <w:szCs w:val="28"/>
        </w:rPr>
      </w:pPr>
      <w:r>
        <w:rPr>
          <w:b w:val="0"/>
          <w:i/>
          <w:sz w:val="24"/>
          <w:szCs w:val="24"/>
        </w:rPr>
        <w:t>Г. Грънчарова</w:t>
      </w:r>
      <w:r w:rsidR="00795235">
        <w:rPr>
          <w:sz w:val="28"/>
          <w:szCs w:val="28"/>
        </w:rPr>
        <w:t xml:space="preserve">          </w:t>
      </w:r>
    </w:p>
    <w:p w:rsidR="00795235" w:rsidRDefault="00795235" w:rsidP="003F5703">
      <w:pPr>
        <w:pStyle w:val="Heading7"/>
        <w:pBdr>
          <w:bottom w:val="single" w:sz="4" w:space="1" w:color="auto"/>
        </w:pBdr>
        <w:spacing w:line="276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</w:t>
      </w:r>
    </w:p>
    <w:p w:rsidR="00795235" w:rsidRDefault="00795235" w:rsidP="003F5703">
      <w:pPr>
        <w:spacing w:line="276" w:lineRule="auto"/>
        <w:jc w:val="both"/>
      </w:pPr>
    </w:p>
    <w:p w:rsidR="002C5653" w:rsidRPr="00863654" w:rsidRDefault="002C5653" w:rsidP="002C5653">
      <w:pPr>
        <w:pStyle w:val="Heading1"/>
        <w:spacing w:before="0" w:after="0" w:line="276" w:lineRule="auto"/>
        <w:ind w:firstLine="284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В тази глава:</w:t>
      </w:r>
    </w:p>
    <w:p w:rsidR="002C5653" w:rsidRPr="008A53A1" w:rsidRDefault="002C5653" w:rsidP="002C5653">
      <w:pPr>
        <w:ind w:firstLine="284"/>
        <w:rPr>
          <w:i/>
        </w:rPr>
      </w:pPr>
      <w:r w:rsidRPr="00863654">
        <w:rPr>
          <w:i/>
        </w:rPr>
        <w:t>5.1.</w:t>
      </w:r>
      <w:r w:rsidRPr="008A53A1">
        <w:rPr>
          <w:i/>
        </w:rPr>
        <w:t xml:space="preserve"> Въведение</w:t>
      </w:r>
    </w:p>
    <w:p w:rsidR="002C5653" w:rsidRPr="008A53A1" w:rsidRDefault="002C5653" w:rsidP="002C5653">
      <w:pPr>
        <w:ind w:firstLine="284"/>
        <w:rPr>
          <w:i/>
        </w:rPr>
      </w:pPr>
      <w:r w:rsidRPr="008A53A1">
        <w:rPr>
          <w:i/>
        </w:rPr>
        <w:t>5.2. Таблично представяне на данните</w:t>
      </w:r>
    </w:p>
    <w:p w:rsidR="002C5653" w:rsidRPr="008A53A1" w:rsidRDefault="002C5653" w:rsidP="002C5653">
      <w:pPr>
        <w:ind w:firstLine="284"/>
        <w:rPr>
          <w:i/>
        </w:rPr>
      </w:pPr>
      <w:r w:rsidRPr="008A53A1">
        <w:rPr>
          <w:i/>
        </w:rPr>
        <w:t>5.3. Честотни разпределения</w:t>
      </w:r>
    </w:p>
    <w:p w:rsidR="002C5653" w:rsidRPr="008A53A1" w:rsidRDefault="002C5653" w:rsidP="002C5653">
      <w:pPr>
        <w:ind w:firstLine="284"/>
        <w:rPr>
          <w:i/>
        </w:rPr>
      </w:pPr>
      <w:r w:rsidRPr="008A53A1">
        <w:rPr>
          <w:i/>
        </w:rPr>
        <w:t>5.4. Графичн</w:t>
      </w:r>
      <w:r w:rsidR="00456E4F">
        <w:rPr>
          <w:i/>
        </w:rPr>
        <w:t>о</w:t>
      </w:r>
      <w:bookmarkStart w:id="0" w:name="_GoBack"/>
      <w:bookmarkEnd w:id="0"/>
      <w:r w:rsidRPr="008A53A1">
        <w:rPr>
          <w:i/>
        </w:rPr>
        <w:t xml:space="preserve"> представяне на таблични данни и честотни разпредел</w:t>
      </w:r>
      <w:r w:rsidRPr="008A53A1">
        <w:rPr>
          <w:i/>
        </w:rPr>
        <w:t>е</w:t>
      </w:r>
      <w:r w:rsidRPr="008A53A1">
        <w:rPr>
          <w:i/>
        </w:rPr>
        <w:t>ния</w:t>
      </w:r>
    </w:p>
    <w:p w:rsidR="008A53A1" w:rsidRPr="008A53A1" w:rsidRDefault="008A53A1" w:rsidP="002C5653">
      <w:pPr>
        <w:ind w:firstLine="284"/>
        <w:rPr>
          <w:i/>
        </w:rPr>
      </w:pPr>
      <w:r w:rsidRPr="008A53A1">
        <w:rPr>
          <w:i/>
        </w:rPr>
        <w:t>5.</w:t>
      </w:r>
      <w:proofErr w:type="spellStart"/>
      <w:r w:rsidRPr="008A53A1">
        <w:rPr>
          <w:i/>
        </w:rPr>
        <w:t>5</w:t>
      </w:r>
      <w:proofErr w:type="spellEnd"/>
      <w:r w:rsidRPr="008A53A1">
        <w:rPr>
          <w:i/>
        </w:rPr>
        <w:t>. Заключение</w:t>
      </w:r>
    </w:p>
    <w:p w:rsidR="008A53A1" w:rsidRPr="008A53A1" w:rsidRDefault="008A53A1" w:rsidP="002C5653">
      <w:pPr>
        <w:ind w:firstLine="284"/>
        <w:rPr>
          <w:i/>
        </w:rPr>
      </w:pPr>
      <w:r w:rsidRPr="008A53A1">
        <w:rPr>
          <w:i/>
        </w:rPr>
        <w:t>5.6. Въпроси за самоподготовка</w:t>
      </w:r>
    </w:p>
    <w:p w:rsidR="002C5653" w:rsidRDefault="002C5653" w:rsidP="002C5653">
      <w:pPr>
        <w:ind w:firstLine="284"/>
      </w:pPr>
    </w:p>
    <w:p w:rsidR="002C5653" w:rsidRPr="002C5653" w:rsidRDefault="002C5653" w:rsidP="003F5703">
      <w:pPr>
        <w:pStyle w:val="BodyText2"/>
        <w:spacing w:line="276" w:lineRule="auto"/>
        <w:ind w:firstLine="284"/>
      </w:pPr>
    </w:p>
    <w:p w:rsidR="002C5653" w:rsidRPr="002C5653" w:rsidRDefault="002C5653" w:rsidP="002C5653">
      <w:pPr>
        <w:pStyle w:val="BodyText2"/>
        <w:spacing w:line="276" w:lineRule="auto"/>
        <w:rPr>
          <w:b/>
        </w:rPr>
      </w:pPr>
      <w:r w:rsidRPr="008A53A1">
        <w:rPr>
          <w:b/>
        </w:rPr>
        <w:t xml:space="preserve">5.1. </w:t>
      </w:r>
      <w:r w:rsidRPr="002C5653">
        <w:rPr>
          <w:b/>
        </w:rPr>
        <w:t>Въведение</w:t>
      </w:r>
    </w:p>
    <w:p w:rsidR="00795235" w:rsidRDefault="00BD38E3" w:rsidP="003F5703">
      <w:pPr>
        <w:pStyle w:val="BodyText2"/>
        <w:spacing w:line="276" w:lineRule="auto"/>
        <w:ind w:firstLine="284"/>
      </w:pPr>
      <w:r>
        <w:t>П</w:t>
      </w:r>
      <w:r w:rsidR="00795235">
        <w:t>реди да се пристъпи към обсъждане на резултатите от дадено проучв</w:t>
      </w:r>
      <w:r w:rsidR="00795235">
        <w:t>а</w:t>
      </w:r>
      <w:r w:rsidR="00795235">
        <w:t>не, необработените данни трябва да бъдат организирани и представени по ясен и интелигентен начин, обезпечаващ стегнат и компактен вид на масива от данни и на неговите основни характеристики. Редуцирането на данните до управляема и лесна за разбиране и осмисляне форма представлява една от най-важните цели на статистиката.</w:t>
      </w:r>
    </w:p>
    <w:p w:rsidR="00795235" w:rsidRDefault="00795235" w:rsidP="003F5703">
      <w:pPr>
        <w:pStyle w:val="BodyText2"/>
        <w:spacing w:line="276" w:lineRule="auto"/>
      </w:pPr>
      <w:r>
        <w:tab/>
        <w:t>Съществуват различни подходи (ръчни или чрез използване на компю</w:t>
      </w:r>
      <w:r>
        <w:t>т</w:t>
      </w:r>
      <w:r>
        <w:t>ри) за обединяване в едно цяло на данните от различните рутинни или сп</w:t>
      </w:r>
      <w:r>
        <w:t>е</w:t>
      </w:r>
      <w:r>
        <w:t>циални проучвания. Начинът за организиране и представяне на данните з</w:t>
      </w:r>
      <w:r>
        <w:t>а</w:t>
      </w:r>
      <w:r>
        <w:t xml:space="preserve">виси от техния вид (номинални или </w:t>
      </w:r>
      <w:proofErr w:type="spellStart"/>
      <w:r>
        <w:t>ординални</w:t>
      </w:r>
      <w:proofErr w:type="spellEnd"/>
      <w:r>
        <w:t>, дискретни или непрекъсн</w:t>
      </w:r>
      <w:r>
        <w:t>а</w:t>
      </w:r>
      <w:r>
        <w:t>ти) и използваната измерителна скала.</w:t>
      </w:r>
    </w:p>
    <w:p w:rsidR="00795235" w:rsidRDefault="00795235" w:rsidP="003F5703">
      <w:pPr>
        <w:spacing w:before="60" w:line="276" w:lineRule="auto"/>
        <w:jc w:val="both"/>
      </w:pPr>
      <w:r>
        <w:tab/>
        <w:t xml:space="preserve">Особено важни са правилната </w:t>
      </w:r>
      <w:r>
        <w:rPr>
          <w:b/>
          <w:bCs/>
          <w:i/>
          <w:iCs/>
        </w:rPr>
        <w:t>групировка и обобщаване</w:t>
      </w:r>
      <w:r>
        <w:t xml:space="preserve"> на данните.</w:t>
      </w:r>
    </w:p>
    <w:p w:rsidR="00795235" w:rsidRDefault="00795235" w:rsidP="003F5703">
      <w:pPr>
        <w:spacing w:before="60" w:line="276" w:lineRule="auto"/>
        <w:jc w:val="both"/>
      </w:pPr>
      <w:r>
        <w:tab/>
      </w:r>
      <w:r>
        <w:rPr>
          <w:b/>
          <w:bCs/>
          <w:i/>
          <w:iCs/>
        </w:rPr>
        <w:t>Гру</w:t>
      </w:r>
      <w:r>
        <w:rPr>
          <w:b/>
          <w:bCs/>
          <w:i/>
          <w:iCs/>
        </w:rPr>
        <w:softHyphen/>
        <w:t>пи</w:t>
      </w:r>
      <w:r>
        <w:rPr>
          <w:b/>
          <w:bCs/>
          <w:i/>
          <w:iCs/>
        </w:rPr>
        <w:softHyphen/>
        <w:t>ро</w:t>
      </w:r>
      <w:r>
        <w:rPr>
          <w:b/>
          <w:bCs/>
          <w:i/>
          <w:iCs/>
        </w:rPr>
        <w:softHyphen/>
        <w:t>в</w:t>
      </w:r>
      <w:r>
        <w:rPr>
          <w:b/>
          <w:bCs/>
          <w:i/>
          <w:iCs/>
        </w:rPr>
        <w:softHyphen/>
        <w:t>ка</w:t>
      </w:r>
      <w:r>
        <w:rPr>
          <w:b/>
          <w:bCs/>
          <w:i/>
          <w:iCs/>
        </w:rPr>
        <w:softHyphen/>
        <w:t>та</w:t>
      </w:r>
      <w:r>
        <w:t xml:space="preserve"> има за цел да разпредели единиците на изучаваното мас</w:t>
      </w:r>
      <w:r>
        <w:t>о</w:t>
      </w:r>
      <w:r>
        <w:t>во явление в еднородни статистически групи и спомага да се изучат типи</w:t>
      </w:r>
      <w:r>
        <w:t>ч</w:t>
      </w:r>
      <w:r>
        <w:t>ните закономерности. Уточняването на разновидностите за извършване на групировката на данните трябва да стане още на етапа на планиране на пр</w:t>
      </w:r>
      <w:r>
        <w:t>о</w:t>
      </w:r>
      <w:r>
        <w:t>учването и зависи от вида на изучаваните променливи и задачите на изсле</w:t>
      </w:r>
      <w:r>
        <w:t>д</w:t>
      </w:r>
      <w:r>
        <w:t xml:space="preserve">ването. Разпределянето на единиците на изучаваното явление </w:t>
      </w:r>
      <w:r w:rsidR="00BD38E3">
        <w:t>по</w:t>
      </w:r>
      <w:r>
        <w:t xml:space="preserve"> разнови</w:t>
      </w:r>
      <w:r>
        <w:t>д</w:t>
      </w:r>
      <w:r>
        <w:lastRenderedPageBreak/>
        <w:t xml:space="preserve">ности на променливите и </w:t>
      </w:r>
      <w:r w:rsidR="00BD38E3">
        <w:t>брой</w:t>
      </w:r>
      <w:r>
        <w:t xml:space="preserve"> на случаите в отделните разновидности се извършва в  етапа на обработка на данните.</w:t>
      </w:r>
    </w:p>
    <w:p w:rsidR="00795235" w:rsidRDefault="00795235" w:rsidP="003F5703">
      <w:pPr>
        <w:spacing w:before="60" w:line="276" w:lineRule="auto"/>
        <w:jc w:val="both"/>
      </w:pPr>
      <w:r>
        <w:tab/>
      </w:r>
      <w:r>
        <w:rPr>
          <w:b/>
          <w:bCs/>
          <w:i/>
          <w:iCs/>
        </w:rPr>
        <w:t>Обо</w:t>
      </w:r>
      <w:r>
        <w:rPr>
          <w:b/>
          <w:bCs/>
          <w:i/>
          <w:iCs/>
        </w:rPr>
        <w:softHyphen/>
        <w:t>б</w:t>
      </w:r>
      <w:r>
        <w:rPr>
          <w:b/>
          <w:bCs/>
          <w:i/>
          <w:iCs/>
        </w:rPr>
        <w:softHyphen/>
        <w:t>ща</w:t>
      </w:r>
      <w:r>
        <w:rPr>
          <w:b/>
          <w:bCs/>
          <w:i/>
          <w:iCs/>
        </w:rPr>
        <w:softHyphen/>
        <w:t>ва</w:t>
      </w:r>
      <w:r>
        <w:rPr>
          <w:b/>
          <w:bCs/>
          <w:i/>
          <w:iCs/>
        </w:rPr>
        <w:softHyphen/>
        <w:t>не</w:t>
      </w:r>
      <w:r>
        <w:rPr>
          <w:b/>
          <w:bCs/>
          <w:i/>
          <w:iCs/>
        </w:rPr>
        <w:softHyphen/>
        <w:t>то на дан</w:t>
      </w:r>
      <w:r>
        <w:rPr>
          <w:b/>
          <w:bCs/>
          <w:i/>
          <w:iCs/>
        </w:rPr>
        <w:softHyphen/>
        <w:t>ни</w:t>
      </w:r>
      <w:r>
        <w:rPr>
          <w:b/>
          <w:bCs/>
          <w:i/>
          <w:iCs/>
        </w:rPr>
        <w:softHyphen/>
        <w:t>те</w:t>
      </w:r>
      <w:r>
        <w:t xml:space="preserve"> пре</w:t>
      </w:r>
      <w:r>
        <w:softHyphen/>
        <w:t>д</w:t>
      </w:r>
      <w:r>
        <w:softHyphen/>
        <w:t>с</w:t>
      </w:r>
      <w:r>
        <w:softHyphen/>
        <w:t>та</w:t>
      </w:r>
      <w:r>
        <w:softHyphen/>
        <w:t>в</w:t>
      </w:r>
      <w:r>
        <w:softHyphen/>
        <w:t>ля</w:t>
      </w:r>
      <w:r>
        <w:softHyphen/>
        <w:t>ва мно</w:t>
      </w:r>
      <w:r>
        <w:softHyphen/>
        <w:t>го</w:t>
      </w:r>
      <w:r>
        <w:softHyphen/>
        <w:t>е</w:t>
      </w:r>
      <w:r>
        <w:softHyphen/>
        <w:t>та</w:t>
      </w:r>
      <w:r>
        <w:softHyphen/>
        <w:t>п</w:t>
      </w:r>
      <w:r>
        <w:softHyphen/>
        <w:t>на опе</w:t>
      </w:r>
      <w:r>
        <w:softHyphen/>
        <w:t>ра</w:t>
      </w:r>
      <w:r>
        <w:softHyphen/>
        <w:t>ция, свърз</w:t>
      </w:r>
      <w:r>
        <w:t>а</w:t>
      </w:r>
      <w:r>
        <w:t>на с из</w:t>
      </w:r>
      <w:r>
        <w:softHyphen/>
        <w:t>чи</w:t>
      </w:r>
      <w:r>
        <w:softHyphen/>
        <w:t>с</w:t>
      </w:r>
      <w:r>
        <w:softHyphen/>
        <w:t>ля</w:t>
      </w:r>
      <w:r>
        <w:softHyphen/>
        <w:t>ва</w:t>
      </w:r>
      <w:r>
        <w:softHyphen/>
        <w:t>не на гру</w:t>
      </w:r>
      <w:r>
        <w:softHyphen/>
        <w:t>по</w:t>
      </w:r>
      <w:r>
        <w:softHyphen/>
        <w:t>ви и край</w:t>
      </w:r>
      <w:r>
        <w:softHyphen/>
        <w:t>ни ре</w:t>
      </w:r>
      <w:r>
        <w:softHyphen/>
        <w:t>зул</w:t>
      </w:r>
      <w:r>
        <w:softHyphen/>
        <w:t>та</w:t>
      </w:r>
      <w:r>
        <w:softHyphen/>
        <w:t>ти, като програмата за това се раз</w:t>
      </w:r>
      <w:r>
        <w:softHyphen/>
        <w:t>ра</w:t>
      </w:r>
      <w:r>
        <w:softHyphen/>
        <w:t>бо</w:t>
      </w:r>
      <w:r>
        <w:softHyphen/>
        <w:t>т</w:t>
      </w:r>
      <w:r>
        <w:softHyphen/>
        <w:t>ва за</w:t>
      </w:r>
      <w:r>
        <w:softHyphen/>
        <w:t>е</w:t>
      </w:r>
      <w:r>
        <w:softHyphen/>
        <w:t>д</w:t>
      </w:r>
      <w:r>
        <w:softHyphen/>
        <w:t>но с пла</w:t>
      </w:r>
      <w:r>
        <w:softHyphen/>
        <w:t>на и про</w:t>
      </w:r>
      <w:r>
        <w:softHyphen/>
        <w:t>г</w:t>
      </w:r>
      <w:r>
        <w:softHyphen/>
        <w:t>ра</w:t>
      </w:r>
      <w:r>
        <w:softHyphen/>
        <w:t>ма</w:t>
      </w:r>
      <w:r>
        <w:softHyphen/>
        <w:t>та на про</w:t>
      </w:r>
      <w:r>
        <w:softHyphen/>
        <w:t>у</w:t>
      </w:r>
      <w:r>
        <w:softHyphen/>
        <w:t>ч</w:t>
      </w:r>
      <w:r>
        <w:softHyphen/>
        <w:t>ва</w:t>
      </w:r>
      <w:r>
        <w:softHyphen/>
        <w:t>не</w:t>
      </w:r>
      <w:r>
        <w:softHyphen/>
        <w:t>то. Тря</w:t>
      </w:r>
      <w:r>
        <w:softHyphen/>
        <w:t>б</w:t>
      </w:r>
      <w:r>
        <w:softHyphen/>
        <w:t>ва да се знае ка</w:t>
      </w:r>
      <w:r>
        <w:softHyphen/>
        <w:t>к</w:t>
      </w:r>
      <w:r>
        <w:softHyphen/>
        <w:t>ви ре</w:t>
      </w:r>
      <w:r>
        <w:softHyphen/>
        <w:t>зул</w:t>
      </w:r>
      <w:r>
        <w:softHyphen/>
        <w:t>та</w:t>
      </w:r>
      <w:r>
        <w:softHyphen/>
        <w:t>ти се очакват на из</w:t>
      </w:r>
      <w:r>
        <w:softHyphen/>
        <w:t>хо</w:t>
      </w:r>
      <w:r>
        <w:softHyphen/>
        <w:t>да на про</w:t>
      </w:r>
      <w:r>
        <w:softHyphen/>
        <w:t>у</w:t>
      </w:r>
      <w:r>
        <w:softHyphen/>
        <w:t>ч</w:t>
      </w:r>
      <w:r>
        <w:softHyphen/>
        <w:t>ва</w:t>
      </w:r>
      <w:r>
        <w:softHyphen/>
        <w:t>не</w:t>
      </w:r>
      <w:r>
        <w:softHyphen/>
        <w:t xml:space="preserve">то, за да </w:t>
      </w:r>
      <w:r w:rsidR="001C7EA4">
        <w:t xml:space="preserve">се </w:t>
      </w:r>
      <w:r>
        <w:t>съ</w:t>
      </w:r>
      <w:r>
        <w:softHyphen/>
        <w:t>бе</w:t>
      </w:r>
      <w:r>
        <w:softHyphen/>
        <w:t>рат не</w:t>
      </w:r>
      <w:r>
        <w:softHyphen/>
        <w:t>об</w:t>
      </w:r>
      <w:r>
        <w:softHyphen/>
        <w:t>хо</w:t>
      </w:r>
      <w:r>
        <w:softHyphen/>
        <w:t>ди</w:t>
      </w:r>
      <w:r>
        <w:softHyphen/>
        <w:t>ми</w:t>
      </w:r>
      <w:r>
        <w:softHyphen/>
        <w:t>те за то</w:t>
      </w:r>
      <w:r>
        <w:softHyphen/>
        <w:t>ва дан</w:t>
      </w:r>
      <w:r>
        <w:softHyphen/>
        <w:t>ни. Са</w:t>
      </w:r>
      <w:r>
        <w:softHyphen/>
        <w:t>мо та</w:t>
      </w:r>
      <w:r>
        <w:softHyphen/>
        <w:t>ка може да се обезпечи добър баланс между цел</w:t>
      </w:r>
      <w:r>
        <w:softHyphen/>
        <w:t>та и за</w:t>
      </w:r>
      <w:r>
        <w:softHyphen/>
        <w:t>да</w:t>
      </w:r>
      <w:r>
        <w:softHyphen/>
        <w:t>чи</w:t>
      </w:r>
      <w:r>
        <w:softHyphen/>
        <w:t>те, про</w:t>
      </w:r>
      <w:r>
        <w:softHyphen/>
        <w:t>г</w:t>
      </w:r>
      <w:r>
        <w:softHyphen/>
        <w:t>ра</w:t>
      </w:r>
      <w:r>
        <w:softHyphen/>
        <w:t>ма</w:t>
      </w:r>
      <w:r>
        <w:softHyphen/>
        <w:t>та на про</w:t>
      </w:r>
      <w:r>
        <w:softHyphen/>
        <w:t>у</w:t>
      </w:r>
      <w:r>
        <w:softHyphen/>
        <w:t>ч</w:t>
      </w:r>
      <w:r>
        <w:softHyphen/>
        <w:t>ва</w:t>
      </w:r>
      <w:r>
        <w:softHyphen/>
        <w:t>не</w:t>
      </w:r>
      <w:r>
        <w:softHyphen/>
        <w:t>то, съ</w:t>
      </w:r>
      <w:r>
        <w:softHyphen/>
        <w:t>би</w:t>
      </w:r>
      <w:r>
        <w:softHyphen/>
        <w:t>ра</w:t>
      </w:r>
      <w:r>
        <w:softHyphen/>
        <w:t>не</w:t>
      </w:r>
      <w:r>
        <w:softHyphen/>
        <w:t>то на данните, ме</w:t>
      </w:r>
      <w:r>
        <w:softHyphen/>
        <w:t>то</w:t>
      </w:r>
      <w:r>
        <w:softHyphen/>
        <w:t>ди</w:t>
      </w:r>
      <w:r>
        <w:softHyphen/>
        <w:t>те на тяхната об</w:t>
      </w:r>
      <w:r>
        <w:softHyphen/>
        <w:t>ра</w:t>
      </w:r>
      <w:r>
        <w:softHyphen/>
        <w:t>бо</w:t>
      </w:r>
      <w:r>
        <w:softHyphen/>
        <w:t>т</w:t>
      </w:r>
      <w:r>
        <w:softHyphen/>
        <w:t>ка и край</w:t>
      </w:r>
      <w:r>
        <w:softHyphen/>
        <w:t>ни</w:t>
      </w:r>
      <w:r>
        <w:softHyphen/>
        <w:t>те резултати от про</w:t>
      </w:r>
      <w:r>
        <w:softHyphen/>
        <w:t>у</w:t>
      </w:r>
      <w:r>
        <w:softHyphen/>
        <w:t>ч</w:t>
      </w:r>
      <w:r>
        <w:softHyphen/>
        <w:t>ва</w:t>
      </w:r>
      <w:r>
        <w:softHyphen/>
        <w:t>не</w:t>
      </w:r>
      <w:r>
        <w:softHyphen/>
        <w:t>то.</w:t>
      </w:r>
    </w:p>
    <w:p w:rsidR="00795235" w:rsidRDefault="00795235" w:rsidP="003F5703">
      <w:pPr>
        <w:spacing w:line="276" w:lineRule="auto"/>
        <w:jc w:val="both"/>
      </w:pPr>
      <w:r>
        <w:tab/>
      </w:r>
      <w:r>
        <w:rPr>
          <w:b/>
          <w:bCs/>
          <w:i/>
          <w:iCs/>
        </w:rPr>
        <w:t>Обо</w:t>
      </w:r>
      <w:r>
        <w:rPr>
          <w:b/>
          <w:bCs/>
          <w:i/>
          <w:iCs/>
        </w:rPr>
        <w:softHyphen/>
        <w:t>б</w:t>
      </w:r>
      <w:r>
        <w:rPr>
          <w:b/>
          <w:bCs/>
          <w:i/>
          <w:iCs/>
        </w:rPr>
        <w:softHyphen/>
        <w:t>ща</w:t>
      </w:r>
      <w:r>
        <w:rPr>
          <w:b/>
          <w:bCs/>
          <w:i/>
          <w:iCs/>
        </w:rPr>
        <w:softHyphen/>
        <w:t>ва</w:t>
      </w:r>
      <w:r>
        <w:rPr>
          <w:b/>
          <w:bCs/>
          <w:i/>
          <w:iCs/>
        </w:rPr>
        <w:softHyphen/>
        <w:t>не</w:t>
      </w:r>
      <w:r>
        <w:rPr>
          <w:b/>
          <w:bCs/>
          <w:i/>
          <w:iCs/>
        </w:rPr>
        <w:softHyphen/>
        <w:t>то на дан</w:t>
      </w:r>
      <w:r>
        <w:rPr>
          <w:b/>
          <w:bCs/>
          <w:i/>
          <w:iCs/>
        </w:rPr>
        <w:softHyphen/>
        <w:t>ни</w:t>
      </w:r>
      <w:r>
        <w:rPr>
          <w:b/>
          <w:bCs/>
          <w:i/>
          <w:iCs/>
        </w:rPr>
        <w:softHyphen/>
        <w:t>те</w:t>
      </w:r>
      <w:r>
        <w:t xml:space="preserve"> мо</w:t>
      </w:r>
      <w:r>
        <w:softHyphen/>
        <w:t>же да се извърши в:</w:t>
      </w:r>
    </w:p>
    <w:p w:rsidR="00795235" w:rsidRDefault="00795235" w:rsidP="003F5703">
      <w:pPr>
        <w:numPr>
          <w:ilvl w:val="0"/>
          <w:numId w:val="21"/>
        </w:numPr>
        <w:spacing w:line="276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ста</w:t>
      </w:r>
      <w:r>
        <w:rPr>
          <w:b/>
          <w:bCs/>
          <w:i/>
          <w:iCs/>
        </w:rPr>
        <w:softHyphen/>
        <w:t>ти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ти</w:t>
      </w:r>
      <w:r>
        <w:rPr>
          <w:b/>
          <w:bCs/>
          <w:i/>
          <w:iCs/>
        </w:rPr>
        <w:softHyphen/>
        <w:t>че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ки та</w:t>
      </w:r>
      <w:r>
        <w:rPr>
          <w:b/>
          <w:bCs/>
          <w:i/>
          <w:iCs/>
        </w:rPr>
        <w:softHyphen/>
        <w:t>б</w:t>
      </w:r>
      <w:r>
        <w:rPr>
          <w:b/>
          <w:bCs/>
          <w:i/>
          <w:iCs/>
        </w:rPr>
        <w:softHyphen/>
        <w:t>ли</w:t>
      </w:r>
      <w:r>
        <w:rPr>
          <w:b/>
          <w:bCs/>
          <w:i/>
          <w:iCs/>
        </w:rPr>
        <w:softHyphen/>
        <w:t xml:space="preserve">ци  </w:t>
      </w:r>
    </w:p>
    <w:p w:rsidR="00795235" w:rsidRDefault="00795235" w:rsidP="003F5703">
      <w:pPr>
        <w:numPr>
          <w:ilvl w:val="0"/>
          <w:numId w:val="21"/>
        </w:numPr>
        <w:spacing w:line="276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честотни разпределения</w:t>
      </w:r>
    </w:p>
    <w:p w:rsidR="002C5653" w:rsidRDefault="002C5653" w:rsidP="003F5703">
      <w:pPr>
        <w:spacing w:before="120" w:line="276" w:lineRule="auto"/>
        <w:jc w:val="both"/>
        <w:rPr>
          <w:b/>
          <w:bCs/>
        </w:rPr>
      </w:pPr>
    </w:p>
    <w:p w:rsidR="00795235" w:rsidRDefault="00AB086C" w:rsidP="003F5703">
      <w:pPr>
        <w:spacing w:before="120" w:line="276" w:lineRule="auto"/>
        <w:jc w:val="both"/>
        <w:rPr>
          <w:i/>
          <w:iCs/>
        </w:rPr>
      </w:pPr>
      <w:r>
        <w:rPr>
          <w:b/>
          <w:bCs/>
        </w:rPr>
        <w:t>5</w:t>
      </w:r>
      <w:r w:rsidR="002C5653">
        <w:rPr>
          <w:b/>
          <w:bCs/>
        </w:rPr>
        <w:t>.2</w:t>
      </w:r>
      <w:r w:rsidR="00795235">
        <w:rPr>
          <w:b/>
          <w:bCs/>
        </w:rPr>
        <w:t xml:space="preserve">. Таблично представяне на данните </w:t>
      </w:r>
      <w:r w:rsidR="00795235">
        <w:rPr>
          <w:i/>
          <w:iCs/>
        </w:rPr>
        <w:t xml:space="preserve"> </w:t>
      </w:r>
    </w:p>
    <w:p w:rsidR="00795235" w:rsidRDefault="00795235" w:rsidP="003F5703">
      <w:pPr>
        <w:spacing w:before="60" w:line="276" w:lineRule="auto"/>
        <w:ind w:firstLine="284"/>
        <w:jc w:val="both"/>
        <w:rPr>
          <w:b/>
          <w:bCs/>
          <w:i/>
          <w:iCs/>
        </w:rPr>
      </w:pPr>
      <w:r>
        <w:t xml:space="preserve">По същество </w:t>
      </w:r>
      <w:r>
        <w:rPr>
          <w:b/>
          <w:bCs/>
          <w:i/>
          <w:iCs/>
        </w:rPr>
        <w:t>таблицата</w:t>
      </w:r>
      <w:r>
        <w:t xml:space="preserve"> представлява разнообразна по съдържание мрежа от пресичащи се редове и колони, които са озаглавени и запълнени с числа. Изготвянето на всяка таблица трябва да отговаря на редица </w:t>
      </w:r>
      <w:r>
        <w:rPr>
          <w:b/>
          <w:bCs/>
          <w:i/>
          <w:iCs/>
        </w:rPr>
        <w:t xml:space="preserve">общи изисквания. </w:t>
      </w:r>
    </w:p>
    <w:p w:rsidR="00795235" w:rsidRDefault="00795235" w:rsidP="003F5703">
      <w:pPr>
        <w:spacing w:before="120" w:line="276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Всяка една правилно изработена таблица следва да съдържа следн</w:t>
      </w:r>
      <w:r>
        <w:rPr>
          <w:b/>
          <w:bCs/>
          <w:i/>
          <w:iCs/>
        </w:rPr>
        <w:t>и</w:t>
      </w:r>
      <w:r>
        <w:rPr>
          <w:b/>
          <w:bCs/>
          <w:i/>
          <w:iCs/>
        </w:rPr>
        <w:t>те формални елементи:</w:t>
      </w:r>
    </w:p>
    <w:p w:rsidR="00795235" w:rsidRDefault="00795235" w:rsidP="003F5703">
      <w:pPr>
        <w:numPr>
          <w:ilvl w:val="0"/>
          <w:numId w:val="25"/>
        </w:numPr>
        <w:tabs>
          <w:tab w:val="clear" w:pos="1004"/>
        </w:tabs>
        <w:spacing w:before="60" w:line="276" w:lineRule="auto"/>
        <w:ind w:left="272" w:hanging="272"/>
        <w:jc w:val="both"/>
      </w:pPr>
      <w:r>
        <w:rPr>
          <w:b/>
          <w:bCs/>
          <w:i/>
          <w:iCs/>
        </w:rPr>
        <w:t>Номер на таблицата</w:t>
      </w:r>
      <w:r>
        <w:t xml:space="preserve"> – изисква се когато данните са представени в мн</w:t>
      </w:r>
      <w:r>
        <w:t>о</w:t>
      </w:r>
      <w:r>
        <w:t>жество таблици. Най-често номерът на таблицата е непосредствено пред заглавието или се разполага на горния ред вдясно или вляво. При анализ на данните авторите цитират номера на таблицата в текста, откъдето се тълкуват данните и се правят съответни изводи.</w:t>
      </w:r>
    </w:p>
    <w:p w:rsidR="00795235" w:rsidRDefault="00795235" w:rsidP="003F5703">
      <w:pPr>
        <w:numPr>
          <w:ilvl w:val="0"/>
          <w:numId w:val="25"/>
        </w:numPr>
        <w:tabs>
          <w:tab w:val="clear" w:pos="1004"/>
        </w:tabs>
        <w:spacing w:before="60" w:line="276" w:lineRule="auto"/>
        <w:ind w:left="272" w:hanging="272"/>
        <w:jc w:val="both"/>
      </w:pPr>
      <w:r>
        <w:rPr>
          <w:b/>
          <w:bCs/>
          <w:i/>
          <w:iCs/>
        </w:rPr>
        <w:t xml:space="preserve">Заглавие на таблицата - </w:t>
      </w:r>
      <w:r>
        <w:t>то трябва да отразява в ясна и сбита форма с</w:t>
      </w:r>
      <w:r>
        <w:t>ъ</w:t>
      </w:r>
      <w:r>
        <w:t>държанието на таблицата, т.е. да отразява обекта на изследване, разгле</w:t>
      </w:r>
      <w:r>
        <w:t>ж</w:t>
      </w:r>
      <w:r>
        <w:t xml:space="preserve">даните характеристики, времето и мястото,  измерителните единици (брой, %). </w:t>
      </w:r>
    </w:p>
    <w:p w:rsidR="00795235" w:rsidRDefault="00795235" w:rsidP="003F5703">
      <w:pPr>
        <w:numPr>
          <w:ilvl w:val="0"/>
          <w:numId w:val="25"/>
        </w:numPr>
        <w:tabs>
          <w:tab w:val="clear" w:pos="1004"/>
        </w:tabs>
        <w:spacing w:before="60" w:line="276" w:lineRule="auto"/>
        <w:ind w:left="272" w:hanging="272"/>
        <w:jc w:val="both"/>
      </w:pPr>
      <w:r>
        <w:rPr>
          <w:b/>
          <w:bCs/>
          <w:i/>
          <w:iCs/>
        </w:rPr>
        <w:t>Челна колона</w:t>
      </w:r>
      <w:r>
        <w:t xml:space="preserve"> – това е първата колона на таблицата, в която оби</w:t>
      </w:r>
      <w:r>
        <w:softHyphen/>
        <w:t>к</w:t>
      </w:r>
      <w:r>
        <w:softHyphen/>
        <w:t>но</w:t>
      </w:r>
      <w:r>
        <w:softHyphen/>
        <w:t>ве</w:t>
      </w:r>
      <w:r>
        <w:softHyphen/>
        <w:t>но се раз</w:t>
      </w:r>
      <w:r>
        <w:softHyphen/>
        <w:t>по</w:t>
      </w:r>
      <w:r>
        <w:softHyphen/>
        <w:t>ла</w:t>
      </w:r>
      <w:r>
        <w:softHyphen/>
        <w:t xml:space="preserve">га т. нар. </w:t>
      </w:r>
      <w:r>
        <w:rPr>
          <w:b/>
          <w:bCs/>
          <w:i/>
          <w:iCs/>
        </w:rPr>
        <w:t>статистически по</w:t>
      </w:r>
      <w:r>
        <w:rPr>
          <w:b/>
          <w:bCs/>
          <w:i/>
          <w:iCs/>
        </w:rPr>
        <w:softHyphen/>
        <w:t>д</w:t>
      </w:r>
      <w:r>
        <w:rPr>
          <w:b/>
          <w:bCs/>
          <w:i/>
          <w:iCs/>
        </w:rPr>
        <w:softHyphen/>
        <w:t>лог</w:t>
      </w:r>
      <w:r>
        <w:t>, т. е. то</w:t>
      </w:r>
      <w:r>
        <w:softHyphen/>
        <w:t>ва, ко</w:t>
      </w:r>
      <w:r>
        <w:softHyphen/>
        <w:t>е</w:t>
      </w:r>
      <w:r>
        <w:softHyphen/>
        <w:t>то ще бъ</w:t>
      </w:r>
      <w:r>
        <w:softHyphen/>
        <w:t>де описано в таблицата по съответен на</w:t>
      </w:r>
      <w:r>
        <w:softHyphen/>
        <w:t>чин (например, видове заболявания, основни причини за умирания и др.).</w:t>
      </w:r>
    </w:p>
    <w:p w:rsidR="00795235" w:rsidRDefault="00795235" w:rsidP="003F5703">
      <w:pPr>
        <w:numPr>
          <w:ilvl w:val="0"/>
          <w:numId w:val="25"/>
        </w:numPr>
        <w:tabs>
          <w:tab w:val="clear" w:pos="1004"/>
        </w:tabs>
        <w:spacing w:before="60" w:line="276" w:lineRule="auto"/>
        <w:ind w:left="272" w:hanging="272"/>
        <w:jc w:val="both"/>
      </w:pPr>
      <w:r>
        <w:rPr>
          <w:b/>
          <w:bCs/>
          <w:i/>
          <w:iCs/>
        </w:rPr>
        <w:lastRenderedPageBreak/>
        <w:t xml:space="preserve">Челен ред </w:t>
      </w:r>
      <w:r>
        <w:t xml:space="preserve">– това е най-горният ред на таблицата, в който обикновено се отразява т.нар. </w:t>
      </w:r>
      <w:r>
        <w:rPr>
          <w:b/>
          <w:bCs/>
          <w:i/>
          <w:iCs/>
        </w:rPr>
        <w:t>статистическо сказуемо</w:t>
      </w:r>
      <w:r>
        <w:t>, т.е. признаците, които хара</w:t>
      </w:r>
      <w:r>
        <w:t>к</w:t>
      </w:r>
      <w:r>
        <w:t>теризират статистическия подлог (например, пол и възраст на заболелите или умрелите лица).</w:t>
      </w:r>
    </w:p>
    <w:p w:rsidR="00795235" w:rsidRDefault="00795235" w:rsidP="003F5703">
      <w:pPr>
        <w:numPr>
          <w:ilvl w:val="0"/>
          <w:numId w:val="25"/>
        </w:numPr>
        <w:tabs>
          <w:tab w:val="clear" w:pos="1004"/>
        </w:tabs>
        <w:spacing w:before="60" w:line="276" w:lineRule="auto"/>
        <w:ind w:left="272" w:hanging="272"/>
        <w:jc w:val="both"/>
      </w:pPr>
      <w:r>
        <w:rPr>
          <w:b/>
          <w:bCs/>
          <w:i/>
          <w:iCs/>
        </w:rPr>
        <w:t>Глава на таблицата</w:t>
      </w:r>
      <w:r>
        <w:t xml:space="preserve"> – това е най-горната лява клетка, в която се прес</w:t>
      </w:r>
      <w:r>
        <w:t>и</w:t>
      </w:r>
      <w:r>
        <w:t xml:space="preserve">чат челния ред и челната колона. </w:t>
      </w:r>
    </w:p>
    <w:p w:rsidR="00795235" w:rsidRDefault="00795235" w:rsidP="003F5703">
      <w:pPr>
        <w:numPr>
          <w:ilvl w:val="0"/>
          <w:numId w:val="25"/>
        </w:numPr>
        <w:tabs>
          <w:tab w:val="clear" w:pos="1004"/>
        </w:tabs>
        <w:spacing w:before="60" w:line="276" w:lineRule="auto"/>
        <w:ind w:left="272" w:hanging="272"/>
        <w:jc w:val="both"/>
      </w:pPr>
      <w:r>
        <w:rPr>
          <w:b/>
          <w:bCs/>
          <w:i/>
          <w:iCs/>
        </w:rPr>
        <w:t>Клетки на таблицата</w:t>
      </w:r>
      <w:r>
        <w:t xml:space="preserve"> – те се получават от пресичането на колоните и редовете. Техният брой зависи от разновидностите или интервалите, чрез които се описват изучаваните признаци. </w:t>
      </w:r>
    </w:p>
    <w:p w:rsidR="00795235" w:rsidRDefault="00795235" w:rsidP="003F5703">
      <w:pPr>
        <w:numPr>
          <w:ilvl w:val="0"/>
          <w:numId w:val="25"/>
        </w:numPr>
        <w:tabs>
          <w:tab w:val="clear" w:pos="1004"/>
        </w:tabs>
        <w:spacing w:before="60" w:line="276" w:lineRule="auto"/>
        <w:ind w:left="272" w:hanging="272"/>
        <w:jc w:val="both"/>
      </w:pPr>
      <w:r>
        <w:rPr>
          <w:b/>
          <w:bCs/>
          <w:i/>
          <w:iCs/>
        </w:rPr>
        <w:t>Сумарен ред</w:t>
      </w:r>
      <w:r>
        <w:t xml:space="preserve"> – това е най-долният ред на таблицата, в който се отразяват сумите за всяка колона.</w:t>
      </w:r>
    </w:p>
    <w:p w:rsidR="00795235" w:rsidRDefault="00795235" w:rsidP="003F5703">
      <w:pPr>
        <w:numPr>
          <w:ilvl w:val="0"/>
          <w:numId w:val="25"/>
        </w:numPr>
        <w:tabs>
          <w:tab w:val="clear" w:pos="1004"/>
        </w:tabs>
        <w:spacing w:before="60" w:line="276" w:lineRule="auto"/>
        <w:ind w:left="272" w:hanging="272"/>
        <w:jc w:val="both"/>
      </w:pPr>
      <w:r>
        <w:rPr>
          <w:b/>
          <w:bCs/>
          <w:i/>
          <w:iCs/>
        </w:rPr>
        <w:t>Сумарна колона</w:t>
      </w:r>
      <w:r>
        <w:t xml:space="preserve"> – последната дясна колона на таблицата, в която се отр</w:t>
      </w:r>
      <w:r>
        <w:t>а</w:t>
      </w:r>
      <w:r>
        <w:t>зяват сумите за всеки ред.</w:t>
      </w:r>
    </w:p>
    <w:p w:rsidR="00795235" w:rsidRDefault="00795235" w:rsidP="003F5703">
      <w:pPr>
        <w:numPr>
          <w:ilvl w:val="0"/>
          <w:numId w:val="25"/>
        </w:numPr>
        <w:tabs>
          <w:tab w:val="clear" w:pos="1004"/>
        </w:tabs>
        <w:spacing w:before="60" w:line="276" w:lineRule="auto"/>
        <w:ind w:left="272" w:hanging="272"/>
        <w:jc w:val="both"/>
      </w:pPr>
      <w:r>
        <w:rPr>
          <w:b/>
          <w:bCs/>
          <w:i/>
          <w:iCs/>
        </w:rPr>
        <w:t>Контролна клетка на таблицата</w:t>
      </w:r>
      <w:r>
        <w:t xml:space="preserve"> – най-долната клетка вдясно, в която се пресичат сумарният ред и сумарната колона. Тя отразява общия брой на изследваните лица, проби и др. и служи за контрол относно правилн</w:t>
      </w:r>
      <w:r>
        <w:t>о</w:t>
      </w:r>
      <w:r>
        <w:t>то попълване на таблицата.</w:t>
      </w:r>
    </w:p>
    <w:p w:rsidR="00795235" w:rsidRDefault="00884B5B" w:rsidP="003F5703">
      <w:pPr>
        <w:spacing w:before="60" w:line="276" w:lineRule="auto"/>
        <w:ind w:firstLine="284"/>
        <w:jc w:val="both"/>
      </w:pPr>
      <w:r>
        <w:rPr>
          <w:b/>
          <w:bCs/>
          <w:i/>
          <w:iCs/>
        </w:rPr>
        <w:t>Табл.5</w:t>
      </w:r>
      <w:r w:rsidR="00795235">
        <w:rPr>
          <w:b/>
          <w:bCs/>
          <w:i/>
          <w:iCs/>
        </w:rPr>
        <w:t>.1</w:t>
      </w:r>
      <w:r w:rsidR="00795235">
        <w:t xml:space="preserve"> представ</w:t>
      </w:r>
      <w:r>
        <w:t>я</w:t>
      </w:r>
      <w:r w:rsidR="00795235">
        <w:t xml:space="preserve"> </w:t>
      </w:r>
      <w:r w:rsidR="00795235">
        <w:rPr>
          <w:b/>
          <w:bCs/>
          <w:i/>
          <w:iCs/>
        </w:rPr>
        <w:t xml:space="preserve">примерен макет </w:t>
      </w:r>
      <w:r w:rsidR="00795235">
        <w:t>на четирикратна таблица с нейните формални елементи.</w:t>
      </w:r>
    </w:p>
    <w:p w:rsidR="00795235" w:rsidRPr="00884B5B" w:rsidRDefault="00795235" w:rsidP="003F5703">
      <w:pPr>
        <w:pStyle w:val="BodyTextIndent"/>
        <w:spacing w:line="276" w:lineRule="auto"/>
        <w:rPr>
          <w:i/>
          <w:iCs/>
        </w:rPr>
      </w:pPr>
      <w:r w:rsidRPr="00884B5B">
        <w:rPr>
          <w:i/>
          <w:iCs/>
        </w:rPr>
        <w:t>Та</w:t>
      </w:r>
      <w:r w:rsidR="00884B5B" w:rsidRPr="00884B5B">
        <w:rPr>
          <w:i/>
          <w:iCs/>
        </w:rPr>
        <w:t>бл.5</w:t>
      </w:r>
      <w:r w:rsidRPr="00884B5B">
        <w:rPr>
          <w:i/>
          <w:iCs/>
        </w:rPr>
        <w:t>.1 Примерно заглавие “Разпределение на изследваните лица според резулт</w:t>
      </w:r>
      <w:r w:rsidRPr="00884B5B">
        <w:rPr>
          <w:i/>
          <w:iCs/>
        </w:rPr>
        <w:t>а</w:t>
      </w:r>
      <w:r w:rsidRPr="00884B5B">
        <w:rPr>
          <w:i/>
          <w:iCs/>
        </w:rPr>
        <w:t>тите от теста и по пол (в брой и %)</w:t>
      </w:r>
    </w:p>
    <w:p w:rsidR="00795235" w:rsidRDefault="00795235" w:rsidP="003F5703">
      <w:pPr>
        <w:spacing w:before="120" w:after="120" w:line="276" w:lineRule="auto"/>
        <w:ind w:firstLine="284"/>
        <w:jc w:val="both"/>
        <w:rPr>
          <w:b/>
          <w:bCs/>
          <w:sz w:val="20"/>
          <w:szCs w:val="2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20"/>
          <w:szCs w:val="20"/>
        </w:rPr>
        <w:t xml:space="preserve">Глава </w:t>
      </w:r>
      <w:r>
        <w:rPr>
          <w:b/>
          <w:bCs/>
          <w:sz w:val="20"/>
          <w:szCs w:val="20"/>
        </w:rPr>
        <w:sym w:font="Symbol" w:char="F0AF"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Челен ред  </w:t>
      </w:r>
      <w:r>
        <w:rPr>
          <w:b/>
          <w:bCs/>
          <w:sz w:val="20"/>
          <w:szCs w:val="20"/>
        </w:rPr>
        <w:sym w:font="Symbol" w:char="F0AE"/>
      </w:r>
    </w:p>
    <w:tbl>
      <w:tblPr>
        <w:tblW w:w="6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"/>
        <w:gridCol w:w="1454"/>
        <w:gridCol w:w="1283"/>
        <w:gridCol w:w="1273"/>
        <w:gridCol w:w="1434"/>
        <w:gridCol w:w="510"/>
      </w:tblGrid>
      <w:tr w:rsidR="00795235">
        <w:trPr>
          <w:cantSplit/>
          <w:trHeight w:val="567"/>
          <w:jc w:val="center"/>
        </w:trPr>
        <w:tc>
          <w:tcPr>
            <w:tcW w:w="505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extDirection w:val="btLr"/>
          </w:tcPr>
          <w:p w:rsidR="00795235" w:rsidRDefault="00795235" w:rsidP="003F5703">
            <w:pPr>
              <w:spacing w:line="276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sym w:font="Symbol" w:char="F0AC"/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Челна колона</w:t>
            </w:r>
          </w:p>
        </w:tc>
        <w:tc>
          <w:tcPr>
            <w:tcW w:w="1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Пол</w:t>
            </w:r>
            <w:r>
              <w:rPr>
                <w:b/>
                <w:bCs/>
                <w:sz w:val="20"/>
                <w:szCs w:val="20"/>
              </w:rPr>
              <w:sym w:font="Symbol" w:char="F0AE"/>
            </w:r>
          </w:p>
          <w:p w:rsidR="00795235" w:rsidRDefault="00795235" w:rsidP="003F570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Резултат</w:t>
            </w:r>
          </w:p>
          <w:p w:rsidR="00795235" w:rsidRDefault="00795235" w:rsidP="003F570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sym w:font="Symbol" w:char="F0AF"/>
            </w: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Мъже</w:t>
            </w:r>
          </w:p>
        </w:tc>
        <w:tc>
          <w:tcPr>
            <w:tcW w:w="13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5235" w:rsidRPr="002163AC" w:rsidRDefault="00795235" w:rsidP="003F570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163AC">
              <w:rPr>
                <w:b/>
                <w:bCs/>
                <w:sz w:val="20"/>
                <w:szCs w:val="20"/>
              </w:rPr>
              <w:t>Жени</w:t>
            </w:r>
          </w:p>
        </w:tc>
        <w:tc>
          <w:tcPr>
            <w:tcW w:w="13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Всичко</w:t>
            </w:r>
          </w:p>
        </w:tc>
        <w:tc>
          <w:tcPr>
            <w:tcW w:w="512" w:type="dxa"/>
            <w:vMerge w:val="restart"/>
            <w:tcBorders>
              <w:top w:val="nil"/>
              <w:left w:val="double" w:sz="4" w:space="0" w:color="auto"/>
              <w:bottom w:val="nil"/>
              <w:right w:val="nil"/>
            </w:tcBorders>
            <w:textDirection w:val="btLr"/>
          </w:tcPr>
          <w:p w:rsidR="00795235" w:rsidRDefault="00795235" w:rsidP="003F5703">
            <w:pPr>
              <w:spacing w:line="276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sym w:font="Symbol" w:char="F0AC"/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Сумарна колона</w:t>
            </w:r>
          </w:p>
        </w:tc>
      </w:tr>
      <w:tr w:rsidR="00795235">
        <w:trPr>
          <w:cantSplit/>
          <w:trHeight w:val="567"/>
          <w:jc w:val="center"/>
        </w:trPr>
        <w:tc>
          <w:tcPr>
            <w:tcW w:w="50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Положителен тест</w:t>
            </w: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Клетка 1</w:t>
            </w:r>
          </w:p>
        </w:tc>
        <w:tc>
          <w:tcPr>
            <w:tcW w:w="13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5235" w:rsidRPr="002163AC" w:rsidRDefault="00795235" w:rsidP="003F5703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2163AC">
              <w:rPr>
                <w:i/>
                <w:iCs/>
                <w:sz w:val="20"/>
                <w:szCs w:val="20"/>
              </w:rPr>
              <w:t>Клетка 2</w:t>
            </w:r>
          </w:p>
        </w:tc>
        <w:tc>
          <w:tcPr>
            <w:tcW w:w="13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Всичко п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ложителни</w:t>
            </w:r>
          </w:p>
        </w:tc>
        <w:tc>
          <w:tcPr>
            <w:tcW w:w="512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95235" w:rsidRDefault="00795235" w:rsidP="003F5703">
            <w:pPr>
              <w:spacing w:line="276" w:lineRule="auto"/>
              <w:rPr>
                <w:b/>
                <w:bCs/>
              </w:rPr>
            </w:pPr>
          </w:p>
        </w:tc>
      </w:tr>
      <w:tr w:rsidR="00795235">
        <w:trPr>
          <w:cantSplit/>
          <w:trHeight w:val="567"/>
          <w:jc w:val="center"/>
        </w:trPr>
        <w:tc>
          <w:tcPr>
            <w:tcW w:w="50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Отрицателен тест</w:t>
            </w: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Клетка 3</w:t>
            </w:r>
          </w:p>
        </w:tc>
        <w:tc>
          <w:tcPr>
            <w:tcW w:w="13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5235" w:rsidRPr="002163AC" w:rsidRDefault="00795235" w:rsidP="003F5703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2163AC">
              <w:rPr>
                <w:i/>
                <w:iCs/>
                <w:sz w:val="20"/>
                <w:szCs w:val="20"/>
              </w:rPr>
              <w:t>Клетка 4</w:t>
            </w:r>
          </w:p>
        </w:tc>
        <w:tc>
          <w:tcPr>
            <w:tcW w:w="13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Всичко о</w:t>
            </w:r>
            <w:r>
              <w:rPr>
                <w:b/>
                <w:bCs/>
                <w:sz w:val="20"/>
                <w:szCs w:val="20"/>
              </w:rPr>
              <w:t>т</w:t>
            </w:r>
            <w:r>
              <w:rPr>
                <w:b/>
                <w:bCs/>
                <w:sz w:val="20"/>
                <w:szCs w:val="20"/>
              </w:rPr>
              <w:t xml:space="preserve">рицателни </w:t>
            </w:r>
          </w:p>
        </w:tc>
        <w:tc>
          <w:tcPr>
            <w:tcW w:w="512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95235" w:rsidRDefault="00795235" w:rsidP="003F5703">
            <w:pPr>
              <w:spacing w:line="276" w:lineRule="auto"/>
              <w:rPr>
                <w:b/>
                <w:bCs/>
              </w:rPr>
            </w:pPr>
          </w:p>
        </w:tc>
      </w:tr>
      <w:tr w:rsidR="00795235">
        <w:trPr>
          <w:cantSplit/>
          <w:trHeight w:val="567"/>
          <w:jc w:val="center"/>
        </w:trPr>
        <w:tc>
          <w:tcPr>
            <w:tcW w:w="505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Общо </w:t>
            </w: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Общо мъже</w:t>
            </w:r>
          </w:p>
        </w:tc>
        <w:tc>
          <w:tcPr>
            <w:tcW w:w="13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5235" w:rsidRPr="002163AC" w:rsidRDefault="00795235" w:rsidP="003F570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163AC">
              <w:rPr>
                <w:b/>
                <w:bCs/>
                <w:sz w:val="20"/>
                <w:szCs w:val="20"/>
              </w:rPr>
              <w:t>Общо жени</w:t>
            </w:r>
          </w:p>
        </w:tc>
        <w:tc>
          <w:tcPr>
            <w:tcW w:w="13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Всичко из</w:t>
            </w:r>
            <w:r>
              <w:rPr>
                <w:b/>
                <w:bCs/>
                <w:sz w:val="20"/>
                <w:szCs w:val="20"/>
              </w:rPr>
              <w:t>с</w:t>
            </w:r>
            <w:r>
              <w:rPr>
                <w:b/>
                <w:bCs/>
                <w:sz w:val="20"/>
                <w:szCs w:val="20"/>
              </w:rPr>
              <w:t>ледвани</w:t>
            </w:r>
          </w:p>
        </w:tc>
        <w:tc>
          <w:tcPr>
            <w:tcW w:w="512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95235" w:rsidRDefault="00795235" w:rsidP="003F5703">
            <w:pPr>
              <w:spacing w:line="276" w:lineRule="auto"/>
              <w:rPr>
                <w:b/>
                <w:bCs/>
              </w:rPr>
            </w:pPr>
          </w:p>
        </w:tc>
      </w:tr>
    </w:tbl>
    <w:p w:rsidR="00795235" w:rsidRDefault="00795235" w:rsidP="003F5703">
      <w:pPr>
        <w:spacing w:before="120" w:after="120" w:line="276" w:lineRule="auto"/>
        <w:ind w:firstLine="284"/>
        <w:jc w:val="both"/>
        <w:rPr>
          <w:b/>
          <w:bCs/>
          <w:sz w:val="20"/>
          <w:szCs w:val="20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Сумарен ред </w:t>
      </w:r>
      <w:r>
        <w:rPr>
          <w:b/>
          <w:bCs/>
          <w:sz w:val="20"/>
          <w:szCs w:val="20"/>
        </w:rPr>
        <w:sym w:font="Symbol" w:char="F0AE"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sym w:font="Symbol" w:char="F0AD"/>
      </w:r>
      <w:r>
        <w:rPr>
          <w:b/>
          <w:bCs/>
          <w:sz w:val="20"/>
          <w:szCs w:val="20"/>
        </w:rPr>
        <w:t>Контролна клетка</w:t>
      </w:r>
    </w:p>
    <w:p w:rsidR="00795235" w:rsidRDefault="00795235" w:rsidP="003F5703">
      <w:pPr>
        <w:spacing w:line="276" w:lineRule="auto"/>
        <w:ind w:firstLine="284"/>
        <w:jc w:val="both"/>
        <w:rPr>
          <w:b/>
          <w:bCs/>
          <w:i/>
          <w:iCs/>
        </w:rPr>
      </w:pPr>
      <w:r>
        <w:tab/>
        <w:t xml:space="preserve">В клетките на таблицата, освен числа, могат да се поставят различни </w:t>
      </w:r>
      <w:r>
        <w:rPr>
          <w:b/>
          <w:bCs/>
          <w:i/>
          <w:iCs/>
        </w:rPr>
        <w:t>условни знаци:</w:t>
      </w:r>
    </w:p>
    <w:p w:rsidR="00795235" w:rsidRDefault="00795235" w:rsidP="003F5703">
      <w:pPr>
        <w:spacing w:line="276" w:lineRule="auto"/>
        <w:ind w:firstLine="284"/>
        <w:jc w:val="both"/>
      </w:pPr>
      <w:r>
        <w:lastRenderedPageBreak/>
        <w:t>(.) – липсват данни и не е възможно да се получат въобще</w:t>
      </w:r>
    </w:p>
    <w:p w:rsidR="00795235" w:rsidRDefault="00795235" w:rsidP="003F5703">
      <w:pPr>
        <w:spacing w:line="276" w:lineRule="auto"/>
        <w:ind w:firstLine="284"/>
        <w:jc w:val="both"/>
      </w:pPr>
      <w:r>
        <w:t>(...) – не са търсени такива данни</w:t>
      </w:r>
    </w:p>
    <w:p w:rsidR="00795235" w:rsidRDefault="00795235" w:rsidP="003F5703">
      <w:pPr>
        <w:spacing w:line="276" w:lineRule="auto"/>
        <w:ind w:firstLine="284"/>
        <w:jc w:val="both"/>
      </w:pPr>
      <w:r>
        <w:t xml:space="preserve">(х) – в клетката не е логично да има число поради естеството на данните </w:t>
      </w:r>
    </w:p>
    <w:p w:rsidR="00795235" w:rsidRDefault="00795235" w:rsidP="003F5703">
      <w:pPr>
        <w:spacing w:line="276" w:lineRule="auto"/>
        <w:ind w:firstLine="284"/>
        <w:jc w:val="both"/>
      </w:pPr>
      <w:r>
        <w:t>(-) – липсват съответни абсолютни числа, въпреки че са търсени</w:t>
      </w:r>
    </w:p>
    <w:p w:rsidR="00795235" w:rsidRDefault="00795235" w:rsidP="003F5703">
      <w:pPr>
        <w:spacing w:line="276" w:lineRule="auto"/>
        <w:ind w:firstLine="284"/>
        <w:jc w:val="both"/>
      </w:pPr>
      <w:r>
        <w:t xml:space="preserve">(?) – посочената цифра е под съмнение </w:t>
      </w:r>
    </w:p>
    <w:p w:rsidR="00795235" w:rsidRDefault="00795235" w:rsidP="003F5703">
      <w:pPr>
        <w:spacing w:line="276" w:lineRule="auto"/>
        <w:ind w:firstLine="284"/>
        <w:jc w:val="both"/>
      </w:pPr>
      <w:r>
        <w:t>(*) – числото в клетката подлежи на уточняване или се отнася за различен период спрямо посочения за останалит</w:t>
      </w:r>
      <w:r w:rsidR="00884B5B">
        <w:t>е</w:t>
      </w:r>
      <w:r>
        <w:t xml:space="preserve"> клетки</w:t>
      </w:r>
    </w:p>
    <w:p w:rsidR="00795235" w:rsidRDefault="00795235" w:rsidP="003F5703">
      <w:pPr>
        <w:spacing w:line="276" w:lineRule="auto"/>
        <w:ind w:firstLine="284"/>
        <w:jc w:val="both"/>
      </w:pPr>
      <w:r>
        <w:t>(0) – съответният показател е под ½ от възприетата мерна единица</w:t>
      </w:r>
    </w:p>
    <w:p w:rsidR="00795235" w:rsidRDefault="00795235" w:rsidP="003F5703">
      <w:pPr>
        <w:pStyle w:val="Heading8"/>
        <w:spacing w:before="240" w:line="276" w:lineRule="auto"/>
      </w:pPr>
      <w:r>
        <w:t>Видове таблици</w:t>
      </w:r>
    </w:p>
    <w:p w:rsidR="00795235" w:rsidRDefault="00795235" w:rsidP="003F5703">
      <w:pPr>
        <w:pStyle w:val="BodyTextIndent2"/>
        <w:spacing w:before="60" w:line="276" w:lineRule="auto"/>
        <w:ind w:left="284" w:firstLine="0"/>
      </w:pPr>
      <w:r>
        <w:rPr>
          <w:b/>
          <w:bCs/>
          <w:i/>
          <w:iCs/>
        </w:rPr>
        <w:t>Про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та (ед</w:t>
      </w:r>
      <w:r>
        <w:rPr>
          <w:b/>
          <w:bCs/>
          <w:i/>
          <w:iCs/>
        </w:rPr>
        <w:softHyphen/>
        <w:t>но</w:t>
      </w:r>
      <w:r>
        <w:rPr>
          <w:b/>
          <w:bCs/>
          <w:i/>
          <w:iCs/>
        </w:rPr>
        <w:softHyphen/>
        <w:t>мер</w:t>
      </w:r>
      <w:r>
        <w:rPr>
          <w:b/>
          <w:bCs/>
          <w:i/>
          <w:iCs/>
        </w:rPr>
        <w:softHyphen/>
        <w:t>на) таблица</w:t>
      </w:r>
      <w:r>
        <w:t xml:space="preserve"> – резултатите са групирани само по един признак (напр. разпределение на изследваните лица по професия) или пък представя честотите на една променлива величина (напр. разпределение на група лица по ниво на </w:t>
      </w:r>
      <w:proofErr w:type="spellStart"/>
      <w:r>
        <w:t>систолното</w:t>
      </w:r>
      <w:proofErr w:type="spellEnd"/>
      <w:r>
        <w:t xml:space="preserve"> налягане).</w:t>
      </w:r>
    </w:p>
    <w:p w:rsidR="00795235" w:rsidRDefault="00795235" w:rsidP="003F5703">
      <w:pPr>
        <w:pStyle w:val="BodyTextIndent2"/>
        <w:spacing w:before="60" w:line="276" w:lineRule="auto"/>
        <w:ind w:left="284" w:firstLine="0"/>
      </w:pPr>
      <w:r>
        <w:rPr>
          <w:b/>
          <w:bCs/>
          <w:i/>
          <w:iCs/>
        </w:rPr>
        <w:t>Сложни таблици</w:t>
      </w:r>
      <w:r>
        <w:t>:</w:t>
      </w:r>
    </w:p>
    <w:p w:rsidR="00795235" w:rsidRDefault="00795235" w:rsidP="003F5703">
      <w:pPr>
        <w:numPr>
          <w:ilvl w:val="0"/>
          <w:numId w:val="26"/>
        </w:numPr>
        <w:tabs>
          <w:tab w:val="clear" w:pos="1079"/>
        </w:tabs>
        <w:spacing w:before="60" w:line="276" w:lineRule="auto"/>
        <w:ind w:left="568" w:hanging="284"/>
        <w:jc w:val="both"/>
      </w:pPr>
      <w:r>
        <w:rPr>
          <w:b/>
          <w:bCs/>
          <w:i/>
          <w:iCs/>
        </w:rPr>
        <w:t>Гру</w:t>
      </w:r>
      <w:r>
        <w:rPr>
          <w:b/>
          <w:bCs/>
          <w:i/>
          <w:iCs/>
        </w:rPr>
        <w:softHyphen/>
        <w:t>по</w:t>
      </w:r>
      <w:r>
        <w:rPr>
          <w:b/>
          <w:bCs/>
          <w:i/>
          <w:iCs/>
        </w:rPr>
        <w:softHyphen/>
        <w:t>ва таблица</w:t>
      </w:r>
      <w:r>
        <w:t xml:space="preserve"> – съдържа повече от един признак, но всеки признак се разглежда поотделно, без да се съчетават помежду си (например, з</w:t>
      </w:r>
      <w:r>
        <w:t>а</w:t>
      </w:r>
      <w:r>
        <w:t>боляванията могат да се разглеждат отделно по пол и по възраст).</w:t>
      </w:r>
    </w:p>
    <w:p w:rsidR="00795235" w:rsidRDefault="00795235" w:rsidP="003F5703">
      <w:pPr>
        <w:numPr>
          <w:ilvl w:val="0"/>
          <w:numId w:val="26"/>
        </w:numPr>
        <w:tabs>
          <w:tab w:val="clear" w:pos="1079"/>
        </w:tabs>
        <w:spacing w:before="60" w:line="276" w:lineRule="auto"/>
        <w:ind w:left="568" w:hanging="284"/>
        <w:jc w:val="both"/>
      </w:pPr>
      <w:r>
        <w:rPr>
          <w:b/>
          <w:bCs/>
          <w:i/>
          <w:iCs/>
        </w:rPr>
        <w:t>Комбинационна таблица (крос-табулация)</w:t>
      </w:r>
      <w:r>
        <w:t xml:space="preserve"> – тук е налице съчетание на разглежданите променливи величини. </w:t>
      </w:r>
    </w:p>
    <w:p w:rsidR="00795235" w:rsidRDefault="00795235" w:rsidP="003F5703">
      <w:pPr>
        <w:numPr>
          <w:ilvl w:val="0"/>
          <w:numId w:val="26"/>
        </w:numPr>
        <w:tabs>
          <w:tab w:val="clear" w:pos="1079"/>
        </w:tabs>
        <w:spacing w:before="60" w:line="276" w:lineRule="auto"/>
        <w:ind w:left="568" w:hanging="284"/>
        <w:jc w:val="both"/>
      </w:pPr>
      <w:r>
        <w:t xml:space="preserve">В зависимост </w:t>
      </w:r>
      <w:r>
        <w:rPr>
          <w:b/>
          <w:bCs/>
          <w:i/>
          <w:iCs/>
        </w:rPr>
        <w:t xml:space="preserve">от броя на </w:t>
      </w:r>
      <w:proofErr w:type="spellStart"/>
      <w:r>
        <w:rPr>
          <w:b/>
          <w:bCs/>
          <w:i/>
          <w:iCs/>
        </w:rPr>
        <w:t>крос-табулираните</w:t>
      </w:r>
      <w:proofErr w:type="spellEnd"/>
      <w:r>
        <w:rPr>
          <w:b/>
          <w:bCs/>
          <w:i/>
          <w:iCs/>
        </w:rPr>
        <w:t xml:space="preserve"> променливи сложните таблици биват:</w:t>
      </w:r>
    </w:p>
    <w:p w:rsidR="00795235" w:rsidRDefault="00795235" w:rsidP="003F5703">
      <w:pPr>
        <w:numPr>
          <w:ilvl w:val="0"/>
          <w:numId w:val="35"/>
        </w:numPr>
        <w:tabs>
          <w:tab w:val="clear" w:pos="928"/>
        </w:tabs>
        <w:spacing w:line="276" w:lineRule="auto"/>
        <w:jc w:val="both"/>
      </w:pPr>
      <w:r>
        <w:rPr>
          <w:b/>
          <w:bCs/>
          <w:i/>
          <w:iCs/>
        </w:rPr>
        <w:t>двумерни таблици</w:t>
      </w:r>
    </w:p>
    <w:p w:rsidR="00795235" w:rsidRDefault="00795235" w:rsidP="003F5703">
      <w:pPr>
        <w:numPr>
          <w:ilvl w:val="0"/>
          <w:numId w:val="35"/>
        </w:numPr>
        <w:tabs>
          <w:tab w:val="clear" w:pos="928"/>
        </w:tabs>
        <w:spacing w:line="276" w:lineRule="auto"/>
        <w:jc w:val="both"/>
      </w:pPr>
      <w:r>
        <w:rPr>
          <w:b/>
          <w:bCs/>
          <w:i/>
          <w:iCs/>
        </w:rPr>
        <w:t xml:space="preserve">многомерни таблици </w:t>
      </w:r>
    </w:p>
    <w:p w:rsidR="00795235" w:rsidRDefault="00795235" w:rsidP="003F5703">
      <w:pPr>
        <w:numPr>
          <w:ilvl w:val="0"/>
          <w:numId w:val="26"/>
        </w:numPr>
        <w:tabs>
          <w:tab w:val="clear" w:pos="1079"/>
        </w:tabs>
        <w:spacing w:before="60" w:line="276" w:lineRule="auto"/>
        <w:ind w:left="568" w:hanging="284"/>
        <w:jc w:val="both"/>
      </w:pPr>
      <w:r>
        <w:t xml:space="preserve">В зависимост от </w:t>
      </w:r>
      <w:r>
        <w:rPr>
          <w:b/>
          <w:bCs/>
          <w:i/>
          <w:iCs/>
        </w:rPr>
        <w:t>броя на разновидностите на комбинираните пр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</w:rPr>
        <w:t>менливи величини</w:t>
      </w:r>
      <w:r>
        <w:t xml:space="preserve"> сложните таблици биват:</w:t>
      </w:r>
    </w:p>
    <w:p w:rsidR="00795235" w:rsidRDefault="00795235" w:rsidP="003F5703">
      <w:pPr>
        <w:numPr>
          <w:ilvl w:val="0"/>
          <w:numId w:val="36"/>
        </w:numPr>
        <w:tabs>
          <w:tab w:val="clear" w:pos="928"/>
        </w:tabs>
        <w:spacing w:line="276" w:lineRule="auto"/>
        <w:ind w:left="851" w:hanging="284"/>
        <w:jc w:val="both"/>
      </w:pPr>
      <w:r>
        <w:rPr>
          <w:b/>
          <w:bCs/>
          <w:i/>
          <w:iCs/>
        </w:rPr>
        <w:t>четирикратна (</w:t>
      </w:r>
      <w:proofErr w:type="spellStart"/>
      <w:r>
        <w:rPr>
          <w:b/>
          <w:bCs/>
          <w:i/>
          <w:iCs/>
        </w:rPr>
        <w:t>четириклетъчна</w:t>
      </w:r>
      <w:proofErr w:type="spellEnd"/>
      <w:r>
        <w:rPr>
          <w:b/>
          <w:bCs/>
          <w:i/>
          <w:iCs/>
        </w:rPr>
        <w:t xml:space="preserve">) или таблица </w:t>
      </w:r>
      <w:r>
        <w:rPr>
          <w:b/>
          <w:bCs/>
        </w:rPr>
        <w:t>2x2</w:t>
      </w:r>
      <w:r>
        <w:t xml:space="preserve"> - когато се съчетават </w:t>
      </w:r>
      <w:proofErr w:type="spellStart"/>
      <w:r>
        <w:t>биноминални</w:t>
      </w:r>
      <w:proofErr w:type="spellEnd"/>
      <w:r>
        <w:t xml:space="preserve"> променливи величини, всяка от които има само по две разновидности (наричани още </w:t>
      </w:r>
      <w:r>
        <w:rPr>
          <w:b/>
          <w:bCs/>
          <w:i/>
          <w:iCs/>
        </w:rPr>
        <w:t>алтернативни призн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</w:rPr>
        <w:t>ци</w:t>
      </w:r>
      <w:r>
        <w:t>). Тогава са възможни само 4 съчетания на разновидностите на променливите.</w:t>
      </w:r>
    </w:p>
    <w:p w:rsidR="00795235" w:rsidRDefault="00795235" w:rsidP="003F5703">
      <w:pPr>
        <w:numPr>
          <w:ilvl w:val="0"/>
          <w:numId w:val="36"/>
        </w:numPr>
        <w:tabs>
          <w:tab w:val="clear" w:pos="928"/>
        </w:tabs>
        <w:spacing w:line="276" w:lineRule="auto"/>
        <w:ind w:left="851" w:hanging="284"/>
        <w:jc w:val="both"/>
      </w:pPr>
      <w:r>
        <w:rPr>
          <w:b/>
          <w:bCs/>
          <w:i/>
          <w:iCs/>
        </w:rPr>
        <w:t>многократна (</w:t>
      </w:r>
      <w:proofErr w:type="spellStart"/>
      <w:r>
        <w:rPr>
          <w:b/>
          <w:bCs/>
          <w:i/>
          <w:iCs/>
        </w:rPr>
        <w:t>многоклетъчна</w:t>
      </w:r>
      <w:proofErr w:type="spellEnd"/>
      <w:r>
        <w:rPr>
          <w:b/>
          <w:bCs/>
          <w:i/>
          <w:iCs/>
        </w:rPr>
        <w:t xml:space="preserve">) – </w:t>
      </w:r>
      <w:r>
        <w:t>когато поне един от изучаваните признаци има повече от 2 разновидности и възможните съчетания между</w:t>
      </w:r>
      <w:r w:rsidR="00C05330">
        <w:t xml:space="preserve"> разновидностите на признаците с</w:t>
      </w:r>
      <w:r>
        <w:t>а повече от четири.</w:t>
      </w:r>
      <w:r>
        <w:tab/>
      </w:r>
    </w:p>
    <w:p w:rsidR="00795235" w:rsidRDefault="00795235" w:rsidP="003F5703">
      <w:pPr>
        <w:spacing w:before="60" w:line="276" w:lineRule="auto"/>
        <w:jc w:val="both"/>
      </w:pPr>
      <w:r>
        <w:rPr>
          <w:b/>
          <w:bCs/>
          <w:i/>
          <w:iCs/>
        </w:rPr>
        <w:lastRenderedPageBreak/>
        <w:tab/>
      </w:r>
      <w:r>
        <w:t xml:space="preserve">Всеки вид таблица има своето значение. Простите таблици дават начална представа за основните характеристики на изучаваното явление и подсказват в каква насока би могъл да се провежда </w:t>
      </w:r>
      <w:proofErr w:type="spellStart"/>
      <w:r>
        <w:t>последващия</w:t>
      </w:r>
      <w:proofErr w:type="spellEnd"/>
      <w:r>
        <w:t xml:space="preserve"> анализ.</w:t>
      </w:r>
    </w:p>
    <w:p w:rsidR="00795235" w:rsidRDefault="00795235" w:rsidP="003F5703">
      <w:pPr>
        <w:spacing w:line="276" w:lineRule="auto"/>
        <w:jc w:val="both"/>
      </w:pPr>
      <w:r>
        <w:tab/>
      </w:r>
      <w:r>
        <w:rPr>
          <w:b/>
          <w:bCs/>
          <w:i/>
          <w:iCs/>
        </w:rPr>
        <w:t>Най-съвършена е комбинационната таблица</w:t>
      </w:r>
      <w:r>
        <w:t>, която дава представа за взаимоотношенията между признаците на изучаваното явление и за неговата обусловеност от различни фактори. Много важно, обаче, е да се избягва пр</w:t>
      </w:r>
      <w:r>
        <w:t>е</w:t>
      </w:r>
      <w:r>
        <w:t>комерното усложняване и опити за съчетаване на повече от 3-4 признака, тъй като това утежнява анализа. По-добре е да се съставят няколко комб</w:t>
      </w:r>
      <w:r>
        <w:t>и</w:t>
      </w:r>
      <w:r>
        <w:t xml:space="preserve">национни таблици с умело и логично подбрани признаци, което ще позволи да се разкрият по-бързо съществени закономерности. </w:t>
      </w:r>
    </w:p>
    <w:p w:rsidR="00795235" w:rsidRDefault="00795235" w:rsidP="003F5703">
      <w:pPr>
        <w:spacing w:line="276" w:lineRule="auto"/>
        <w:jc w:val="both"/>
      </w:pPr>
      <w:r>
        <w:tab/>
        <w:t>На</w:t>
      </w:r>
      <w:r>
        <w:softHyphen/>
        <w:t>чи</w:t>
      </w:r>
      <w:r>
        <w:softHyphen/>
        <w:t>нът на обо</w:t>
      </w:r>
      <w:r>
        <w:softHyphen/>
        <w:t>б</w:t>
      </w:r>
      <w:r>
        <w:softHyphen/>
        <w:t>ща</w:t>
      </w:r>
      <w:r>
        <w:softHyphen/>
        <w:t>ва</w:t>
      </w:r>
      <w:r>
        <w:softHyphen/>
        <w:t>не на дан</w:t>
      </w:r>
      <w:r>
        <w:softHyphen/>
        <w:t>ни</w:t>
      </w:r>
      <w:r>
        <w:softHyphen/>
        <w:t>те е ва</w:t>
      </w:r>
      <w:r>
        <w:softHyphen/>
        <w:t>ж</w:t>
      </w:r>
      <w:r>
        <w:softHyphen/>
        <w:t>но изи</w:t>
      </w:r>
      <w:r>
        <w:softHyphen/>
        <w:t>с</w:t>
      </w:r>
      <w:r>
        <w:softHyphen/>
        <w:t>к</w:t>
      </w:r>
      <w:r>
        <w:softHyphen/>
        <w:t>ва</w:t>
      </w:r>
      <w:r>
        <w:softHyphen/>
        <w:t>не за при</w:t>
      </w:r>
      <w:r>
        <w:softHyphen/>
        <w:t>ло</w:t>
      </w:r>
      <w:r>
        <w:softHyphen/>
        <w:t>же</w:t>
      </w:r>
      <w:r>
        <w:softHyphen/>
        <w:t>ни</w:t>
      </w:r>
      <w:r>
        <w:softHyphen/>
        <w:t>е</w:t>
      </w:r>
      <w:r>
        <w:softHyphen/>
        <w:t xml:space="preserve">то на </w:t>
      </w:r>
      <w:r w:rsidR="00BD38E3">
        <w:t xml:space="preserve">различни </w:t>
      </w:r>
      <w:r>
        <w:t>ста</w:t>
      </w:r>
      <w:r>
        <w:softHyphen/>
        <w:t>ти</w:t>
      </w:r>
      <w:r>
        <w:softHyphen/>
        <w:t>с</w:t>
      </w:r>
      <w:r>
        <w:softHyphen/>
        <w:t>ти</w:t>
      </w:r>
      <w:r>
        <w:softHyphen/>
        <w:t>че</w:t>
      </w:r>
      <w:r>
        <w:softHyphen/>
        <w:t>с</w:t>
      </w:r>
      <w:r>
        <w:softHyphen/>
        <w:t>ки ме</w:t>
      </w:r>
      <w:r>
        <w:softHyphen/>
        <w:t>то</w:t>
      </w:r>
      <w:r>
        <w:softHyphen/>
        <w:t>ди за об</w:t>
      </w:r>
      <w:r>
        <w:softHyphen/>
        <w:t>ра</w:t>
      </w:r>
      <w:r>
        <w:softHyphen/>
        <w:t>бо</w:t>
      </w:r>
      <w:r>
        <w:softHyphen/>
        <w:t>т</w:t>
      </w:r>
      <w:r>
        <w:softHyphen/>
        <w:t>ка на дан</w:t>
      </w:r>
      <w:r>
        <w:softHyphen/>
        <w:t>ни</w:t>
      </w:r>
      <w:r>
        <w:softHyphen/>
        <w:t>те (напр., за изчи</w:t>
      </w:r>
      <w:r>
        <w:t>с</w:t>
      </w:r>
      <w:r>
        <w:t xml:space="preserve">ляване на коефициенти на корелация, на критерия </w:t>
      </w:r>
      <w:r>
        <w:sym w:font="Symbol" w:char="F063"/>
      </w:r>
      <w:r>
        <w:rPr>
          <w:vertAlign w:val="superscript"/>
        </w:rPr>
        <w:t>2</w:t>
      </w:r>
      <w:r>
        <w:t xml:space="preserve"> и др. в зависимост </w:t>
      </w:r>
      <w:r w:rsidR="00AB086C">
        <w:t xml:space="preserve">от </w:t>
      </w:r>
      <w:r>
        <w:t>това дали таблицата е четирикратна или многократна).</w:t>
      </w:r>
    </w:p>
    <w:p w:rsidR="002C5653" w:rsidRDefault="002C5653" w:rsidP="003F5703">
      <w:pPr>
        <w:spacing w:before="120" w:line="276" w:lineRule="auto"/>
        <w:jc w:val="both"/>
        <w:rPr>
          <w:b/>
          <w:bCs/>
        </w:rPr>
      </w:pPr>
    </w:p>
    <w:p w:rsidR="00795235" w:rsidRPr="001C7EA4" w:rsidRDefault="009726A8" w:rsidP="003F5703">
      <w:pPr>
        <w:spacing w:before="120" w:line="276" w:lineRule="auto"/>
        <w:jc w:val="both"/>
        <w:rPr>
          <w:b/>
          <w:bCs/>
        </w:rPr>
      </w:pPr>
      <w:r>
        <w:rPr>
          <w:b/>
          <w:bCs/>
        </w:rPr>
        <w:t>5</w:t>
      </w:r>
      <w:r w:rsidR="00795235">
        <w:rPr>
          <w:b/>
          <w:bCs/>
        </w:rPr>
        <w:t>.</w:t>
      </w:r>
      <w:r w:rsidR="002C5653">
        <w:rPr>
          <w:b/>
          <w:bCs/>
        </w:rPr>
        <w:t>3</w:t>
      </w:r>
      <w:r w:rsidR="00795235">
        <w:rPr>
          <w:b/>
          <w:bCs/>
        </w:rPr>
        <w:t xml:space="preserve">. Честотни разпределения </w:t>
      </w:r>
    </w:p>
    <w:p w:rsidR="00795235" w:rsidRDefault="00795235" w:rsidP="003F5703">
      <w:pPr>
        <w:spacing w:before="60" w:line="276" w:lineRule="auto"/>
        <w:jc w:val="both"/>
      </w:pPr>
      <w:r w:rsidRPr="001C7EA4">
        <w:rPr>
          <w:b/>
          <w:bCs/>
        </w:rPr>
        <w:tab/>
      </w:r>
      <w:r>
        <w:t>Честотните разпределения показват начина, по който са разпределени р</w:t>
      </w:r>
      <w:r>
        <w:t>е</w:t>
      </w:r>
      <w:r>
        <w:t>зултатите в дадена извадка или популация.</w:t>
      </w:r>
    </w:p>
    <w:p w:rsidR="00795235" w:rsidRDefault="00795235" w:rsidP="003F5703">
      <w:pPr>
        <w:spacing w:before="6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>Пример:</w:t>
      </w:r>
      <w:r>
        <w:rPr>
          <w:sz w:val="20"/>
          <w:szCs w:val="20"/>
        </w:rPr>
        <w:t xml:space="preserve"> На изпит 50 студенти отговарят на тест, съдържащ</w:t>
      </w:r>
      <w:r w:rsidRPr="001C7EA4">
        <w:rPr>
          <w:sz w:val="20"/>
          <w:szCs w:val="20"/>
        </w:rPr>
        <w:t xml:space="preserve"> 50 въпрос</w:t>
      </w:r>
      <w:r>
        <w:rPr>
          <w:sz w:val="20"/>
          <w:szCs w:val="20"/>
        </w:rPr>
        <w:t>и</w:t>
      </w:r>
      <w:r w:rsidRPr="001C7E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от типа </w:t>
      </w:r>
      <w:r>
        <w:rPr>
          <w:sz w:val="20"/>
          <w:szCs w:val="20"/>
          <w:lang w:val="en-US"/>
        </w:rPr>
        <w:t>Multiple</w:t>
      </w:r>
      <w:r w:rsidRPr="001C7EA4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Choice</w:t>
      </w:r>
      <w:r>
        <w:rPr>
          <w:sz w:val="20"/>
          <w:szCs w:val="20"/>
        </w:rPr>
        <w:t xml:space="preserve"> (с множество отговори, от които само един верен) </w:t>
      </w:r>
      <w:r w:rsidRPr="001C7EA4">
        <w:rPr>
          <w:sz w:val="20"/>
          <w:szCs w:val="20"/>
        </w:rPr>
        <w:t xml:space="preserve">като за всеки верен отговор са </w:t>
      </w:r>
      <w:r>
        <w:rPr>
          <w:sz w:val="20"/>
          <w:szCs w:val="20"/>
        </w:rPr>
        <w:t>присъждани п</w:t>
      </w:r>
      <w:r w:rsidRPr="001C7EA4">
        <w:rPr>
          <w:sz w:val="20"/>
          <w:szCs w:val="20"/>
        </w:rPr>
        <w:t xml:space="preserve">о 2 точки. </w:t>
      </w:r>
      <w:r>
        <w:rPr>
          <w:sz w:val="20"/>
          <w:szCs w:val="20"/>
        </w:rPr>
        <w:t>Резултатите варират от 5</w:t>
      </w:r>
      <w:r w:rsidR="00486E58">
        <w:rPr>
          <w:sz w:val="20"/>
          <w:szCs w:val="20"/>
        </w:rPr>
        <w:t>4 до 100 точки и с</w:t>
      </w:r>
      <w:r>
        <w:rPr>
          <w:sz w:val="20"/>
          <w:szCs w:val="20"/>
        </w:rPr>
        <w:t>а оценявани по скала:</w:t>
      </w:r>
    </w:p>
    <w:p w:rsidR="00795235" w:rsidRDefault="00795235" w:rsidP="003F570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под 60 точки - слаб</w:t>
      </w:r>
    </w:p>
    <w:p w:rsidR="00795235" w:rsidRDefault="00795235" w:rsidP="003F570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60-64 точки – среден 3.00</w:t>
      </w:r>
    </w:p>
    <w:p w:rsidR="00795235" w:rsidRDefault="00795235" w:rsidP="003F570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66-70 точки – добър 3.50</w:t>
      </w:r>
    </w:p>
    <w:p w:rsidR="00795235" w:rsidRDefault="00795235" w:rsidP="003F570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72-76 точки – добър 4.00</w:t>
      </w:r>
    </w:p>
    <w:p w:rsidR="00795235" w:rsidRDefault="00795235" w:rsidP="003F570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78-82 точки – много добър 4.50</w:t>
      </w:r>
    </w:p>
    <w:p w:rsidR="00795235" w:rsidRDefault="00795235" w:rsidP="003F570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84-88 точки – много добър 5.00</w:t>
      </w:r>
    </w:p>
    <w:p w:rsidR="00795235" w:rsidRDefault="00795235" w:rsidP="003F570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90-94 точки – отличен 5.50</w:t>
      </w:r>
    </w:p>
    <w:p w:rsidR="00795235" w:rsidRDefault="00795235" w:rsidP="003F570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96-100 – отличен 6.00</w:t>
      </w:r>
    </w:p>
    <w:p w:rsidR="002C5653" w:rsidRDefault="00795235" w:rsidP="003F5703">
      <w:pPr>
        <w:spacing w:before="120" w:after="120" w:line="276" w:lineRule="auto"/>
        <w:ind w:firstLine="284"/>
        <w:jc w:val="both"/>
      </w:pPr>
      <w:r>
        <w:t xml:space="preserve">Ако срещу поредния номер на всеки изпитан студент посочим </w:t>
      </w:r>
      <w:r w:rsidR="000544F0">
        <w:t>неговия</w:t>
      </w:r>
      <w:r>
        <w:t xml:space="preserve"> резултат (</w:t>
      </w:r>
      <w:r w:rsidRPr="009726A8">
        <w:rPr>
          <w:b/>
          <w:bCs/>
          <w:i/>
          <w:iCs/>
        </w:rPr>
        <w:t>х</w:t>
      </w:r>
      <w:r>
        <w:t>), ще получим ред от 50 числа (</w:t>
      </w:r>
      <w:r w:rsidRPr="0045080A">
        <w:rPr>
          <w:b/>
          <w:bCs/>
          <w:i/>
          <w:iCs/>
        </w:rPr>
        <w:t>табл.5.2</w:t>
      </w:r>
      <w:r>
        <w:t>),  които варират в шир</w:t>
      </w:r>
      <w:r>
        <w:t>о</w:t>
      </w:r>
      <w:r>
        <w:t>к</w:t>
      </w:r>
      <w:r w:rsidR="0045080A">
        <w:t>и</w:t>
      </w:r>
      <w:r>
        <w:t xml:space="preserve"> граници и не са групирани по някакъв системен начин. Такъв ред се н</w:t>
      </w:r>
      <w:r>
        <w:t>а</w:t>
      </w:r>
      <w:r>
        <w:t xml:space="preserve">рича </w:t>
      </w:r>
      <w:r>
        <w:rPr>
          <w:b/>
          <w:bCs/>
          <w:i/>
          <w:iCs/>
        </w:rPr>
        <w:t xml:space="preserve">прост или непретеглен вариационен ред. </w:t>
      </w:r>
      <w:r w:rsidR="000544F0">
        <w:t>От него</w:t>
      </w:r>
      <w:r>
        <w:t xml:space="preserve"> едва ли бихме мо</w:t>
      </w:r>
      <w:r>
        <w:t>г</w:t>
      </w:r>
      <w:r>
        <w:t>ли да направим извод доколко добре са се справили студентите с теста.</w:t>
      </w:r>
    </w:p>
    <w:p w:rsidR="002C5653" w:rsidRDefault="002C5653" w:rsidP="002C5653">
      <w:r>
        <w:br w:type="page"/>
      </w:r>
    </w:p>
    <w:p w:rsidR="00795235" w:rsidRPr="0045080A" w:rsidRDefault="0045080A" w:rsidP="003F5703">
      <w:pPr>
        <w:pStyle w:val="BodyText2"/>
        <w:spacing w:before="120" w:after="120" w:line="276" w:lineRule="auto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lastRenderedPageBreak/>
        <w:t>Табл. 5</w:t>
      </w:r>
      <w:r w:rsidR="00795235" w:rsidRPr="0045080A">
        <w:rPr>
          <w:b/>
          <w:bCs/>
          <w:i/>
          <w:iCs/>
          <w:sz w:val="20"/>
          <w:szCs w:val="20"/>
        </w:rPr>
        <w:t>.</w:t>
      </w:r>
      <w:r w:rsidR="002C5653">
        <w:rPr>
          <w:b/>
          <w:bCs/>
          <w:i/>
          <w:iCs/>
          <w:sz w:val="20"/>
          <w:szCs w:val="20"/>
        </w:rPr>
        <w:t>2</w:t>
      </w:r>
      <w:r w:rsidR="00795235" w:rsidRPr="0045080A">
        <w:rPr>
          <w:b/>
          <w:bCs/>
          <w:i/>
          <w:iCs/>
          <w:sz w:val="20"/>
          <w:szCs w:val="20"/>
        </w:rPr>
        <w:t>. Резултати от тестово изпитване на 50 студента (брой точки)</w:t>
      </w:r>
    </w:p>
    <w:tbl>
      <w:tblPr>
        <w:tblW w:w="7938" w:type="dxa"/>
        <w:jc w:val="center"/>
        <w:tblLook w:val="0000" w:firstRow="0" w:lastRow="0" w:firstColumn="0" w:lastColumn="0" w:noHBand="0" w:noVBand="0"/>
      </w:tblPr>
      <w:tblGrid>
        <w:gridCol w:w="611"/>
        <w:gridCol w:w="985"/>
        <w:gridCol w:w="611"/>
        <w:gridCol w:w="985"/>
        <w:gridCol w:w="611"/>
        <w:gridCol w:w="985"/>
        <w:gridCol w:w="611"/>
        <w:gridCol w:w="985"/>
        <w:gridCol w:w="611"/>
        <w:gridCol w:w="985"/>
      </w:tblGrid>
      <w:tr w:rsidR="00795235" w:rsidRPr="0045080A">
        <w:trPr>
          <w:jc w:val="center"/>
        </w:trPr>
        <w:tc>
          <w:tcPr>
            <w:tcW w:w="7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95235" w:rsidRPr="0045080A" w:rsidRDefault="00795235" w:rsidP="003F5703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45080A">
              <w:rPr>
                <w:sz w:val="18"/>
                <w:szCs w:val="18"/>
              </w:rPr>
              <w:t>Лице</w:t>
            </w:r>
            <w:r w:rsidRPr="0045080A">
              <w:rPr>
                <w:sz w:val="18"/>
                <w:szCs w:val="18"/>
                <w:lang w:val="en-US"/>
              </w:rPr>
              <w:t xml:space="preserve"> N</w:t>
            </w:r>
          </w:p>
        </w:tc>
        <w:tc>
          <w:tcPr>
            <w:tcW w:w="8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5235" w:rsidRPr="0045080A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 w:rsidRPr="0045080A">
              <w:rPr>
                <w:i/>
                <w:iCs/>
                <w:sz w:val="18"/>
                <w:szCs w:val="18"/>
              </w:rPr>
              <w:t>Резултат</w:t>
            </w:r>
          </w:p>
          <w:p w:rsidR="00795235" w:rsidRPr="0045080A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45080A">
              <w:rPr>
                <w:i/>
                <w:iCs/>
                <w:sz w:val="18"/>
                <w:szCs w:val="18"/>
              </w:rPr>
              <w:t>х</w:t>
            </w:r>
          </w:p>
        </w:tc>
        <w:tc>
          <w:tcPr>
            <w:tcW w:w="7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95235" w:rsidRPr="0045080A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5080A">
              <w:rPr>
                <w:sz w:val="18"/>
                <w:szCs w:val="18"/>
              </w:rPr>
              <w:t>Лице</w:t>
            </w:r>
            <w:r w:rsidRPr="0045080A">
              <w:rPr>
                <w:sz w:val="18"/>
                <w:szCs w:val="18"/>
                <w:lang w:val="en-US"/>
              </w:rPr>
              <w:t xml:space="preserve"> N</w:t>
            </w:r>
          </w:p>
        </w:tc>
        <w:tc>
          <w:tcPr>
            <w:tcW w:w="8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5235" w:rsidRPr="0045080A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45080A">
              <w:rPr>
                <w:i/>
                <w:iCs/>
                <w:sz w:val="18"/>
                <w:szCs w:val="18"/>
              </w:rPr>
              <w:t>Резултат</w:t>
            </w:r>
          </w:p>
          <w:p w:rsidR="00795235" w:rsidRPr="000544F0" w:rsidRDefault="000544F0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>x</w:t>
            </w:r>
          </w:p>
        </w:tc>
        <w:tc>
          <w:tcPr>
            <w:tcW w:w="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95235" w:rsidRPr="0045080A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5080A">
              <w:rPr>
                <w:sz w:val="18"/>
                <w:szCs w:val="18"/>
              </w:rPr>
              <w:t>Лице</w:t>
            </w:r>
            <w:r w:rsidRPr="0045080A">
              <w:rPr>
                <w:sz w:val="18"/>
                <w:szCs w:val="18"/>
                <w:lang w:val="en-US"/>
              </w:rPr>
              <w:t xml:space="preserve"> N</w:t>
            </w:r>
          </w:p>
        </w:tc>
        <w:tc>
          <w:tcPr>
            <w:tcW w:w="8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5235" w:rsidRPr="0045080A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45080A">
              <w:rPr>
                <w:i/>
                <w:iCs/>
                <w:sz w:val="18"/>
                <w:szCs w:val="18"/>
              </w:rPr>
              <w:t>Резултат</w:t>
            </w:r>
          </w:p>
          <w:p w:rsidR="00795235" w:rsidRPr="0045080A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45080A">
              <w:rPr>
                <w:i/>
                <w:iCs/>
                <w:sz w:val="18"/>
                <w:szCs w:val="18"/>
              </w:rPr>
              <w:t>х</w:t>
            </w:r>
          </w:p>
        </w:tc>
        <w:tc>
          <w:tcPr>
            <w:tcW w:w="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95235" w:rsidRPr="0045080A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5080A">
              <w:rPr>
                <w:sz w:val="18"/>
                <w:szCs w:val="18"/>
              </w:rPr>
              <w:t>Лице</w:t>
            </w:r>
            <w:r w:rsidRPr="0045080A">
              <w:rPr>
                <w:sz w:val="18"/>
                <w:szCs w:val="18"/>
                <w:lang w:val="en-US"/>
              </w:rPr>
              <w:t xml:space="preserve"> N</w:t>
            </w:r>
          </w:p>
        </w:tc>
        <w:tc>
          <w:tcPr>
            <w:tcW w:w="8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5235" w:rsidRPr="0045080A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45080A">
              <w:rPr>
                <w:i/>
                <w:iCs/>
                <w:sz w:val="18"/>
                <w:szCs w:val="18"/>
              </w:rPr>
              <w:t>Резултат</w:t>
            </w:r>
          </w:p>
          <w:p w:rsidR="00795235" w:rsidRPr="0045080A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45080A">
              <w:rPr>
                <w:i/>
                <w:iCs/>
                <w:sz w:val="18"/>
                <w:szCs w:val="18"/>
              </w:rPr>
              <w:t>х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95235" w:rsidRPr="0045080A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5080A">
              <w:rPr>
                <w:sz w:val="18"/>
                <w:szCs w:val="18"/>
              </w:rPr>
              <w:t>Лице</w:t>
            </w:r>
            <w:r w:rsidRPr="0045080A">
              <w:rPr>
                <w:sz w:val="18"/>
                <w:szCs w:val="18"/>
                <w:lang w:val="en-US"/>
              </w:rPr>
              <w:t xml:space="preserve"> N</w:t>
            </w:r>
          </w:p>
        </w:tc>
        <w:tc>
          <w:tcPr>
            <w:tcW w:w="8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5235" w:rsidRPr="0045080A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45080A">
              <w:rPr>
                <w:i/>
                <w:iCs/>
                <w:sz w:val="18"/>
                <w:szCs w:val="18"/>
              </w:rPr>
              <w:t>Резултат</w:t>
            </w:r>
          </w:p>
          <w:p w:rsidR="00795235" w:rsidRPr="0045080A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45080A">
              <w:rPr>
                <w:i/>
                <w:iCs/>
                <w:sz w:val="18"/>
                <w:szCs w:val="18"/>
              </w:rPr>
              <w:t>х</w:t>
            </w:r>
          </w:p>
        </w:tc>
      </w:tr>
      <w:tr w:rsidR="00795235">
        <w:trPr>
          <w:trHeight w:val="227"/>
          <w:jc w:val="center"/>
        </w:trPr>
        <w:tc>
          <w:tcPr>
            <w:tcW w:w="761" w:type="dxa"/>
            <w:tcBorders>
              <w:top w:val="double" w:sz="4" w:space="0" w:color="auto"/>
              <w:lef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double" w:sz="4" w:space="0" w:color="auto"/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80</w:t>
            </w:r>
          </w:p>
        </w:tc>
        <w:tc>
          <w:tcPr>
            <w:tcW w:w="755" w:type="dxa"/>
            <w:tcBorders>
              <w:top w:val="double" w:sz="4" w:space="0" w:color="auto"/>
              <w:lef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double" w:sz="4" w:space="0" w:color="auto"/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64</w:t>
            </w:r>
          </w:p>
        </w:tc>
        <w:tc>
          <w:tcPr>
            <w:tcW w:w="749" w:type="dxa"/>
            <w:tcBorders>
              <w:top w:val="double" w:sz="4" w:space="0" w:color="auto"/>
              <w:lef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85" w:type="dxa"/>
            <w:tcBorders>
              <w:top w:val="double" w:sz="4" w:space="0" w:color="auto"/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66</w:t>
            </w:r>
          </w:p>
        </w:tc>
        <w:tc>
          <w:tcPr>
            <w:tcW w:w="740" w:type="dxa"/>
            <w:tcBorders>
              <w:top w:val="double" w:sz="4" w:space="0" w:color="auto"/>
              <w:lef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85" w:type="dxa"/>
            <w:tcBorders>
              <w:top w:val="double" w:sz="4" w:space="0" w:color="auto"/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78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85" w:type="dxa"/>
            <w:tcBorders>
              <w:top w:val="double" w:sz="4" w:space="0" w:color="auto"/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86</w:t>
            </w:r>
          </w:p>
        </w:tc>
      </w:tr>
      <w:tr w:rsidR="00795235">
        <w:trPr>
          <w:trHeight w:val="227"/>
          <w:jc w:val="center"/>
        </w:trPr>
        <w:tc>
          <w:tcPr>
            <w:tcW w:w="761" w:type="dxa"/>
            <w:tcBorders>
              <w:lef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64</w:t>
            </w:r>
          </w:p>
        </w:tc>
        <w:tc>
          <w:tcPr>
            <w:tcW w:w="755" w:type="dxa"/>
            <w:tcBorders>
              <w:lef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85" w:type="dxa"/>
            <w:tcBorders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84</w:t>
            </w:r>
          </w:p>
        </w:tc>
        <w:tc>
          <w:tcPr>
            <w:tcW w:w="749" w:type="dxa"/>
            <w:tcBorders>
              <w:lef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85" w:type="dxa"/>
            <w:tcBorders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98</w:t>
            </w:r>
          </w:p>
        </w:tc>
        <w:tc>
          <w:tcPr>
            <w:tcW w:w="740" w:type="dxa"/>
            <w:tcBorders>
              <w:lef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85" w:type="dxa"/>
            <w:tcBorders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88</w:t>
            </w:r>
          </w:p>
        </w:tc>
        <w:tc>
          <w:tcPr>
            <w:tcW w:w="723" w:type="dxa"/>
            <w:tcBorders>
              <w:lef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85" w:type="dxa"/>
            <w:tcBorders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</w:t>
            </w:r>
          </w:p>
        </w:tc>
      </w:tr>
      <w:tr w:rsidR="00795235">
        <w:trPr>
          <w:trHeight w:val="227"/>
          <w:jc w:val="center"/>
        </w:trPr>
        <w:tc>
          <w:tcPr>
            <w:tcW w:w="761" w:type="dxa"/>
            <w:tcBorders>
              <w:lef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82</w:t>
            </w:r>
          </w:p>
        </w:tc>
        <w:tc>
          <w:tcPr>
            <w:tcW w:w="755" w:type="dxa"/>
            <w:tcBorders>
              <w:lef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85" w:type="dxa"/>
            <w:tcBorders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68</w:t>
            </w:r>
          </w:p>
        </w:tc>
        <w:tc>
          <w:tcPr>
            <w:tcW w:w="749" w:type="dxa"/>
            <w:tcBorders>
              <w:lef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85" w:type="dxa"/>
            <w:tcBorders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76</w:t>
            </w:r>
          </w:p>
        </w:tc>
        <w:tc>
          <w:tcPr>
            <w:tcW w:w="740" w:type="dxa"/>
            <w:tcBorders>
              <w:lef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85" w:type="dxa"/>
            <w:tcBorders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84</w:t>
            </w:r>
          </w:p>
        </w:tc>
        <w:tc>
          <w:tcPr>
            <w:tcW w:w="723" w:type="dxa"/>
            <w:tcBorders>
              <w:lef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85" w:type="dxa"/>
            <w:tcBorders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90</w:t>
            </w:r>
          </w:p>
        </w:tc>
      </w:tr>
      <w:tr w:rsidR="00795235">
        <w:trPr>
          <w:trHeight w:val="227"/>
          <w:jc w:val="center"/>
        </w:trPr>
        <w:tc>
          <w:tcPr>
            <w:tcW w:w="761" w:type="dxa"/>
            <w:tcBorders>
              <w:lef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755" w:type="dxa"/>
            <w:tcBorders>
              <w:lef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85" w:type="dxa"/>
            <w:tcBorders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74</w:t>
            </w:r>
          </w:p>
        </w:tc>
        <w:tc>
          <w:tcPr>
            <w:tcW w:w="749" w:type="dxa"/>
            <w:tcBorders>
              <w:lef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85" w:type="dxa"/>
            <w:tcBorders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98</w:t>
            </w:r>
          </w:p>
        </w:tc>
        <w:tc>
          <w:tcPr>
            <w:tcW w:w="740" w:type="dxa"/>
            <w:tcBorders>
              <w:lef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85" w:type="dxa"/>
            <w:tcBorders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60</w:t>
            </w:r>
          </w:p>
        </w:tc>
        <w:tc>
          <w:tcPr>
            <w:tcW w:w="723" w:type="dxa"/>
            <w:tcBorders>
              <w:lef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85" w:type="dxa"/>
            <w:tcBorders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</w:t>
            </w:r>
          </w:p>
        </w:tc>
      </w:tr>
      <w:tr w:rsidR="00795235">
        <w:trPr>
          <w:trHeight w:val="227"/>
          <w:jc w:val="center"/>
        </w:trPr>
        <w:tc>
          <w:tcPr>
            <w:tcW w:w="761" w:type="dxa"/>
            <w:tcBorders>
              <w:lef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85" w:type="dxa"/>
            <w:tcBorders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</w:t>
            </w:r>
          </w:p>
        </w:tc>
        <w:tc>
          <w:tcPr>
            <w:tcW w:w="755" w:type="dxa"/>
            <w:tcBorders>
              <w:lef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85" w:type="dxa"/>
            <w:tcBorders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90</w:t>
            </w:r>
          </w:p>
        </w:tc>
        <w:tc>
          <w:tcPr>
            <w:tcW w:w="749" w:type="dxa"/>
            <w:tcBorders>
              <w:lef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85" w:type="dxa"/>
            <w:tcBorders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</w:t>
            </w:r>
          </w:p>
        </w:tc>
        <w:tc>
          <w:tcPr>
            <w:tcW w:w="740" w:type="dxa"/>
            <w:tcBorders>
              <w:lef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85" w:type="dxa"/>
            <w:tcBorders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92</w:t>
            </w:r>
          </w:p>
        </w:tc>
        <w:tc>
          <w:tcPr>
            <w:tcW w:w="723" w:type="dxa"/>
            <w:tcBorders>
              <w:lef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85" w:type="dxa"/>
            <w:tcBorders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74</w:t>
            </w:r>
          </w:p>
        </w:tc>
      </w:tr>
      <w:tr w:rsidR="00795235">
        <w:trPr>
          <w:trHeight w:val="227"/>
          <w:jc w:val="center"/>
        </w:trPr>
        <w:tc>
          <w:tcPr>
            <w:tcW w:w="761" w:type="dxa"/>
            <w:tcBorders>
              <w:lef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85" w:type="dxa"/>
            <w:tcBorders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86</w:t>
            </w:r>
          </w:p>
        </w:tc>
        <w:tc>
          <w:tcPr>
            <w:tcW w:w="755" w:type="dxa"/>
            <w:tcBorders>
              <w:lef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85" w:type="dxa"/>
            <w:tcBorders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82</w:t>
            </w:r>
          </w:p>
        </w:tc>
        <w:tc>
          <w:tcPr>
            <w:tcW w:w="749" w:type="dxa"/>
            <w:tcBorders>
              <w:lef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85" w:type="dxa"/>
            <w:tcBorders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58</w:t>
            </w:r>
          </w:p>
        </w:tc>
        <w:tc>
          <w:tcPr>
            <w:tcW w:w="740" w:type="dxa"/>
            <w:tcBorders>
              <w:lef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85" w:type="dxa"/>
            <w:tcBorders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82</w:t>
            </w:r>
          </w:p>
        </w:tc>
        <w:tc>
          <w:tcPr>
            <w:tcW w:w="723" w:type="dxa"/>
            <w:tcBorders>
              <w:lef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885" w:type="dxa"/>
            <w:tcBorders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96</w:t>
            </w:r>
          </w:p>
        </w:tc>
      </w:tr>
      <w:tr w:rsidR="00795235">
        <w:trPr>
          <w:trHeight w:val="227"/>
          <w:jc w:val="center"/>
        </w:trPr>
        <w:tc>
          <w:tcPr>
            <w:tcW w:w="761" w:type="dxa"/>
            <w:tcBorders>
              <w:lef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85" w:type="dxa"/>
            <w:tcBorders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90</w:t>
            </w:r>
          </w:p>
        </w:tc>
        <w:tc>
          <w:tcPr>
            <w:tcW w:w="755" w:type="dxa"/>
            <w:tcBorders>
              <w:lef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85" w:type="dxa"/>
            <w:tcBorders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92</w:t>
            </w:r>
          </w:p>
        </w:tc>
        <w:tc>
          <w:tcPr>
            <w:tcW w:w="749" w:type="dxa"/>
            <w:tcBorders>
              <w:lef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85" w:type="dxa"/>
            <w:tcBorders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92</w:t>
            </w:r>
          </w:p>
        </w:tc>
        <w:tc>
          <w:tcPr>
            <w:tcW w:w="740" w:type="dxa"/>
            <w:tcBorders>
              <w:lef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885" w:type="dxa"/>
            <w:tcBorders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96</w:t>
            </w:r>
          </w:p>
        </w:tc>
        <w:tc>
          <w:tcPr>
            <w:tcW w:w="723" w:type="dxa"/>
            <w:tcBorders>
              <w:lef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885" w:type="dxa"/>
            <w:tcBorders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62</w:t>
            </w:r>
          </w:p>
        </w:tc>
      </w:tr>
      <w:tr w:rsidR="00795235">
        <w:trPr>
          <w:trHeight w:val="227"/>
          <w:jc w:val="center"/>
        </w:trPr>
        <w:tc>
          <w:tcPr>
            <w:tcW w:w="761" w:type="dxa"/>
            <w:tcBorders>
              <w:lef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85" w:type="dxa"/>
            <w:tcBorders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72</w:t>
            </w:r>
          </w:p>
        </w:tc>
        <w:tc>
          <w:tcPr>
            <w:tcW w:w="755" w:type="dxa"/>
            <w:tcBorders>
              <w:lef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85" w:type="dxa"/>
            <w:tcBorders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56</w:t>
            </w:r>
          </w:p>
        </w:tc>
        <w:tc>
          <w:tcPr>
            <w:tcW w:w="749" w:type="dxa"/>
            <w:tcBorders>
              <w:lef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85" w:type="dxa"/>
            <w:tcBorders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78</w:t>
            </w:r>
          </w:p>
        </w:tc>
        <w:tc>
          <w:tcPr>
            <w:tcW w:w="740" w:type="dxa"/>
            <w:tcBorders>
              <w:lef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85" w:type="dxa"/>
            <w:tcBorders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72</w:t>
            </w:r>
          </w:p>
        </w:tc>
        <w:tc>
          <w:tcPr>
            <w:tcW w:w="723" w:type="dxa"/>
            <w:tcBorders>
              <w:lef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85" w:type="dxa"/>
            <w:tcBorders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96</w:t>
            </w:r>
          </w:p>
        </w:tc>
      </w:tr>
      <w:tr w:rsidR="00795235">
        <w:trPr>
          <w:trHeight w:val="227"/>
          <w:jc w:val="center"/>
        </w:trPr>
        <w:tc>
          <w:tcPr>
            <w:tcW w:w="761" w:type="dxa"/>
            <w:tcBorders>
              <w:lef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85" w:type="dxa"/>
            <w:tcBorders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88</w:t>
            </w:r>
          </w:p>
        </w:tc>
        <w:tc>
          <w:tcPr>
            <w:tcW w:w="755" w:type="dxa"/>
            <w:tcBorders>
              <w:lef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85" w:type="dxa"/>
            <w:tcBorders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98</w:t>
            </w:r>
          </w:p>
        </w:tc>
        <w:tc>
          <w:tcPr>
            <w:tcW w:w="749" w:type="dxa"/>
            <w:tcBorders>
              <w:lef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85" w:type="dxa"/>
            <w:tcBorders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86</w:t>
            </w:r>
          </w:p>
        </w:tc>
        <w:tc>
          <w:tcPr>
            <w:tcW w:w="740" w:type="dxa"/>
            <w:tcBorders>
              <w:lef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85" w:type="dxa"/>
            <w:tcBorders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94</w:t>
            </w:r>
          </w:p>
        </w:tc>
        <w:tc>
          <w:tcPr>
            <w:tcW w:w="723" w:type="dxa"/>
            <w:tcBorders>
              <w:lef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85" w:type="dxa"/>
            <w:tcBorders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</w:t>
            </w:r>
          </w:p>
        </w:tc>
      </w:tr>
      <w:tr w:rsidR="00795235">
        <w:trPr>
          <w:trHeight w:val="227"/>
          <w:jc w:val="center"/>
        </w:trPr>
        <w:tc>
          <w:tcPr>
            <w:tcW w:w="761" w:type="dxa"/>
            <w:tcBorders>
              <w:left w:val="double" w:sz="4" w:space="0" w:color="auto"/>
              <w:bottom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85" w:type="dxa"/>
            <w:tcBorders>
              <w:bottom w:val="double" w:sz="4" w:space="0" w:color="auto"/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54</w:t>
            </w:r>
          </w:p>
        </w:tc>
        <w:tc>
          <w:tcPr>
            <w:tcW w:w="755" w:type="dxa"/>
            <w:tcBorders>
              <w:left w:val="double" w:sz="4" w:space="0" w:color="auto"/>
              <w:bottom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85" w:type="dxa"/>
            <w:tcBorders>
              <w:bottom w:val="double" w:sz="4" w:space="0" w:color="auto"/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76</w:t>
            </w:r>
          </w:p>
        </w:tc>
        <w:tc>
          <w:tcPr>
            <w:tcW w:w="749" w:type="dxa"/>
            <w:tcBorders>
              <w:left w:val="double" w:sz="4" w:space="0" w:color="auto"/>
              <w:bottom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85" w:type="dxa"/>
            <w:tcBorders>
              <w:bottom w:val="double" w:sz="4" w:space="0" w:color="auto"/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68</w:t>
            </w:r>
          </w:p>
        </w:tc>
        <w:tc>
          <w:tcPr>
            <w:tcW w:w="740" w:type="dxa"/>
            <w:tcBorders>
              <w:left w:val="double" w:sz="4" w:space="0" w:color="auto"/>
              <w:bottom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85" w:type="dxa"/>
            <w:tcBorders>
              <w:bottom w:val="double" w:sz="4" w:space="0" w:color="auto"/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80</w:t>
            </w:r>
          </w:p>
        </w:tc>
        <w:tc>
          <w:tcPr>
            <w:tcW w:w="723" w:type="dxa"/>
            <w:tcBorders>
              <w:left w:val="double" w:sz="4" w:space="0" w:color="auto"/>
              <w:bottom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85" w:type="dxa"/>
            <w:tcBorders>
              <w:bottom w:val="double" w:sz="4" w:space="0" w:color="auto"/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88</w:t>
            </w:r>
          </w:p>
        </w:tc>
      </w:tr>
    </w:tbl>
    <w:p w:rsidR="00795235" w:rsidRDefault="00795235" w:rsidP="002C5653">
      <w:pPr>
        <w:spacing w:before="240" w:line="276" w:lineRule="auto"/>
        <w:ind w:firstLine="284"/>
        <w:jc w:val="both"/>
      </w:pPr>
      <w:r>
        <w:t>Сравнително лесен и полезен начин за внасяне на по-голям ред и яснота в представянето на количествени данни, измерени при голям брой случаи (над 20-30) е подреждането на стойностите на измерванията (</w:t>
      </w:r>
      <w:r w:rsidRPr="000544F0">
        <w:rPr>
          <w:b/>
          <w:bCs/>
        </w:rPr>
        <w:t>х</w:t>
      </w:r>
      <w:r>
        <w:t xml:space="preserve">) във възходящ или низходящ ред, като срещу всяка стойност се посочи колко лица имат такъв резултат, т.е. каква е </w:t>
      </w:r>
      <w:r>
        <w:rPr>
          <w:b/>
          <w:bCs/>
          <w:i/>
          <w:iCs/>
        </w:rPr>
        <w:t>честотата</w:t>
      </w:r>
      <w:r>
        <w:t xml:space="preserve"> </w:t>
      </w:r>
      <w:r>
        <w:rPr>
          <w:b/>
          <w:bCs/>
          <w:i/>
          <w:iCs/>
        </w:rPr>
        <w:t>(</w:t>
      </w:r>
      <w:r>
        <w:rPr>
          <w:b/>
          <w:bCs/>
          <w:i/>
          <w:iCs/>
          <w:lang w:val="en-US"/>
        </w:rPr>
        <w:t>f</w:t>
      </w:r>
      <w:r w:rsidRPr="001C7EA4">
        <w:rPr>
          <w:b/>
          <w:bCs/>
          <w:i/>
          <w:iCs/>
        </w:rPr>
        <w:t xml:space="preserve"> – </w:t>
      </w:r>
      <w:r>
        <w:rPr>
          <w:b/>
          <w:bCs/>
          <w:i/>
          <w:iCs/>
          <w:lang w:val="en-US"/>
        </w:rPr>
        <w:t>frequency</w:t>
      </w:r>
      <w:r w:rsidRPr="001C7EA4">
        <w:rPr>
          <w:b/>
          <w:bCs/>
          <w:i/>
          <w:iCs/>
        </w:rPr>
        <w:t>)</w:t>
      </w:r>
      <w:r w:rsidRPr="001C7EA4">
        <w:t xml:space="preserve"> на поява</w:t>
      </w:r>
      <w:r>
        <w:t xml:space="preserve"> на</w:t>
      </w:r>
      <w:r w:rsidRPr="001C7EA4">
        <w:t xml:space="preserve"> конкретна стойност на променливата в изучаваната съвк</w:t>
      </w:r>
      <w:r>
        <w:t>уп</w:t>
      </w:r>
      <w:r w:rsidRPr="001C7EA4">
        <w:t>ност</w:t>
      </w:r>
      <w:r>
        <w:t xml:space="preserve"> (</w:t>
      </w:r>
      <w:r w:rsidR="009522B5" w:rsidRPr="009522B5">
        <w:rPr>
          <w:b/>
          <w:bCs/>
          <w:i/>
          <w:iCs/>
        </w:rPr>
        <w:t>табл.5</w:t>
      </w:r>
      <w:r w:rsidRPr="009522B5">
        <w:rPr>
          <w:b/>
          <w:bCs/>
          <w:i/>
          <w:iCs/>
        </w:rPr>
        <w:t>.3</w:t>
      </w:r>
      <w:r>
        <w:t>). Този пр</w:t>
      </w:r>
      <w:r>
        <w:t>и</w:t>
      </w:r>
      <w:r>
        <w:t xml:space="preserve">йом за групиране на данните се нарича </w:t>
      </w:r>
      <w:r>
        <w:rPr>
          <w:b/>
          <w:bCs/>
          <w:i/>
          <w:iCs/>
        </w:rPr>
        <w:t>честотно разпределение или пр</w:t>
      </w:r>
      <w:r>
        <w:rPr>
          <w:b/>
          <w:bCs/>
          <w:i/>
          <w:iCs/>
        </w:rPr>
        <w:t>е</w:t>
      </w:r>
      <w:r>
        <w:rPr>
          <w:b/>
          <w:bCs/>
          <w:i/>
          <w:iCs/>
        </w:rPr>
        <w:t xml:space="preserve">теглен вариационен ред </w:t>
      </w:r>
      <w:r>
        <w:t>(тъй като за всяка стойност на променливата е п</w:t>
      </w:r>
      <w:r>
        <w:t>о</w:t>
      </w:r>
      <w:r>
        <w:t>сочено нейното тегло, т.е. колко пъти се среща).</w:t>
      </w:r>
    </w:p>
    <w:p w:rsidR="00795235" w:rsidRPr="00716E64" w:rsidRDefault="00716E64" w:rsidP="003F5703">
      <w:pPr>
        <w:pStyle w:val="Heading1"/>
        <w:spacing w:line="276" w:lineRule="auto"/>
        <w:rPr>
          <w:i/>
          <w:iCs/>
        </w:rPr>
      </w:pPr>
      <w:r w:rsidRPr="00716E64">
        <w:rPr>
          <w:i/>
          <w:iCs/>
        </w:rPr>
        <w:t>Табл. 5</w:t>
      </w:r>
      <w:r w:rsidR="00795235" w:rsidRPr="00716E64">
        <w:rPr>
          <w:i/>
          <w:iCs/>
        </w:rPr>
        <w:t>.3. Честотно разпределение на резултати от тест при 50 студента</w:t>
      </w:r>
    </w:p>
    <w:tbl>
      <w:tblPr>
        <w:tblW w:w="6804" w:type="dxa"/>
        <w:jc w:val="center"/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</w:tblGrid>
      <w:tr w:rsidR="00795235">
        <w:trPr>
          <w:trHeight w:val="284"/>
          <w:jc w:val="center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95235" w:rsidRPr="000544F0" w:rsidRDefault="00795235" w:rsidP="003F5703">
            <w:pPr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0544F0">
              <w:rPr>
                <w:b/>
                <w:bCs/>
                <w:i/>
                <w:iCs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f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95235" w:rsidRPr="000544F0" w:rsidRDefault="00795235" w:rsidP="003F5703">
            <w:pPr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0544F0">
              <w:rPr>
                <w:b/>
                <w:bCs/>
                <w:i/>
                <w:iCs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f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95235" w:rsidRPr="000544F0" w:rsidRDefault="00795235" w:rsidP="003F5703">
            <w:pPr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0544F0">
              <w:rPr>
                <w:b/>
                <w:bCs/>
                <w:i/>
                <w:iCs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f</w:t>
            </w:r>
          </w:p>
        </w:tc>
      </w:tr>
      <w:tr w:rsidR="00795235">
        <w:trPr>
          <w:trHeight w:hRule="exact" w:val="227"/>
          <w:jc w:val="center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</w:tcPr>
          <w:p w:rsidR="00795235" w:rsidRPr="000544F0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0544F0">
              <w:rPr>
                <w:i/>
                <w:iCs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</w:tcPr>
          <w:p w:rsidR="00795235" w:rsidRPr="000544F0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0544F0">
              <w:rPr>
                <w:i/>
                <w:iCs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</w:tcPr>
          <w:p w:rsidR="00795235" w:rsidRPr="000544F0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0544F0">
              <w:rPr>
                <w:i/>
                <w:iCs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95235">
        <w:trPr>
          <w:trHeight w:hRule="exact" w:val="227"/>
          <w:jc w:val="center"/>
        </w:trPr>
        <w:tc>
          <w:tcPr>
            <w:tcW w:w="1134" w:type="dxa"/>
            <w:tcBorders>
              <w:left w:val="double" w:sz="4" w:space="0" w:color="auto"/>
            </w:tcBorders>
          </w:tcPr>
          <w:p w:rsidR="00795235" w:rsidRPr="000544F0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 w:rsidRPr="000544F0">
              <w:rPr>
                <w:i/>
                <w:iCs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795235" w:rsidRPr="000544F0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0544F0">
              <w:rPr>
                <w:i/>
                <w:iCs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795235" w:rsidRPr="000544F0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0544F0">
              <w:rPr>
                <w:i/>
                <w:iCs/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</w:tr>
      <w:tr w:rsidR="00795235">
        <w:trPr>
          <w:trHeight w:hRule="exact" w:val="227"/>
          <w:jc w:val="center"/>
        </w:trPr>
        <w:tc>
          <w:tcPr>
            <w:tcW w:w="1134" w:type="dxa"/>
            <w:tcBorders>
              <w:left w:val="double" w:sz="4" w:space="0" w:color="auto"/>
            </w:tcBorders>
          </w:tcPr>
          <w:p w:rsidR="00795235" w:rsidRPr="000544F0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0544F0">
              <w:rPr>
                <w:i/>
                <w:iCs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795235" w:rsidRPr="000544F0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 w:rsidRPr="000544F0">
              <w:rPr>
                <w:i/>
                <w:iCs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795235" w:rsidRPr="000544F0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0544F0">
              <w:rPr>
                <w:i/>
                <w:iCs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</w:tr>
      <w:tr w:rsidR="00795235">
        <w:trPr>
          <w:trHeight w:hRule="exact" w:val="227"/>
          <w:jc w:val="center"/>
        </w:trPr>
        <w:tc>
          <w:tcPr>
            <w:tcW w:w="1134" w:type="dxa"/>
            <w:tcBorders>
              <w:left w:val="double" w:sz="4" w:space="0" w:color="auto"/>
            </w:tcBorders>
          </w:tcPr>
          <w:p w:rsidR="00795235" w:rsidRPr="000544F0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 w:rsidRPr="000544F0">
              <w:rPr>
                <w:i/>
                <w:iCs/>
                <w:sz w:val="18"/>
                <w:szCs w:val="18"/>
                <w:lang w:val="en-US"/>
              </w:rPr>
              <w:t>60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795235" w:rsidRPr="000544F0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0544F0">
              <w:rPr>
                <w:i/>
                <w:iCs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795235" w:rsidRPr="000544F0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0544F0">
              <w:rPr>
                <w:i/>
                <w:iCs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95235">
        <w:trPr>
          <w:trHeight w:hRule="exact" w:val="227"/>
          <w:jc w:val="center"/>
        </w:trPr>
        <w:tc>
          <w:tcPr>
            <w:tcW w:w="1134" w:type="dxa"/>
            <w:tcBorders>
              <w:left w:val="double" w:sz="4" w:space="0" w:color="auto"/>
            </w:tcBorders>
          </w:tcPr>
          <w:p w:rsidR="00795235" w:rsidRPr="000544F0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0544F0">
              <w:rPr>
                <w:i/>
                <w:iCs/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795235" w:rsidRPr="000544F0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 w:rsidRPr="000544F0">
              <w:rPr>
                <w:i/>
                <w:iCs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795235" w:rsidRPr="000544F0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 w:rsidRPr="000544F0">
              <w:rPr>
                <w:i/>
                <w:iCs/>
                <w:sz w:val="18"/>
                <w:szCs w:val="18"/>
              </w:rPr>
              <w:t>94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</w:tr>
      <w:tr w:rsidR="00795235">
        <w:trPr>
          <w:trHeight w:hRule="exact" w:val="227"/>
          <w:jc w:val="center"/>
        </w:trPr>
        <w:tc>
          <w:tcPr>
            <w:tcW w:w="1134" w:type="dxa"/>
            <w:tcBorders>
              <w:left w:val="double" w:sz="4" w:space="0" w:color="auto"/>
            </w:tcBorders>
          </w:tcPr>
          <w:p w:rsidR="00795235" w:rsidRPr="000544F0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0544F0">
              <w:rPr>
                <w:i/>
                <w:iCs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795235" w:rsidRPr="000544F0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0544F0">
              <w:rPr>
                <w:i/>
                <w:iCs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795235" w:rsidRPr="000544F0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 w:rsidRPr="000544F0">
              <w:rPr>
                <w:i/>
                <w:iCs/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</w:tr>
      <w:tr w:rsidR="00795235">
        <w:trPr>
          <w:trHeight w:hRule="exact" w:val="227"/>
          <w:jc w:val="center"/>
        </w:trPr>
        <w:tc>
          <w:tcPr>
            <w:tcW w:w="1134" w:type="dxa"/>
            <w:tcBorders>
              <w:left w:val="double" w:sz="4" w:space="0" w:color="auto"/>
            </w:tcBorders>
          </w:tcPr>
          <w:p w:rsidR="00795235" w:rsidRPr="000544F0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0544F0">
              <w:rPr>
                <w:i/>
                <w:iCs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795235" w:rsidRPr="000544F0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0544F0">
              <w:rPr>
                <w:i/>
                <w:iCs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795235" w:rsidRPr="000544F0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0544F0">
              <w:rPr>
                <w:i/>
                <w:iCs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95235">
        <w:trPr>
          <w:trHeight w:hRule="exact" w:val="227"/>
          <w:jc w:val="center"/>
        </w:trPr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</w:tcPr>
          <w:p w:rsidR="00795235" w:rsidRPr="000544F0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0544F0">
              <w:rPr>
                <w:i/>
                <w:iCs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</w:tcPr>
          <w:p w:rsidR="00795235" w:rsidRPr="000544F0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0544F0">
              <w:rPr>
                <w:i/>
                <w:iCs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</w:tcPr>
          <w:p w:rsidR="00795235" w:rsidRPr="000544F0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0544F0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</w:tr>
    </w:tbl>
    <w:p w:rsidR="00795235" w:rsidRDefault="000544F0" w:rsidP="002C5653">
      <w:pPr>
        <w:spacing w:before="240" w:line="276" w:lineRule="auto"/>
        <w:ind w:firstLine="284"/>
        <w:jc w:val="both"/>
      </w:pPr>
      <w:r>
        <w:t>След г</w:t>
      </w:r>
      <w:r w:rsidR="00795235">
        <w:t xml:space="preserve">рупирането на данните </w:t>
      </w:r>
      <w:r>
        <w:t>се вижда</w:t>
      </w:r>
      <w:r w:rsidR="00795235">
        <w:t xml:space="preserve">, че само 3 студенти не са покрили минималните изисквания, а 16 студента са се справили отлично. Вместо в 50 реда данните са групирани в 24 реда, което е доста по-лесно за анализ. </w:t>
      </w:r>
    </w:p>
    <w:p w:rsidR="00795235" w:rsidRDefault="00795235" w:rsidP="003F5703">
      <w:pPr>
        <w:spacing w:line="276" w:lineRule="auto"/>
        <w:ind w:firstLine="284"/>
        <w:jc w:val="both"/>
      </w:pPr>
      <w:r>
        <w:t>Когато срещу всяка измерена стойност на променливата се посочва че</w:t>
      </w:r>
      <w:r>
        <w:t>с</w:t>
      </w:r>
      <w:r>
        <w:t xml:space="preserve">тотата й, разпределението е </w:t>
      </w:r>
      <w:r>
        <w:rPr>
          <w:b/>
          <w:bCs/>
          <w:i/>
          <w:iCs/>
        </w:rPr>
        <w:t>степенно (степенен вариационен ред).</w:t>
      </w:r>
      <w:r>
        <w:t xml:space="preserve"> </w:t>
      </w:r>
    </w:p>
    <w:p w:rsidR="00795235" w:rsidRDefault="00795235" w:rsidP="003F5703">
      <w:pPr>
        <w:spacing w:line="276" w:lineRule="auto"/>
        <w:ind w:firstLine="284"/>
        <w:jc w:val="both"/>
      </w:pPr>
      <w:r>
        <w:lastRenderedPageBreak/>
        <w:t xml:space="preserve">По-нататъшната организация на данните може да доведе до обединяване в интервали и превръщане на разпределението в </w:t>
      </w:r>
      <w:r>
        <w:rPr>
          <w:b/>
          <w:bCs/>
          <w:i/>
          <w:iCs/>
        </w:rPr>
        <w:t>интервално (интервален вариационен ред)</w:t>
      </w:r>
      <w:r w:rsidR="003F5703">
        <w:t>.</w:t>
      </w:r>
      <w:r>
        <w:t xml:space="preserve"> При съставянето на интервално честотно разпределение трябва да се отчитат следните моменти:</w:t>
      </w:r>
    </w:p>
    <w:p w:rsidR="00795235" w:rsidRDefault="00795235" w:rsidP="003F5703">
      <w:pPr>
        <w:pStyle w:val="BodyTextIndent2"/>
        <w:spacing w:before="60" w:line="276" w:lineRule="auto"/>
      </w:pPr>
      <w:r>
        <w:t xml:space="preserve">1. </w:t>
      </w:r>
      <w:r>
        <w:rPr>
          <w:b/>
          <w:bCs/>
          <w:i/>
          <w:iCs/>
        </w:rPr>
        <w:t>Оптимален брой интервали</w:t>
      </w:r>
      <w:r w:rsidR="005773D6">
        <w:t>. П</w:t>
      </w:r>
      <w:r>
        <w:t xml:space="preserve">рието е той </w:t>
      </w:r>
      <w:r w:rsidR="004E3E60">
        <w:t xml:space="preserve">да </w:t>
      </w:r>
      <w:r>
        <w:t xml:space="preserve">не надвишава 9, </w:t>
      </w:r>
      <w:r w:rsidR="005773D6">
        <w:t xml:space="preserve">за да не се затруднява </w:t>
      </w:r>
      <w:r>
        <w:t xml:space="preserve">анализът на данните, но не бива да е твърде малък, за да не се прикрият някои важни тенденции в данните. </w:t>
      </w:r>
    </w:p>
    <w:p w:rsidR="00795235" w:rsidRDefault="00795235" w:rsidP="003F5703">
      <w:pPr>
        <w:spacing w:before="120" w:line="276" w:lineRule="auto"/>
        <w:ind w:firstLine="284"/>
        <w:jc w:val="both"/>
        <w:rPr>
          <w:b/>
          <w:bCs/>
          <w:i/>
          <w:iCs/>
        </w:rPr>
      </w:pPr>
      <w:r>
        <w:t xml:space="preserve">2. </w:t>
      </w:r>
      <w:r w:rsidR="005773D6">
        <w:t>П</w:t>
      </w:r>
      <w:r>
        <w:t>редпочита</w:t>
      </w:r>
      <w:r w:rsidR="005773D6">
        <w:t>т се</w:t>
      </w:r>
      <w:r>
        <w:t xml:space="preserve"> </w:t>
      </w:r>
      <w:r>
        <w:rPr>
          <w:b/>
          <w:bCs/>
          <w:i/>
          <w:iCs/>
        </w:rPr>
        <w:t>интервали с еднаква ширина</w:t>
      </w:r>
      <w:r>
        <w:t>, която се избира  спо</w:t>
      </w:r>
      <w:r w:rsidR="005773D6">
        <w:t xml:space="preserve">ред </w:t>
      </w:r>
      <w:r>
        <w:t>изучаваната количествена променлива и опит</w:t>
      </w:r>
      <w:r w:rsidR="005773D6">
        <w:t>а</w:t>
      </w:r>
      <w:r>
        <w:t xml:space="preserve"> на изследователя. Когато </w:t>
      </w:r>
      <w:r w:rsidR="005773D6">
        <w:t xml:space="preserve">има </w:t>
      </w:r>
      <w:r>
        <w:t xml:space="preserve"> затруднен</w:t>
      </w:r>
      <w:r w:rsidR="005773D6">
        <w:t>ия</w:t>
      </w:r>
      <w:r>
        <w:t xml:space="preserve"> се препоръчва прилагане на </w:t>
      </w:r>
      <w:r>
        <w:rPr>
          <w:b/>
          <w:bCs/>
          <w:i/>
          <w:iCs/>
        </w:rPr>
        <w:t xml:space="preserve">формулата на </w:t>
      </w:r>
      <w:proofErr w:type="spellStart"/>
      <w:r>
        <w:rPr>
          <w:b/>
          <w:bCs/>
          <w:i/>
          <w:iCs/>
        </w:rPr>
        <w:t>Стърджес</w:t>
      </w:r>
      <w:proofErr w:type="spellEnd"/>
      <w:r>
        <w:rPr>
          <w:b/>
          <w:bCs/>
          <w:i/>
          <w:iCs/>
        </w:rPr>
        <w:t>:</w:t>
      </w:r>
    </w:p>
    <w:p w:rsidR="00795235" w:rsidRPr="005773D6" w:rsidRDefault="005773D6" w:rsidP="003F5703">
      <w:pPr>
        <w:spacing w:line="276" w:lineRule="auto"/>
        <w:ind w:firstLine="284"/>
        <w:jc w:val="both"/>
        <w:rPr>
          <w:sz w:val="20"/>
          <w:szCs w:val="20"/>
        </w:rPr>
      </w:pPr>
      <w:r w:rsidRPr="005773D6">
        <w:rPr>
          <w:b/>
          <w:bCs/>
          <w:i/>
          <w:iCs/>
          <w:sz w:val="20"/>
          <w:szCs w:val="20"/>
        </w:rPr>
        <w:t>е= (</w:t>
      </w:r>
      <w:proofErr w:type="spellStart"/>
      <w:r w:rsidRPr="005773D6">
        <w:rPr>
          <w:b/>
          <w:bCs/>
          <w:i/>
          <w:iCs/>
          <w:sz w:val="20"/>
          <w:szCs w:val="20"/>
        </w:rPr>
        <w:t>х</w:t>
      </w:r>
      <w:r w:rsidR="00795235" w:rsidRPr="005773D6">
        <w:rPr>
          <w:b/>
          <w:bCs/>
          <w:i/>
          <w:iCs/>
          <w:sz w:val="20"/>
          <w:szCs w:val="20"/>
          <w:vertAlign w:val="subscript"/>
        </w:rPr>
        <w:t>мах</w:t>
      </w:r>
      <w:proofErr w:type="spellEnd"/>
      <w:r w:rsidR="00795235" w:rsidRPr="005773D6">
        <w:rPr>
          <w:b/>
          <w:bCs/>
          <w:i/>
          <w:iCs/>
          <w:sz w:val="20"/>
          <w:szCs w:val="20"/>
          <w:vertAlign w:val="subscript"/>
        </w:rPr>
        <w:t xml:space="preserve"> </w:t>
      </w:r>
      <w:r w:rsidRPr="005773D6">
        <w:rPr>
          <w:b/>
          <w:bCs/>
          <w:i/>
          <w:iCs/>
          <w:sz w:val="20"/>
          <w:szCs w:val="20"/>
        </w:rPr>
        <w:t xml:space="preserve">- </w:t>
      </w:r>
      <w:proofErr w:type="spellStart"/>
      <w:r w:rsidRPr="005773D6">
        <w:rPr>
          <w:b/>
          <w:bCs/>
          <w:i/>
          <w:iCs/>
          <w:sz w:val="20"/>
          <w:szCs w:val="20"/>
        </w:rPr>
        <w:t>х</w:t>
      </w:r>
      <w:r w:rsidR="00795235" w:rsidRPr="005773D6">
        <w:rPr>
          <w:b/>
          <w:bCs/>
          <w:i/>
          <w:iCs/>
          <w:sz w:val="20"/>
          <w:szCs w:val="20"/>
          <w:vertAlign w:val="subscript"/>
        </w:rPr>
        <w:t>мин</w:t>
      </w:r>
      <w:proofErr w:type="spellEnd"/>
      <w:r w:rsidR="00795235" w:rsidRPr="005773D6">
        <w:rPr>
          <w:b/>
          <w:bCs/>
          <w:i/>
          <w:iCs/>
          <w:sz w:val="20"/>
          <w:szCs w:val="20"/>
        </w:rPr>
        <w:t>) : (1 + 3.322.</w:t>
      </w:r>
      <w:proofErr w:type="spellStart"/>
      <w:r w:rsidR="00795235" w:rsidRPr="005773D6">
        <w:rPr>
          <w:b/>
          <w:bCs/>
          <w:i/>
          <w:iCs/>
          <w:sz w:val="20"/>
          <w:szCs w:val="20"/>
          <w:lang w:val="en-US"/>
        </w:rPr>
        <w:t>lg</w:t>
      </w:r>
      <w:proofErr w:type="spellEnd"/>
      <w:r w:rsidR="00795235" w:rsidRPr="005773D6">
        <w:rPr>
          <w:b/>
          <w:bCs/>
          <w:i/>
          <w:iCs/>
          <w:sz w:val="20"/>
          <w:szCs w:val="20"/>
        </w:rPr>
        <w:t xml:space="preserve"> </w:t>
      </w:r>
      <w:r w:rsidR="00795235" w:rsidRPr="005773D6">
        <w:rPr>
          <w:b/>
          <w:bCs/>
          <w:i/>
          <w:iCs/>
          <w:sz w:val="20"/>
          <w:szCs w:val="20"/>
          <w:lang w:val="en-US"/>
        </w:rPr>
        <w:t>n</w:t>
      </w:r>
      <w:r w:rsidR="00795235" w:rsidRPr="005773D6">
        <w:rPr>
          <w:b/>
          <w:bCs/>
          <w:i/>
          <w:iCs/>
          <w:sz w:val="20"/>
          <w:szCs w:val="20"/>
        </w:rPr>
        <w:t>),</w:t>
      </w:r>
      <w:r w:rsidR="00795235" w:rsidRPr="005773D6">
        <w:rPr>
          <w:sz w:val="20"/>
          <w:szCs w:val="20"/>
        </w:rPr>
        <w:t xml:space="preserve"> където</w:t>
      </w:r>
    </w:p>
    <w:p w:rsidR="00795235" w:rsidRPr="005773D6" w:rsidRDefault="00795235" w:rsidP="003F5703">
      <w:pPr>
        <w:spacing w:line="276" w:lineRule="auto"/>
        <w:ind w:firstLine="284"/>
        <w:jc w:val="both"/>
        <w:rPr>
          <w:sz w:val="20"/>
          <w:szCs w:val="20"/>
        </w:rPr>
      </w:pPr>
      <w:r w:rsidRPr="005773D6">
        <w:rPr>
          <w:b/>
          <w:bCs/>
          <w:i/>
          <w:iCs/>
          <w:sz w:val="20"/>
          <w:szCs w:val="20"/>
        </w:rPr>
        <w:t>е</w:t>
      </w:r>
      <w:r w:rsidRPr="005773D6">
        <w:rPr>
          <w:sz w:val="20"/>
          <w:szCs w:val="20"/>
        </w:rPr>
        <w:t xml:space="preserve"> – ширина на интервала</w:t>
      </w:r>
    </w:p>
    <w:p w:rsidR="00795235" w:rsidRPr="005773D6" w:rsidRDefault="005773D6" w:rsidP="003F5703">
      <w:pPr>
        <w:spacing w:line="276" w:lineRule="auto"/>
        <w:ind w:firstLine="284"/>
        <w:jc w:val="both"/>
        <w:rPr>
          <w:sz w:val="20"/>
          <w:szCs w:val="20"/>
        </w:rPr>
      </w:pPr>
      <w:proofErr w:type="spellStart"/>
      <w:r w:rsidRPr="005773D6">
        <w:rPr>
          <w:b/>
          <w:bCs/>
          <w:i/>
          <w:iCs/>
          <w:sz w:val="20"/>
          <w:szCs w:val="20"/>
        </w:rPr>
        <w:t>х</w:t>
      </w:r>
      <w:r w:rsidR="00795235" w:rsidRPr="005773D6">
        <w:rPr>
          <w:b/>
          <w:bCs/>
          <w:i/>
          <w:iCs/>
          <w:sz w:val="20"/>
          <w:szCs w:val="20"/>
          <w:vertAlign w:val="subscript"/>
        </w:rPr>
        <w:t>мах</w:t>
      </w:r>
      <w:proofErr w:type="spellEnd"/>
      <w:r w:rsidR="00795235" w:rsidRPr="005773D6">
        <w:rPr>
          <w:b/>
          <w:bCs/>
          <w:i/>
          <w:iCs/>
          <w:sz w:val="20"/>
          <w:szCs w:val="20"/>
        </w:rPr>
        <w:t xml:space="preserve"> </w:t>
      </w:r>
      <w:r w:rsidR="00795235" w:rsidRPr="005773D6">
        <w:rPr>
          <w:sz w:val="20"/>
          <w:szCs w:val="20"/>
        </w:rPr>
        <w:t>- максимална стойност на променливата</w:t>
      </w:r>
    </w:p>
    <w:p w:rsidR="00795235" w:rsidRPr="005773D6" w:rsidRDefault="005773D6" w:rsidP="003F5703">
      <w:pPr>
        <w:spacing w:line="276" w:lineRule="auto"/>
        <w:ind w:firstLine="284"/>
        <w:jc w:val="both"/>
        <w:rPr>
          <w:sz w:val="20"/>
          <w:szCs w:val="20"/>
        </w:rPr>
      </w:pPr>
      <w:proofErr w:type="spellStart"/>
      <w:r w:rsidRPr="005773D6">
        <w:rPr>
          <w:b/>
          <w:bCs/>
          <w:i/>
          <w:iCs/>
          <w:sz w:val="20"/>
          <w:szCs w:val="20"/>
        </w:rPr>
        <w:t>х</w:t>
      </w:r>
      <w:r w:rsidR="00795235" w:rsidRPr="005773D6">
        <w:rPr>
          <w:b/>
          <w:bCs/>
          <w:i/>
          <w:iCs/>
          <w:sz w:val="20"/>
          <w:szCs w:val="20"/>
          <w:vertAlign w:val="subscript"/>
        </w:rPr>
        <w:t>мин</w:t>
      </w:r>
      <w:proofErr w:type="spellEnd"/>
      <w:r w:rsidR="00795235" w:rsidRPr="005773D6">
        <w:rPr>
          <w:i/>
          <w:iCs/>
          <w:sz w:val="20"/>
          <w:szCs w:val="20"/>
          <w:vertAlign w:val="subscript"/>
        </w:rPr>
        <w:t xml:space="preserve"> </w:t>
      </w:r>
      <w:r w:rsidR="00795235" w:rsidRPr="005773D6">
        <w:rPr>
          <w:sz w:val="20"/>
          <w:szCs w:val="20"/>
        </w:rPr>
        <w:t>– минимална стойност на променливата</w:t>
      </w:r>
    </w:p>
    <w:p w:rsidR="00795235" w:rsidRPr="005773D6" w:rsidRDefault="00795235" w:rsidP="003F5703">
      <w:pPr>
        <w:spacing w:line="276" w:lineRule="auto"/>
        <w:ind w:firstLine="284"/>
        <w:jc w:val="both"/>
        <w:rPr>
          <w:sz w:val="20"/>
          <w:szCs w:val="20"/>
        </w:rPr>
      </w:pPr>
      <w:r w:rsidRPr="005773D6">
        <w:rPr>
          <w:b/>
          <w:bCs/>
          <w:i/>
          <w:iCs/>
          <w:sz w:val="20"/>
          <w:szCs w:val="20"/>
        </w:rPr>
        <w:t>3.322</w:t>
      </w:r>
      <w:r w:rsidRPr="005773D6">
        <w:rPr>
          <w:sz w:val="20"/>
          <w:szCs w:val="20"/>
        </w:rPr>
        <w:t xml:space="preserve"> – константна величина</w:t>
      </w:r>
    </w:p>
    <w:p w:rsidR="00795235" w:rsidRPr="005773D6" w:rsidRDefault="00795235" w:rsidP="003F5703">
      <w:pPr>
        <w:spacing w:line="276" w:lineRule="auto"/>
        <w:ind w:firstLine="284"/>
        <w:jc w:val="both"/>
        <w:rPr>
          <w:sz w:val="20"/>
          <w:szCs w:val="20"/>
        </w:rPr>
      </w:pPr>
      <w:r w:rsidRPr="005773D6">
        <w:rPr>
          <w:b/>
          <w:bCs/>
          <w:i/>
          <w:iCs/>
          <w:sz w:val="20"/>
          <w:szCs w:val="20"/>
          <w:lang w:val="en-US"/>
        </w:rPr>
        <w:t>n</w:t>
      </w:r>
      <w:r w:rsidRPr="005773D6">
        <w:rPr>
          <w:sz w:val="20"/>
          <w:szCs w:val="20"/>
        </w:rPr>
        <w:t xml:space="preserve"> – </w:t>
      </w:r>
      <w:proofErr w:type="gramStart"/>
      <w:r w:rsidRPr="005773D6">
        <w:rPr>
          <w:sz w:val="20"/>
          <w:szCs w:val="20"/>
        </w:rPr>
        <w:t>брой</w:t>
      </w:r>
      <w:proofErr w:type="gramEnd"/>
      <w:r w:rsidRPr="005773D6">
        <w:rPr>
          <w:sz w:val="20"/>
          <w:szCs w:val="20"/>
        </w:rPr>
        <w:t xml:space="preserve"> на наблюдаваните случаи в извадката</w:t>
      </w:r>
    </w:p>
    <w:p w:rsidR="00795235" w:rsidRPr="005773D6" w:rsidRDefault="00795235" w:rsidP="003F5703">
      <w:pPr>
        <w:spacing w:before="60" w:line="276" w:lineRule="auto"/>
        <w:ind w:firstLine="284"/>
        <w:jc w:val="both"/>
        <w:rPr>
          <w:sz w:val="20"/>
          <w:szCs w:val="20"/>
        </w:rPr>
      </w:pPr>
      <w:r w:rsidRPr="005773D6">
        <w:rPr>
          <w:sz w:val="20"/>
          <w:szCs w:val="20"/>
        </w:rPr>
        <w:t xml:space="preserve">Ако броят на групите е предварително фиксиран, то ширината на интервала се определя по формулата </w:t>
      </w:r>
      <w:r w:rsidR="005773D6">
        <w:rPr>
          <w:b/>
          <w:bCs/>
          <w:i/>
          <w:iCs/>
          <w:sz w:val="20"/>
          <w:szCs w:val="20"/>
        </w:rPr>
        <w:t>е= (</w:t>
      </w:r>
      <w:proofErr w:type="spellStart"/>
      <w:r w:rsidR="005773D6">
        <w:rPr>
          <w:b/>
          <w:bCs/>
          <w:i/>
          <w:iCs/>
          <w:sz w:val="20"/>
          <w:szCs w:val="20"/>
        </w:rPr>
        <w:t>х</w:t>
      </w:r>
      <w:r w:rsidRPr="005773D6">
        <w:rPr>
          <w:b/>
          <w:bCs/>
          <w:i/>
          <w:iCs/>
          <w:sz w:val="20"/>
          <w:szCs w:val="20"/>
          <w:vertAlign w:val="subscript"/>
        </w:rPr>
        <w:t>мах</w:t>
      </w:r>
      <w:proofErr w:type="spellEnd"/>
      <w:r w:rsidRPr="005773D6">
        <w:rPr>
          <w:b/>
          <w:bCs/>
          <w:i/>
          <w:iCs/>
          <w:sz w:val="20"/>
          <w:szCs w:val="20"/>
          <w:vertAlign w:val="subscript"/>
        </w:rPr>
        <w:t xml:space="preserve"> </w:t>
      </w:r>
      <w:r w:rsidRPr="005773D6">
        <w:rPr>
          <w:b/>
          <w:bCs/>
          <w:i/>
          <w:iCs/>
          <w:sz w:val="20"/>
          <w:szCs w:val="20"/>
        </w:rPr>
        <w:t xml:space="preserve">- </w:t>
      </w:r>
      <w:proofErr w:type="spellStart"/>
      <w:r w:rsidR="005773D6">
        <w:rPr>
          <w:b/>
          <w:bCs/>
          <w:i/>
          <w:iCs/>
          <w:sz w:val="20"/>
          <w:szCs w:val="20"/>
        </w:rPr>
        <w:t>х</w:t>
      </w:r>
      <w:r w:rsidRPr="005773D6">
        <w:rPr>
          <w:b/>
          <w:bCs/>
          <w:i/>
          <w:iCs/>
          <w:sz w:val="20"/>
          <w:szCs w:val="20"/>
          <w:vertAlign w:val="subscript"/>
        </w:rPr>
        <w:t>мин</w:t>
      </w:r>
      <w:proofErr w:type="spellEnd"/>
      <w:r w:rsidRPr="005773D6">
        <w:rPr>
          <w:b/>
          <w:bCs/>
          <w:i/>
          <w:iCs/>
          <w:sz w:val="20"/>
          <w:szCs w:val="20"/>
        </w:rPr>
        <w:t>) : к,</w:t>
      </w:r>
      <w:r w:rsidRPr="005773D6">
        <w:rPr>
          <w:sz w:val="20"/>
          <w:szCs w:val="20"/>
        </w:rPr>
        <w:t xml:space="preserve"> където </w:t>
      </w:r>
      <w:r w:rsidRPr="005773D6">
        <w:rPr>
          <w:b/>
          <w:bCs/>
          <w:sz w:val="20"/>
          <w:szCs w:val="20"/>
        </w:rPr>
        <w:t>к</w:t>
      </w:r>
      <w:r w:rsidRPr="005773D6">
        <w:rPr>
          <w:sz w:val="20"/>
          <w:szCs w:val="20"/>
        </w:rPr>
        <w:t xml:space="preserve"> е броят на групите. Ако се получи дробно число, то се закръглява на цяло число.</w:t>
      </w:r>
    </w:p>
    <w:p w:rsidR="00A858AB" w:rsidRDefault="005773D6" w:rsidP="003F5703">
      <w:pPr>
        <w:spacing w:before="60" w:line="276" w:lineRule="auto"/>
        <w:ind w:firstLine="284"/>
        <w:jc w:val="both"/>
      </w:pPr>
      <w:r>
        <w:t xml:space="preserve">3. </w:t>
      </w:r>
      <w:r w:rsidR="00A858AB">
        <w:t xml:space="preserve">За предпочитане е </w:t>
      </w:r>
      <w:r w:rsidR="00A858AB" w:rsidRPr="00A858AB">
        <w:rPr>
          <w:b/>
          <w:bCs/>
          <w:i/>
          <w:iCs/>
        </w:rPr>
        <w:t>ш</w:t>
      </w:r>
      <w:r w:rsidR="00795235">
        <w:rPr>
          <w:b/>
          <w:bCs/>
          <w:i/>
          <w:iCs/>
        </w:rPr>
        <w:t>ирината на интервала да е нечетно число</w:t>
      </w:r>
      <w:r w:rsidR="00795235">
        <w:t>, което улеснява изчисляването на средните аритметични и графичното представяне на честотните разпределения, тъй като интервалът се представя чрез негов</w:t>
      </w:r>
      <w:r w:rsidR="00795235">
        <w:t>а</w:t>
      </w:r>
      <w:r w:rsidR="00795235">
        <w:t xml:space="preserve">та среда (при нечетни числа тя е цяло число). </w:t>
      </w:r>
      <w:r w:rsidR="00D051C8">
        <w:t>Понякога това е невъзможно.</w:t>
      </w:r>
    </w:p>
    <w:p w:rsidR="00795235" w:rsidRPr="00D051C8" w:rsidRDefault="00795235" w:rsidP="003F5703">
      <w:pPr>
        <w:spacing w:before="60" w:line="276" w:lineRule="auto"/>
        <w:ind w:firstLine="284"/>
        <w:jc w:val="both"/>
        <w:rPr>
          <w:sz w:val="20"/>
          <w:szCs w:val="20"/>
        </w:rPr>
      </w:pPr>
      <w:r>
        <w:t xml:space="preserve">4. </w:t>
      </w:r>
      <w:r>
        <w:rPr>
          <w:b/>
          <w:bCs/>
          <w:i/>
          <w:iCs/>
        </w:rPr>
        <w:t>Границите на интервалите</w:t>
      </w:r>
      <w:r>
        <w:t xml:space="preserve"> трябва да бъдат </w:t>
      </w:r>
      <w:r>
        <w:rPr>
          <w:b/>
          <w:bCs/>
          <w:i/>
          <w:iCs/>
        </w:rPr>
        <w:t>взаимно изключващи</w:t>
      </w:r>
      <w:r>
        <w:t xml:space="preserve"> </w:t>
      </w:r>
      <w:r>
        <w:rPr>
          <w:b/>
          <w:bCs/>
          <w:i/>
          <w:iCs/>
        </w:rPr>
        <w:t>се и изчерпателни</w:t>
      </w:r>
      <w:r>
        <w:t xml:space="preserve">, което означава, че всеки резултат може да попадне само в един интервал. </w:t>
      </w:r>
      <w:r w:rsidRPr="00D051C8">
        <w:rPr>
          <w:sz w:val="20"/>
          <w:szCs w:val="20"/>
        </w:rPr>
        <w:t>Напр</w:t>
      </w:r>
      <w:r w:rsidR="00D051C8">
        <w:rPr>
          <w:sz w:val="20"/>
          <w:szCs w:val="20"/>
        </w:rPr>
        <w:t>.</w:t>
      </w:r>
      <w:r w:rsidRPr="00D051C8">
        <w:rPr>
          <w:sz w:val="20"/>
          <w:szCs w:val="20"/>
        </w:rPr>
        <w:t>, общоприетите интервали за възрастта при ширина 5 години са: 0-4, 5-9, 10-14, 15-19, 20-24 и т.н.; при ширина 10 години – 0-9, 10-19, 20-29, 30-39 и т.н.</w:t>
      </w:r>
    </w:p>
    <w:p w:rsidR="00795235" w:rsidRPr="00D051C8" w:rsidRDefault="00795235" w:rsidP="003F5703">
      <w:pPr>
        <w:spacing w:before="60" w:line="276" w:lineRule="auto"/>
        <w:ind w:firstLine="284"/>
        <w:jc w:val="both"/>
        <w:rPr>
          <w:sz w:val="20"/>
          <w:szCs w:val="20"/>
        </w:rPr>
      </w:pPr>
      <w:r>
        <w:t xml:space="preserve">5. </w:t>
      </w:r>
      <w:r>
        <w:rPr>
          <w:b/>
          <w:bCs/>
          <w:i/>
          <w:iCs/>
        </w:rPr>
        <w:t xml:space="preserve">Следва да се избягват интервали с отворено начало или отворен край, </w:t>
      </w:r>
      <w:r>
        <w:t xml:space="preserve">но понякога данните налагат това. </w:t>
      </w:r>
      <w:r w:rsidRPr="00D051C8">
        <w:rPr>
          <w:sz w:val="20"/>
          <w:szCs w:val="20"/>
        </w:rPr>
        <w:t>Напр</w:t>
      </w:r>
      <w:r w:rsidR="00D051C8">
        <w:rPr>
          <w:sz w:val="20"/>
          <w:szCs w:val="20"/>
        </w:rPr>
        <w:t>.</w:t>
      </w:r>
      <w:r w:rsidRPr="00D051C8">
        <w:rPr>
          <w:sz w:val="20"/>
          <w:szCs w:val="20"/>
        </w:rPr>
        <w:t>, класификацията на СЗО за възрастта е с отворено начало и край: млади - до 44 г.; средна възраст - 45-59 г.; възрастни – 60-74 г.; стари хора – 75-89 г.; 90 г. и повече – дълголетници.</w:t>
      </w:r>
    </w:p>
    <w:p w:rsidR="00795235" w:rsidRDefault="00795235" w:rsidP="003F5703">
      <w:pPr>
        <w:spacing w:before="120" w:line="276" w:lineRule="auto"/>
        <w:ind w:firstLine="284"/>
        <w:jc w:val="both"/>
      </w:pPr>
      <w:r>
        <w:rPr>
          <w:b/>
          <w:bCs/>
          <w:i/>
          <w:iCs/>
        </w:rPr>
        <w:t>Честотните разпределения</w:t>
      </w:r>
      <w:r>
        <w:t xml:space="preserve"> могат да бъдат: </w:t>
      </w:r>
    </w:p>
    <w:p w:rsidR="00795235" w:rsidRDefault="005773D6" w:rsidP="003F5703">
      <w:pPr>
        <w:numPr>
          <w:ilvl w:val="0"/>
          <w:numId w:val="38"/>
        </w:numPr>
        <w:spacing w:line="276" w:lineRule="auto"/>
        <w:ind w:left="568" w:hanging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абсолютни</w:t>
      </w:r>
      <w:r w:rsidR="00795235">
        <w:rPr>
          <w:b/>
          <w:bCs/>
          <w:i/>
          <w:iCs/>
        </w:rPr>
        <w:t xml:space="preserve">  </w:t>
      </w:r>
    </w:p>
    <w:p w:rsidR="00795235" w:rsidRDefault="00795235" w:rsidP="003F5703">
      <w:pPr>
        <w:numPr>
          <w:ilvl w:val="0"/>
          <w:numId w:val="38"/>
        </w:numPr>
        <w:spacing w:line="276" w:lineRule="auto"/>
        <w:ind w:left="568" w:hanging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относителни </w:t>
      </w:r>
    </w:p>
    <w:p w:rsidR="00795235" w:rsidRDefault="00795235" w:rsidP="003F5703">
      <w:pPr>
        <w:numPr>
          <w:ilvl w:val="0"/>
          <w:numId w:val="38"/>
        </w:numPr>
        <w:spacing w:line="276" w:lineRule="auto"/>
        <w:ind w:left="568" w:hanging="284"/>
        <w:jc w:val="both"/>
      </w:pPr>
      <w:r>
        <w:rPr>
          <w:b/>
          <w:bCs/>
          <w:i/>
          <w:iCs/>
        </w:rPr>
        <w:t>кумулативни</w:t>
      </w:r>
    </w:p>
    <w:p w:rsidR="00795235" w:rsidRDefault="00795235" w:rsidP="003F5703">
      <w:pPr>
        <w:spacing w:before="60" w:line="276" w:lineRule="auto"/>
        <w:ind w:firstLine="284"/>
        <w:jc w:val="both"/>
      </w:pPr>
      <w:r>
        <w:rPr>
          <w:b/>
          <w:bCs/>
          <w:i/>
          <w:iCs/>
        </w:rPr>
        <w:lastRenderedPageBreak/>
        <w:t>Абсолютното честотно разпределение</w:t>
      </w:r>
      <w:r>
        <w:t xml:space="preserve"> е представено с действителния брой случаи, които имат конкретна стойност на променливата и попадат в конкретен интервал.</w:t>
      </w:r>
    </w:p>
    <w:p w:rsidR="00795235" w:rsidRDefault="00795235" w:rsidP="003F5703">
      <w:pPr>
        <w:spacing w:before="60" w:line="276" w:lineRule="auto"/>
        <w:ind w:firstLine="284"/>
        <w:jc w:val="both"/>
      </w:pPr>
      <w:r>
        <w:t xml:space="preserve">При </w:t>
      </w:r>
      <w:r>
        <w:rPr>
          <w:b/>
          <w:bCs/>
          <w:i/>
          <w:iCs/>
        </w:rPr>
        <w:t xml:space="preserve">относителното </w:t>
      </w:r>
      <w:r w:rsidR="008A13D7">
        <w:rPr>
          <w:b/>
          <w:bCs/>
          <w:i/>
          <w:iCs/>
        </w:rPr>
        <w:t>р</w:t>
      </w:r>
      <w:r>
        <w:rPr>
          <w:b/>
          <w:bCs/>
          <w:i/>
          <w:iCs/>
        </w:rPr>
        <w:t>азпределение</w:t>
      </w:r>
      <w:r>
        <w:t xml:space="preserve"> действителната че</w:t>
      </w:r>
      <w:r w:rsidR="008A13D7">
        <w:t>стота се превр</w:t>
      </w:r>
      <w:r w:rsidR="008A13D7">
        <w:t>ъ</w:t>
      </w:r>
      <w:r w:rsidR="008A13D7">
        <w:t>ща в относителна</w:t>
      </w:r>
      <w:r w:rsidR="008A13D7" w:rsidRPr="008A13D7">
        <w:t xml:space="preserve"> (</w:t>
      </w:r>
      <w:r>
        <w:t xml:space="preserve">общия брой случаи се приема за 100 или за 1. </w:t>
      </w:r>
    </w:p>
    <w:p w:rsidR="003F5703" w:rsidRDefault="003F5703" w:rsidP="003F5703">
      <w:pPr>
        <w:spacing w:before="120" w:line="276" w:lineRule="auto"/>
        <w:ind w:firstLine="284"/>
        <w:jc w:val="both"/>
      </w:pPr>
      <w:r>
        <w:rPr>
          <w:b/>
          <w:bCs/>
          <w:i/>
          <w:iCs/>
        </w:rPr>
        <w:t>Кумулативното честотно разпределение</w:t>
      </w:r>
      <w:r>
        <w:t xml:space="preserve"> се получава чрез прибавяне на относителната честота за даден интервал към тази от предходните инте</w:t>
      </w:r>
      <w:r>
        <w:t>р</w:t>
      </w:r>
      <w:r>
        <w:t>вали. Това позволява да направим заключение какъв % от всички случаи п</w:t>
      </w:r>
      <w:r>
        <w:t>о</w:t>
      </w:r>
      <w:r>
        <w:t xml:space="preserve">падат до съответния интервал. </w:t>
      </w:r>
    </w:p>
    <w:p w:rsidR="003F5703" w:rsidRDefault="003F5703" w:rsidP="003F5703">
      <w:pPr>
        <w:spacing w:before="120" w:line="276" w:lineRule="auto"/>
        <w:ind w:firstLine="284"/>
        <w:jc w:val="both"/>
      </w:pPr>
      <w:r>
        <w:t xml:space="preserve">Трите посочени вода честотно разпределение са представени нагледно в </w:t>
      </w:r>
      <w:proofErr w:type="spellStart"/>
      <w:r>
        <w:t>табл</w:t>
      </w:r>
      <w:proofErr w:type="spellEnd"/>
      <w:r>
        <w:t xml:space="preserve">, 5.4. </w:t>
      </w:r>
    </w:p>
    <w:p w:rsidR="00795235" w:rsidRPr="00F74723" w:rsidRDefault="00F74723" w:rsidP="003F5703">
      <w:pPr>
        <w:spacing w:before="120" w:after="120" w:line="276" w:lineRule="auto"/>
        <w:ind w:firstLine="284"/>
        <w:jc w:val="center"/>
        <w:rPr>
          <w:b/>
          <w:bCs/>
          <w:i/>
          <w:iCs/>
          <w:sz w:val="20"/>
          <w:szCs w:val="20"/>
        </w:rPr>
      </w:pPr>
      <w:r w:rsidRPr="00F74723">
        <w:rPr>
          <w:b/>
          <w:bCs/>
          <w:i/>
          <w:iCs/>
          <w:sz w:val="20"/>
          <w:szCs w:val="20"/>
        </w:rPr>
        <w:t>Табл. 5</w:t>
      </w:r>
      <w:r w:rsidR="00795235" w:rsidRPr="00F74723">
        <w:rPr>
          <w:b/>
          <w:bCs/>
          <w:i/>
          <w:iCs/>
          <w:sz w:val="20"/>
          <w:szCs w:val="20"/>
        </w:rPr>
        <w:t>.</w:t>
      </w:r>
      <w:r w:rsidR="003F5703">
        <w:rPr>
          <w:b/>
          <w:bCs/>
          <w:i/>
          <w:iCs/>
          <w:sz w:val="20"/>
          <w:szCs w:val="20"/>
        </w:rPr>
        <w:t>4</w:t>
      </w:r>
      <w:r w:rsidR="00795235" w:rsidRPr="00F74723">
        <w:rPr>
          <w:b/>
          <w:bCs/>
          <w:i/>
          <w:iCs/>
          <w:sz w:val="20"/>
          <w:szCs w:val="20"/>
        </w:rPr>
        <w:t>. Абсолютно, относително и кумулативно разпределение на резултатите от тест при 50 студенти</w:t>
      </w:r>
    </w:p>
    <w:tbl>
      <w:tblPr>
        <w:tblW w:w="7938" w:type="dxa"/>
        <w:jc w:val="center"/>
        <w:tblLayout w:type="fixed"/>
        <w:tblLook w:val="0000" w:firstRow="0" w:lastRow="0" w:firstColumn="0" w:lastColumn="0" w:noHBand="0" w:noVBand="0"/>
      </w:tblPr>
      <w:tblGrid>
        <w:gridCol w:w="993"/>
        <w:gridCol w:w="993"/>
        <w:gridCol w:w="992"/>
        <w:gridCol w:w="992"/>
        <w:gridCol w:w="992"/>
        <w:gridCol w:w="992"/>
        <w:gridCol w:w="992"/>
        <w:gridCol w:w="992"/>
      </w:tblGrid>
      <w:tr w:rsidR="00795235" w:rsidRPr="005773D6">
        <w:trPr>
          <w:jc w:val="center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95235" w:rsidRPr="005773D6" w:rsidRDefault="00795235" w:rsidP="003F5703">
            <w:pPr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773D6">
              <w:rPr>
                <w:b/>
                <w:bCs/>
                <w:i/>
                <w:iCs/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795235" w:rsidRPr="005773D6" w:rsidRDefault="00795235" w:rsidP="003F570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773D6">
              <w:rPr>
                <w:b/>
                <w:bCs/>
                <w:sz w:val="18"/>
                <w:szCs w:val="18"/>
              </w:rPr>
              <w:t>Абсол</w:t>
            </w:r>
            <w:proofErr w:type="spellEnd"/>
            <w:r w:rsidRPr="005773D6">
              <w:rPr>
                <w:b/>
                <w:bCs/>
                <w:sz w:val="18"/>
                <w:szCs w:val="18"/>
              </w:rPr>
              <w:t xml:space="preserve">.  </w:t>
            </w:r>
            <w:r w:rsidRPr="005773D6">
              <w:rPr>
                <w:b/>
                <w:bCs/>
                <w:sz w:val="18"/>
                <w:szCs w:val="18"/>
                <w:lang w:val="en-US"/>
              </w:rPr>
              <w:t>f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795235" w:rsidRPr="005773D6" w:rsidRDefault="00795235" w:rsidP="003F570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773D6">
              <w:rPr>
                <w:b/>
                <w:bCs/>
                <w:sz w:val="18"/>
                <w:szCs w:val="18"/>
              </w:rPr>
              <w:t>Относит</w:t>
            </w:r>
            <w:proofErr w:type="spellEnd"/>
            <w:r w:rsidRPr="005773D6">
              <w:rPr>
                <w:b/>
                <w:bCs/>
                <w:sz w:val="18"/>
                <w:szCs w:val="18"/>
              </w:rPr>
              <w:t>.</w:t>
            </w:r>
          </w:p>
          <w:p w:rsidR="00795235" w:rsidRPr="00CF7CA0" w:rsidRDefault="00795235" w:rsidP="003F570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proofErr w:type="gramStart"/>
            <w:r w:rsidRPr="005773D6">
              <w:rPr>
                <w:b/>
                <w:bCs/>
                <w:sz w:val="18"/>
                <w:szCs w:val="18"/>
                <w:lang w:val="en-US"/>
              </w:rPr>
              <w:t>f</w:t>
            </w:r>
            <w:proofErr w:type="gramEnd"/>
            <w:r w:rsidRPr="005773D6">
              <w:rPr>
                <w:b/>
                <w:bCs/>
                <w:sz w:val="18"/>
                <w:szCs w:val="18"/>
              </w:rPr>
              <w:t xml:space="preserve"> </w:t>
            </w:r>
            <w:r w:rsidR="00CF7CA0">
              <w:rPr>
                <w:b/>
                <w:bCs/>
                <w:sz w:val="18"/>
                <w:szCs w:val="18"/>
                <w:lang w:val="en-US"/>
              </w:rPr>
              <w:t>(</w:t>
            </w:r>
            <w:r w:rsidRPr="005773D6">
              <w:rPr>
                <w:b/>
                <w:bCs/>
                <w:sz w:val="18"/>
                <w:szCs w:val="18"/>
              </w:rPr>
              <w:t>в %</w:t>
            </w:r>
            <w:r w:rsidR="00CF7CA0">
              <w:rPr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5235" w:rsidRPr="00CF7CA0" w:rsidRDefault="00795235" w:rsidP="003F570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773D6">
              <w:rPr>
                <w:b/>
                <w:bCs/>
                <w:sz w:val="18"/>
                <w:szCs w:val="18"/>
              </w:rPr>
              <w:t>Кумулат</w:t>
            </w:r>
            <w:proofErr w:type="spellEnd"/>
            <w:r w:rsidRPr="005773D6">
              <w:rPr>
                <w:b/>
                <w:bCs/>
                <w:sz w:val="18"/>
                <w:szCs w:val="18"/>
              </w:rPr>
              <w:t xml:space="preserve">.  </w:t>
            </w:r>
            <w:r w:rsidR="00CF7CA0">
              <w:rPr>
                <w:b/>
                <w:bCs/>
                <w:sz w:val="18"/>
                <w:szCs w:val="18"/>
                <w:lang w:val="en-US"/>
              </w:rPr>
              <w:t>(</w:t>
            </w:r>
            <w:proofErr w:type="gramStart"/>
            <w:r w:rsidRPr="005773D6">
              <w:rPr>
                <w:b/>
                <w:bCs/>
                <w:sz w:val="18"/>
                <w:szCs w:val="18"/>
                <w:lang w:val="en-US"/>
              </w:rPr>
              <w:t>f</w:t>
            </w:r>
            <w:proofErr w:type="gramEnd"/>
            <w:r w:rsidRPr="005773D6">
              <w:rPr>
                <w:b/>
                <w:bCs/>
                <w:sz w:val="18"/>
                <w:szCs w:val="18"/>
              </w:rPr>
              <w:t xml:space="preserve"> в %</w:t>
            </w:r>
            <w:r w:rsidR="00CF7CA0">
              <w:rPr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95235" w:rsidRPr="00D051C8" w:rsidRDefault="00795235" w:rsidP="003F5703">
            <w:pPr>
              <w:spacing w:line="276" w:lineRule="auto"/>
              <w:ind w:left="-57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051C8">
              <w:rPr>
                <w:b/>
                <w:bCs/>
                <w:i/>
                <w:iCs/>
                <w:sz w:val="18"/>
                <w:szCs w:val="18"/>
              </w:rPr>
              <w:t>Интервал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795235" w:rsidRPr="005773D6" w:rsidRDefault="00795235" w:rsidP="003F570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773D6">
              <w:rPr>
                <w:b/>
                <w:bCs/>
                <w:sz w:val="18"/>
                <w:szCs w:val="18"/>
              </w:rPr>
              <w:t>Абсол</w:t>
            </w:r>
            <w:proofErr w:type="spellEnd"/>
            <w:r w:rsidRPr="005773D6">
              <w:rPr>
                <w:b/>
                <w:bCs/>
                <w:sz w:val="18"/>
                <w:szCs w:val="18"/>
              </w:rPr>
              <w:t xml:space="preserve">.  </w:t>
            </w:r>
            <w:r w:rsidRPr="005773D6">
              <w:rPr>
                <w:b/>
                <w:bCs/>
                <w:sz w:val="18"/>
                <w:szCs w:val="18"/>
                <w:lang w:val="en-US"/>
              </w:rPr>
              <w:t>f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795235" w:rsidRPr="005773D6" w:rsidRDefault="00795235" w:rsidP="003F570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773D6">
              <w:rPr>
                <w:b/>
                <w:bCs/>
                <w:sz w:val="18"/>
                <w:szCs w:val="18"/>
              </w:rPr>
              <w:t>Относит</w:t>
            </w:r>
            <w:proofErr w:type="spellEnd"/>
            <w:r w:rsidRPr="005773D6">
              <w:rPr>
                <w:b/>
                <w:bCs/>
                <w:sz w:val="18"/>
                <w:szCs w:val="18"/>
              </w:rPr>
              <w:t>.</w:t>
            </w:r>
          </w:p>
          <w:p w:rsidR="00795235" w:rsidRPr="00CF7CA0" w:rsidRDefault="00795235" w:rsidP="003F570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proofErr w:type="gramStart"/>
            <w:r w:rsidRPr="005773D6">
              <w:rPr>
                <w:b/>
                <w:bCs/>
                <w:sz w:val="18"/>
                <w:szCs w:val="18"/>
                <w:lang w:val="en-US"/>
              </w:rPr>
              <w:t>f</w:t>
            </w:r>
            <w:proofErr w:type="gramEnd"/>
            <w:r w:rsidRPr="005773D6">
              <w:rPr>
                <w:b/>
                <w:bCs/>
                <w:sz w:val="18"/>
                <w:szCs w:val="18"/>
              </w:rPr>
              <w:t xml:space="preserve"> </w:t>
            </w:r>
            <w:r w:rsidR="00CF7CA0">
              <w:rPr>
                <w:b/>
                <w:bCs/>
                <w:sz w:val="18"/>
                <w:szCs w:val="18"/>
                <w:lang w:val="en-US"/>
              </w:rPr>
              <w:t>(</w:t>
            </w:r>
            <w:r w:rsidRPr="005773D6">
              <w:rPr>
                <w:b/>
                <w:bCs/>
                <w:sz w:val="18"/>
                <w:szCs w:val="18"/>
              </w:rPr>
              <w:t>в %</w:t>
            </w:r>
            <w:r w:rsidR="00CF7CA0">
              <w:rPr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5235" w:rsidRPr="005773D6" w:rsidRDefault="00795235" w:rsidP="003F570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773D6">
              <w:rPr>
                <w:b/>
                <w:bCs/>
                <w:sz w:val="18"/>
                <w:szCs w:val="18"/>
              </w:rPr>
              <w:t>Кумулат</w:t>
            </w:r>
            <w:proofErr w:type="spellEnd"/>
            <w:r w:rsidRPr="005773D6">
              <w:rPr>
                <w:b/>
                <w:bCs/>
                <w:sz w:val="18"/>
                <w:szCs w:val="18"/>
              </w:rPr>
              <w:t>.</w:t>
            </w:r>
          </w:p>
          <w:p w:rsidR="00795235" w:rsidRPr="00CF7CA0" w:rsidRDefault="00795235" w:rsidP="003F570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proofErr w:type="gramStart"/>
            <w:r w:rsidRPr="005773D6">
              <w:rPr>
                <w:b/>
                <w:bCs/>
                <w:sz w:val="18"/>
                <w:szCs w:val="18"/>
                <w:lang w:val="en-US"/>
              </w:rPr>
              <w:t>f</w:t>
            </w:r>
            <w:proofErr w:type="gramEnd"/>
            <w:r w:rsidRPr="005773D6">
              <w:rPr>
                <w:b/>
                <w:bCs/>
                <w:sz w:val="18"/>
                <w:szCs w:val="18"/>
              </w:rPr>
              <w:t xml:space="preserve"> </w:t>
            </w:r>
            <w:r w:rsidR="00CF7CA0">
              <w:rPr>
                <w:b/>
                <w:bCs/>
                <w:sz w:val="18"/>
                <w:szCs w:val="18"/>
                <w:lang w:val="en-US"/>
              </w:rPr>
              <w:t>(</w:t>
            </w:r>
            <w:r w:rsidRPr="005773D6">
              <w:rPr>
                <w:b/>
                <w:bCs/>
                <w:sz w:val="18"/>
                <w:szCs w:val="18"/>
              </w:rPr>
              <w:t>в %</w:t>
            </w:r>
            <w:r w:rsidR="00CF7CA0">
              <w:rPr>
                <w:b/>
                <w:bCs/>
                <w:sz w:val="18"/>
                <w:szCs w:val="18"/>
                <w:lang w:val="en-US"/>
              </w:rPr>
              <w:t>)</w:t>
            </w:r>
          </w:p>
        </w:tc>
      </w:tr>
      <w:tr w:rsidR="00795235">
        <w:trPr>
          <w:trHeight w:hRule="exact" w:val="255"/>
          <w:jc w:val="center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95235" w:rsidRPr="005773D6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5773D6">
              <w:rPr>
                <w:i/>
                <w:iCs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95235" w:rsidRPr="00D051C8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D051C8">
              <w:rPr>
                <w:i/>
                <w:iCs/>
                <w:sz w:val="18"/>
                <w:szCs w:val="18"/>
              </w:rPr>
              <w:t>54-58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95235">
        <w:trPr>
          <w:trHeight w:hRule="exact" w:val="255"/>
          <w:jc w:val="center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795235" w:rsidRPr="005773D6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5773D6">
              <w:rPr>
                <w:i/>
                <w:iCs/>
                <w:sz w:val="18"/>
                <w:szCs w:val="18"/>
              </w:rPr>
              <w:t>56</w:t>
            </w:r>
          </w:p>
        </w:tc>
        <w:tc>
          <w:tcPr>
            <w:tcW w:w="993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4723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795235" w:rsidRPr="00D051C8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D051C8">
              <w:rPr>
                <w:i/>
                <w:iCs/>
                <w:sz w:val="18"/>
                <w:szCs w:val="18"/>
              </w:rPr>
              <w:t>60-64</w:t>
            </w:r>
          </w:p>
        </w:tc>
        <w:tc>
          <w:tcPr>
            <w:tcW w:w="992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795235">
        <w:trPr>
          <w:trHeight w:hRule="exact" w:val="255"/>
          <w:jc w:val="center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795235" w:rsidRPr="005773D6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5773D6">
              <w:rPr>
                <w:i/>
                <w:iCs/>
                <w:sz w:val="18"/>
                <w:szCs w:val="18"/>
              </w:rPr>
              <w:t>58</w:t>
            </w:r>
          </w:p>
        </w:tc>
        <w:tc>
          <w:tcPr>
            <w:tcW w:w="993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795235" w:rsidRPr="00D051C8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D051C8">
              <w:rPr>
                <w:i/>
                <w:iCs/>
                <w:sz w:val="18"/>
                <w:szCs w:val="18"/>
              </w:rPr>
              <w:t>66-70</w:t>
            </w:r>
          </w:p>
        </w:tc>
        <w:tc>
          <w:tcPr>
            <w:tcW w:w="992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795235">
        <w:trPr>
          <w:trHeight w:hRule="exact" w:val="255"/>
          <w:jc w:val="center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795235" w:rsidRPr="005773D6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 w:rsidRPr="005773D6">
              <w:rPr>
                <w:i/>
                <w:iCs/>
                <w:sz w:val="18"/>
                <w:szCs w:val="18"/>
                <w:lang w:val="en-US"/>
              </w:rPr>
              <w:t>60</w:t>
            </w:r>
          </w:p>
        </w:tc>
        <w:tc>
          <w:tcPr>
            <w:tcW w:w="993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795235" w:rsidRPr="00D051C8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D051C8">
              <w:rPr>
                <w:i/>
                <w:iCs/>
                <w:sz w:val="18"/>
                <w:szCs w:val="18"/>
              </w:rPr>
              <w:t>72-76</w:t>
            </w:r>
          </w:p>
        </w:tc>
        <w:tc>
          <w:tcPr>
            <w:tcW w:w="992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795235">
        <w:trPr>
          <w:trHeight w:hRule="exact" w:val="255"/>
          <w:jc w:val="center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795235" w:rsidRPr="005773D6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5773D6">
              <w:rPr>
                <w:i/>
                <w:iCs/>
                <w:sz w:val="18"/>
                <w:szCs w:val="18"/>
              </w:rPr>
              <w:t>62</w:t>
            </w:r>
          </w:p>
        </w:tc>
        <w:tc>
          <w:tcPr>
            <w:tcW w:w="993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795235" w:rsidRPr="00D051C8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D051C8">
              <w:rPr>
                <w:i/>
                <w:iCs/>
                <w:sz w:val="18"/>
                <w:szCs w:val="18"/>
              </w:rPr>
              <w:t>78-82</w:t>
            </w:r>
          </w:p>
        </w:tc>
        <w:tc>
          <w:tcPr>
            <w:tcW w:w="992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992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795235">
        <w:trPr>
          <w:trHeight w:hRule="exact" w:val="255"/>
          <w:jc w:val="center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795235" w:rsidRPr="005773D6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5773D6">
              <w:rPr>
                <w:i/>
                <w:iCs/>
                <w:sz w:val="18"/>
                <w:szCs w:val="18"/>
              </w:rPr>
              <w:t>64</w:t>
            </w:r>
          </w:p>
        </w:tc>
        <w:tc>
          <w:tcPr>
            <w:tcW w:w="993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795235" w:rsidRPr="00D051C8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D051C8">
              <w:rPr>
                <w:i/>
                <w:iCs/>
                <w:sz w:val="18"/>
                <w:szCs w:val="18"/>
              </w:rPr>
              <w:t>84-88</w:t>
            </w:r>
          </w:p>
        </w:tc>
        <w:tc>
          <w:tcPr>
            <w:tcW w:w="992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</w:tr>
      <w:tr w:rsidR="00795235">
        <w:trPr>
          <w:trHeight w:hRule="exact" w:val="255"/>
          <w:jc w:val="center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795235" w:rsidRPr="005773D6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5773D6">
              <w:rPr>
                <w:i/>
                <w:iCs/>
                <w:sz w:val="18"/>
                <w:szCs w:val="18"/>
              </w:rPr>
              <w:t>66</w:t>
            </w:r>
          </w:p>
        </w:tc>
        <w:tc>
          <w:tcPr>
            <w:tcW w:w="993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795235" w:rsidRPr="00D051C8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D051C8">
              <w:rPr>
                <w:i/>
                <w:iCs/>
                <w:sz w:val="18"/>
                <w:szCs w:val="18"/>
              </w:rPr>
              <w:t>90-94</w:t>
            </w:r>
          </w:p>
        </w:tc>
        <w:tc>
          <w:tcPr>
            <w:tcW w:w="992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</w:tr>
      <w:tr w:rsidR="00795235">
        <w:trPr>
          <w:trHeight w:hRule="exact" w:val="255"/>
          <w:jc w:val="center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795235" w:rsidRPr="005773D6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5773D6">
              <w:rPr>
                <w:i/>
                <w:iCs/>
                <w:sz w:val="18"/>
                <w:szCs w:val="18"/>
              </w:rPr>
              <w:t>68</w:t>
            </w:r>
          </w:p>
        </w:tc>
        <w:tc>
          <w:tcPr>
            <w:tcW w:w="993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795235" w:rsidRPr="00D051C8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D051C8">
              <w:rPr>
                <w:i/>
                <w:iCs/>
                <w:sz w:val="18"/>
                <w:szCs w:val="18"/>
              </w:rPr>
              <w:t>96-100</w:t>
            </w:r>
          </w:p>
        </w:tc>
        <w:tc>
          <w:tcPr>
            <w:tcW w:w="992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95235">
        <w:trPr>
          <w:trHeight w:hRule="exact" w:val="255"/>
          <w:jc w:val="center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795235" w:rsidRPr="005773D6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5773D6">
              <w:rPr>
                <w:i/>
                <w:iCs/>
                <w:sz w:val="18"/>
                <w:szCs w:val="18"/>
              </w:rPr>
              <w:t>70</w:t>
            </w:r>
          </w:p>
        </w:tc>
        <w:tc>
          <w:tcPr>
            <w:tcW w:w="993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795235" w:rsidRPr="00D051C8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95235">
        <w:trPr>
          <w:trHeight w:hRule="exact" w:val="255"/>
          <w:jc w:val="center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795235" w:rsidRPr="005773D6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5773D6">
              <w:rPr>
                <w:i/>
                <w:iCs/>
                <w:sz w:val="18"/>
                <w:szCs w:val="18"/>
              </w:rPr>
              <w:t>72</w:t>
            </w:r>
          </w:p>
        </w:tc>
        <w:tc>
          <w:tcPr>
            <w:tcW w:w="993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795235" w:rsidRPr="00D051C8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95235">
        <w:trPr>
          <w:trHeight w:hRule="exact" w:val="255"/>
          <w:jc w:val="center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795235" w:rsidRPr="005773D6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 w:rsidRPr="005773D6">
              <w:rPr>
                <w:i/>
                <w:iCs/>
                <w:sz w:val="18"/>
                <w:szCs w:val="18"/>
              </w:rPr>
              <w:t>74</w:t>
            </w:r>
          </w:p>
        </w:tc>
        <w:tc>
          <w:tcPr>
            <w:tcW w:w="993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95235" w:rsidRPr="00D051C8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95235">
        <w:trPr>
          <w:trHeight w:hRule="exact" w:val="255"/>
          <w:jc w:val="center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795235" w:rsidRPr="005773D6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5773D6">
              <w:rPr>
                <w:i/>
                <w:iCs/>
                <w:sz w:val="18"/>
                <w:szCs w:val="18"/>
              </w:rPr>
              <w:t>76</w:t>
            </w:r>
          </w:p>
        </w:tc>
        <w:tc>
          <w:tcPr>
            <w:tcW w:w="993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95235" w:rsidRPr="00D051C8" w:rsidRDefault="00795235" w:rsidP="003F5703">
            <w:pPr>
              <w:spacing w:line="276" w:lineRule="auto"/>
              <w:ind w:left="-57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051C8">
              <w:rPr>
                <w:b/>
                <w:bCs/>
                <w:i/>
                <w:iCs/>
                <w:sz w:val="18"/>
                <w:szCs w:val="18"/>
              </w:rPr>
              <w:t>Интервал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95235" w:rsidRPr="005773D6" w:rsidRDefault="00795235" w:rsidP="003F570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773D6">
              <w:rPr>
                <w:b/>
                <w:bCs/>
                <w:sz w:val="18"/>
                <w:szCs w:val="18"/>
              </w:rPr>
              <w:t>Абсол</w:t>
            </w:r>
            <w:proofErr w:type="spellEnd"/>
            <w:r w:rsidRPr="005773D6">
              <w:rPr>
                <w:b/>
                <w:bCs/>
                <w:sz w:val="18"/>
                <w:szCs w:val="18"/>
              </w:rPr>
              <w:t xml:space="preserve">.  </w:t>
            </w:r>
            <w:r w:rsidRPr="005773D6">
              <w:rPr>
                <w:b/>
                <w:bCs/>
                <w:sz w:val="18"/>
                <w:szCs w:val="18"/>
                <w:lang w:val="en-US"/>
              </w:rPr>
              <w:t>f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95235" w:rsidRPr="005773D6" w:rsidRDefault="00795235" w:rsidP="003F570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773D6">
              <w:rPr>
                <w:b/>
                <w:bCs/>
                <w:sz w:val="18"/>
                <w:szCs w:val="18"/>
              </w:rPr>
              <w:t>Относ</w:t>
            </w:r>
            <w:proofErr w:type="spellEnd"/>
            <w:r w:rsidRPr="005773D6">
              <w:rPr>
                <w:b/>
                <w:bCs/>
                <w:sz w:val="18"/>
                <w:szCs w:val="18"/>
              </w:rPr>
              <w:t>.</w:t>
            </w:r>
            <w:r w:rsidR="00CF7CA0">
              <w:rPr>
                <w:b/>
                <w:bCs/>
                <w:sz w:val="18"/>
                <w:szCs w:val="18"/>
              </w:rPr>
              <w:t xml:space="preserve"> </w:t>
            </w:r>
            <w:r w:rsidRPr="005773D6">
              <w:rPr>
                <w:b/>
                <w:bCs/>
                <w:sz w:val="18"/>
                <w:szCs w:val="18"/>
                <w:lang w:val="en-US"/>
              </w:rPr>
              <w:t xml:space="preserve">f 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5235" w:rsidRPr="00CF7CA0" w:rsidRDefault="00795235" w:rsidP="003F5703">
            <w:pPr>
              <w:spacing w:line="276" w:lineRule="auto"/>
              <w:ind w:left="-113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773D6">
              <w:rPr>
                <w:b/>
                <w:bCs/>
                <w:sz w:val="18"/>
                <w:szCs w:val="18"/>
              </w:rPr>
              <w:t>Кумул</w:t>
            </w:r>
            <w:proofErr w:type="spellEnd"/>
            <w:r w:rsidRPr="005773D6">
              <w:rPr>
                <w:b/>
                <w:bCs/>
                <w:sz w:val="18"/>
                <w:szCs w:val="18"/>
              </w:rPr>
              <w:t>.</w:t>
            </w:r>
            <w:r w:rsidR="00CF7CA0">
              <w:rPr>
                <w:b/>
                <w:bCs/>
                <w:sz w:val="18"/>
                <w:szCs w:val="18"/>
              </w:rPr>
              <w:t xml:space="preserve"> </w:t>
            </w:r>
            <w:r w:rsidR="00CF7CA0">
              <w:rPr>
                <w:b/>
                <w:bCs/>
                <w:sz w:val="18"/>
                <w:szCs w:val="18"/>
                <w:lang w:val="en-US"/>
              </w:rPr>
              <w:t>f</w:t>
            </w:r>
          </w:p>
        </w:tc>
      </w:tr>
      <w:tr w:rsidR="00795235">
        <w:trPr>
          <w:trHeight w:hRule="exact" w:val="255"/>
          <w:jc w:val="center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795235" w:rsidRPr="005773D6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 w:rsidRPr="005773D6">
              <w:rPr>
                <w:i/>
                <w:iCs/>
                <w:sz w:val="18"/>
                <w:szCs w:val="18"/>
              </w:rPr>
              <w:t>78</w:t>
            </w:r>
          </w:p>
        </w:tc>
        <w:tc>
          <w:tcPr>
            <w:tcW w:w="993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95235" w:rsidRPr="00D051C8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D051C8">
              <w:rPr>
                <w:i/>
                <w:iCs/>
                <w:sz w:val="18"/>
                <w:szCs w:val="18"/>
              </w:rPr>
              <w:t xml:space="preserve">54-60  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95235">
        <w:trPr>
          <w:trHeight w:hRule="exact" w:val="255"/>
          <w:jc w:val="center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795235" w:rsidRPr="005773D6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5773D6">
              <w:rPr>
                <w:i/>
                <w:iCs/>
                <w:sz w:val="18"/>
                <w:szCs w:val="18"/>
              </w:rPr>
              <w:t>80</w:t>
            </w:r>
          </w:p>
        </w:tc>
        <w:tc>
          <w:tcPr>
            <w:tcW w:w="993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795235" w:rsidRPr="00D051C8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 w:rsidRPr="00D051C8">
              <w:rPr>
                <w:i/>
                <w:iCs/>
                <w:sz w:val="18"/>
                <w:szCs w:val="18"/>
              </w:rPr>
              <w:t xml:space="preserve">60-64 </w:t>
            </w:r>
          </w:p>
        </w:tc>
        <w:tc>
          <w:tcPr>
            <w:tcW w:w="992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795235">
        <w:trPr>
          <w:trHeight w:hRule="exact" w:val="255"/>
          <w:jc w:val="center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795235" w:rsidRPr="005773D6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5773D6">
              <w:rPr>
                <w:i/>
                <w:iCs/>
                <w:sz w:val="18"/>
                <w:szCs w:val="18"/>
              </w:rPr>
              <w:t>82</w:t>
            </w:r>
          </w:p>
        </w:tc>
        <w:tc>
          <w:tcPr>
            <w:tcW w:w="993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795235" w:rsidRPr="00D051C8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D051C8">
              <w:rPr>
                <w:i/>
                <w:iCs/>
                <w:sz w:val="18"/>
                <w:szCs w:val="18"/>
              </w:rPr>
              <w:t xml:space="preserve">66-76 </w:t>
            </w:r>
          </w:p>
        </w:tc>
        <w:tc>
          <w:tcPr>
            <w:tcW w:w="992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795235">
        <w:trPr>
          <w:trHeight w:hRule="exact" w:val="255"/>
          <w:jc w:val="center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795235" w:rsidRPr="005773D6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5773D6">
              <w:rPr>
                <w:i/>
                <w:iCs/>
                <w:sz w:val="18"/>
                <w:szCs w:val="18"/>
              </w:rPr>
              <w:t>84</w:t>
            </w:r>
          </w:p>
        </w:tc>
        <w:tc>
          <w:tcPr>
            <w:tcW w:w="993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795235" w:rsidRPr="00D051C8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D051C8">
              <w:rPr>
                <w:i/>
                <w:iCs/>
                <w:sz w:val="18"/>
                <w:szCs w:val="18"/>
                <w:lang w:val="en-US"/>
              </w:rPr>
              <w:t>78</w:t>
            </w:r>
            <w:r w:rsidRPr="00D051C8">
              <w:rPr>
                <w:i/>
                <w:iCs/>
                <w:sz w:val="18"/>
                <w:szCs w:val="18"/>
              </w:rPr>
              <w:t xml:space="preserve">-88 </w:t>
            </w:r>
          </w:p>
        </w:tc>
        <w:tc>
          <w:tcPr>
            <w:tcW w:w="992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</w:tr>
      <w:tr w:rsidR="00795235">
        <w:trPr>
          <w:trHeight w:hRule="exact" w:val="255"/>
          <w:jc w:val="center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795235" w:rsidRPr="005773D6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5773D6">
              <w:rPr>
                <w:i/>
                <w:iCs/>
                <w:sz w:val="18"/>
                <w:szCs w:val="18"/>
              </w:rPr>
              <w:t>86</w:t>
            </w:r>
          </w:p>
        </w:tc>
        <w:tc>
          <w:tcPr>
            <w:tcW w:w="993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795235" w:rsidRPr="00D051C8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D051C8">
              <w:rPr>
                <w:i/>
                <w:iCs/>
                <w:sz w:val="18"/>
                <w:szCs w:val="18"/>
              </w:rPr>
              <w:t xml:space="preserve">90-100 </w:t>
            </w:r>
          </w:p>
        </w:tc>
        <w:tc>
          <w:tcPr>
            <w:tcW w:w="992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95235">
        <w:trPr>
          <w:trHeight w:hRule="exact" w:val="255"/>
          <w:jc w:val="center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795235" w:rsidRPr="005773D6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5773D6">
              <w:rPr>
                <w:i/>
                <w:iCs/>
                <w:sz w:val="18"/>
                <w:szCs w:val="18"/>
              </w:rPr>
              <w:t>88</w:t>
            </w:r>
          </w:p>
        </w:tc>
        <w:tc>
          <w:tcPr>
            <w:tcW w:w="993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795235" w:rsidRPr="00D051C8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95235">
        <w:trPr>
          <w:trHeight w:hRule="exact" w:val="255"/>
          <w:jc w:val="center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795235" w:rsidRPr="005773D6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5773D6">
              <w:rPr>
                <w:i/>
                <w:iCs/>
                <w:sz w:val="18"/>
                <w:szCs w:val="18"/>
              </w:rPr>
              <w:t>90</w:t>
            </w:r>
          </w:p>
        </w:tc>
        <w:tc>
          <w:tcPr>
            <w:tcW w:w="993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795235" w:rsidRPr="00D051C8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95235">
        <w:trPr>
          <w:trHeight w:hRule="exact" w:val="255"/>
          <w:jc w:val="center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795235" w:rsidRPr="005773D6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5773D6">
              <w:rPr>
                <w:i/>
                <w:iCs/>
                <w:sz w:val="18"/>
                <w:szCs w:val="18"/>
              </w:rPr>
              <w:t>92</w:t>
            </w:r>
          </w:p>
        </w:tc>
        <w:tc>
          <w:tcPr>
            <w:tcW w:w="993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795235" w:rsidRPr="00D051C8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95235">
        <w:trPr>
          <w:trHeight w:hRule="exact" w:val="255"/>
          <w:jc w:val="center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795235" w:rsidRPr="005773D6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 w:rsidRPr="005773D6">
              <w:rPr>
                <w:i/>
                <w:iCs/>
                <w:sz w:val="18"/>
                <w:szCs w:val="18"/>
              </w:rPr>
              <w:t>94</w:t>
            </w:r>
          </w:p>
        </w:tc>
        <w:tc>
          <w:tcPr>
            <w:tcW w:w="993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795235" w:rsidRPr="00D051C8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95235">
        <w:trPr>
          <w:trHeight w:hRule="exact" w:val="255"/>
          <w:jc w:val="center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795235" w:rsidRPr="005773D6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 w:rsidRPr="005773D6">
              <w:rPr>
                <w:i/>
                <w:iCs/>
                <w:sz w:val="18"/>
                <w:szCs w:val="18"/>
              </w:rPr>
              <w:t>96</w:t>
            </w:r>
          </w:p>
        </w:tc>
        <w:tc>
          <w:tcPr>
            <w:tcW w:w="993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795235" w:rsidRPr="00D051C8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95235">
        <w:trPr>
          <w:trHeight w:hRule="exact" w:val="255"/>
          <w:jc w:val="center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795235" w:rsidRPr="005773D6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5773D6">
              <w:rPr>
                <w:i/>
                <w:iCs/>
                <w:sz w:val="18"/>
                <w:szCs w:val="18"/>
              </w:rPr>
              <w:t>98</w:t>
            </w:r>
          </w:p>
        </w:tc>
        <w:tc>
          <w:tcPr>
            <w:tcW w:w="993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795235" w:rsidRPr="00D051C8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95235">
        <w:trPr>
          <w:trHeight w:hRule="exact" w:val="255"/>
          <w:jc w:val="center"/>
        </w:trPr>
        <w:tc>
          <w:tcPr>
            <w:tcW w:w="9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95235" w:rsidRPr="005773D6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5773D6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95235" w:rsidRPr="00D051C8" w:rsidRDefault="00795235" w:rsidP="003F5703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795235" w:rsidRPr="00CB08C5" w:rsidRDefault="00F74723" w:rsidP="003F5703">
      <w:pPr>
        <w:pStyle w:val="BodyText3"/>
        <w:spacing w:before="120" w:line="276" w:lineRule="auto"/>
        <w:rPr>
          <w:sz w:val="23"/>
          <w:szCs w:val="23"/>
        </w:rPr>
      </w:pPr>
      <w:r w:rsidRPr="00CB08C5">
        <w:rPr>
          <w:sz w:val="23"/>
          <w:szCs w:val="23"/>
        </w:rPr>
        <w:lastRenderedPageBreak/>
        <w:t>5</w:t>
      </w:r>
      <w:r w:rsidR="00795235" w:rsidRPr="00CB08C5">
        <w:rPr>
          <w:sz w:val="23"/>
          <w:szCs w:val="23"/>
        </w:rPr>
        <w:t>.</w:t>
      </w:r>
      <w:r w:rsidR="002C5653">
        <w:rPr>
          <w:sz w:val="23"/>
          <w:szCs w:val="23"/>
        </w:rPr>
        <w:t>4</w:t>
      </w:r>
      <w:r w:rsidR="00795235" w:rsidRPr="00CB08C5">
        <w:rPr>
          <w:sz w:val="23"/>
          <w:szCs w:val="23"/>
        </w:rPr>
        <w:t>. Графично представяне на таблични данни и честотни разпределения</w:t>
      </w:r>
    </w:p>
    <w:p w:rsidR="00795235" w:rsidRDefault="00795235" w:rsidP="003F5703">
      <w:pPr>
        <w:spacing w:before="60" w:line="276" w:lineRule="auto"/>
        <w:ind w:firstLine="284"/>
        <w:jc w:val="both"/>
      </w:pPr>
      <w:r>
        <w:t xml:space="preserve">Графичното представяне на данните е неделима част от изследователския процес и с него се постигат </w:t>
      </w:r>
      <w:r>
        <w:rPr>
          <w:b/>
          <w:bCs/>
          <w:i/>
          <w:iCs/>
        </w:rPr>
        <w:t>две основни цели</w:t>
      </w:r>
      <w:r>
        <w:t>:</w:t>
      </w:r>
    </w:p>
    <w:p w:rsidR="00795235" w:rsidRDefault="00795235" w:rsidP="003F5703">
      <w:pPr>
        <w:numPr>
          <w:ilvl w:val="0"/>
          <w:numId w:val="26"/>
        </w:numPr>
        <w:tabs>
          <w:tab w:val="clear" w:pos="1079"/>
        </w:tabs>
        <w:spacing w:line="276" w:lineRule="auto"/>
        <w:ind w:left="544" w:hanging="272"/>
        <w:jc w:val="both"/>
      </w:pPr>
      <w:r>
        <w:rPr>
          <w:b/>
          <w:bCs/>
          <w:i/>
          <w:iCs/>
        </w:rPr>
        <w:t>по-лесно възприемане на резултатите</w:t>
      </w:r>
      <w:r>
        <w:t>, дори и за неспециалисти;</w:t>
      </w:r>
    </w:p>
    <w:p w:rsidR="00795235" w:rsidRDefault="00795235" w:rsidP="003F5703">
      <w:pPr>
        <w:numPr>
          <w:ilvl w:val="0"/>
          <w:numId w:val="26"/>
        </w:numPr>
        <w:tabs>
          <w:tab w:val="clear" w:pos="1079"/>
        </w:tabs>
        <w:spacing w:line="276" w:lineRule="auto"/>
        <w:ind w:left="544" w:hanging="272"/>
        <w:jc w:val="both"/>
      </w:pPr>
      <w:r>
        <w:rPr>
          <w:b/>
          <w:bCs/>
          <w:i/>
          <w:iCs/>
        </w:rPr>
        <w:t>по-добро очертав</w:t>
      </w:r>
      <w:r w:rsidR="00F74723">
        <w:rPr>
          <w:b/>
          <w:bCs/>
          <w:i/>
          <w:iCs/>
        </w:rPr>
        <w:t>а</w:t>
      </w:r>
      <w:r>
        <w:rPr>
          <w:b/>
          <w:bCs/>
          <w:i/>
          <w:iCs/>
        </w:rPr>
        <w:t>не на закономерностите</w:t>
      </w:r>
      <w:r>
        <w:t xml:space="preserve"> на изучаваното явление. </w:t>
      </w:r>
    </w:p>
    <w:p w:rsidR="00795235" w:rsidRDefault="00795235" w:rsidP="003F5703">
      <w:pPr>
        <w:pStyle w:val="BodyText2"/>
        <w:spacing w:line="276" w:lineRule="auto"/>
      </w:pPr>
      <w:r>
        <w:tab/>
        <w:t>Ако използваните средства за онагледяване не отговарят на тези цели, те стават безсмислени, дори може да затруднят интерпретацията на резултат</w:t>
      </w:r>
      <w:r>
        <w:t>и</w:t>
      </w:r>
      <w:r>
        <w:t>те. Ако се онагледяват данни за няколко групи, между които няма съществ</w:t>
      </w:r>
      <w:r>
        <w:t>е</w:t>
      </w:r>
      <w:r>
        <w:t>но различие, онагледяването също има по-малка стойност и бихме могли да се задоволим само с текстово описание.</w:t>
      </w:r>
    </w:p>
    <w:p w:rsidR="00795235" w:rsidRDefault="00795235" w:rsidP="003F5703">
      <w:pPr>
        <w:spacing w:before="60" w:line="276" w:lineRule="auto"/>
        <w:jc w:val="both"/>
      </w:pPr>
      <w:r>
        <w:tab/>
        <w:t>Гра</w:t>
      </w:r>
      <w:r>
        <w:softHyphen/>
        <w:t>фи</w:t>
      </w:r>
      <w:r>
        <w:softHyphen/>
        <w:t>ч</w:t>
      </w:r>
      <w:r>
        <w:softHyphen/>
        <w:t>ни</w:t>
      </w:r>
      <w:r>
        <w:softHyphen/>
        <w:t>те изо</w:t>
      </w:r>
      <w:r>
        <w:softHyphen/>
        <w:t>б</w:t>
      </w:r>
      <w:r>
        <w:softHyphen/>
        <w:t>ра</w:t>
      </w:r>
      <w:r>
        <w:softHyphen/>
        <w:t>же</w:t>
      </w:r>
      <w:r>
        <w:softHyphen/>
        <w:t>ния имат ре</w:t>
      </w:r>
      <w:r>
        <w:softHyphen/>
        <w:t>ди</w:t>
      </w:r>
      <w:r>
        <w:softHyphen/>
        <w:t xml:space="preserve">ца </w:t>
      </w:r>
      <w:r>
        <w:rPr>
          <w:b/>
          <w:bCs/>
          <w:i/>
          <w:iCs/>
        </w:rPr>
        <w:t>предимс</w:t>
      </w:r>
      <w:r>
        <w:rPr>
          <w:b/>
          <w:bCs/>
          <w:i/>
          <w:iCs/>
        </w:rPr>
        <w:softHyphen/>
        <w:t>т</w:t>
      </w:r>
      <w:r>
        <w:rPr>
          <w:b/>
          <w:bCs/>
          <w:i/>
          <w:iCs/>
        </w:rPr>
        <w:softHyphen/>
        <w:t>ва</w:t>
      </w:r>
      <w:r>
        <w:t xml:space="preserve"> пред таблиците:</w:t>
      </w:r>
    </w:p>
    <w:p w:rsidR="00795235" w:rsidRDefault="00795235" w:rsidP="003F5703">
      <w:pPr>
        <w:spacing w:line="276" w:lineRule="auto"/>
        <w:jc w:val="both"/>
      </w:pPr>
      <w:r>
        <w:tab/>
      </w:r>
      <w:r>
        <w:rPr>
          <w:i/>
          <w:iCs/>
        </w:rPr>
        <w:t xml:space="preserve">1. </w:t>
      </w:r>
      <w:r>
        <w:rPr>
          <w:b/>
          <w:bCs/>
          <w:i/>
          <w:iCs/>
        </w:rPr>
        <w:t>На</w:t>
      </w:r>
      <w:r>
        <w:rPr>
          <w:b/>
          <w:bCs/>
          <w:i/>
          <w:iCs/>
        </w:rPr>
        <w:softHyphen/>
        <w:t>г</w:t>
      </w:r>
      <w:r>
        <w:rPr>
          <w:b/>
          <w:bCs/>
          <w:i/>
          <w:iCs/>
        </w:rPr>
        <w:softHyphen/>
        <w:t>ле</w:t>
      </w:r>
      <w:r>
        <w:rPr>
          <w:b/>
          <w:bCs/>
          <w:i/>
          <w:iCs/>
        </w:rPr>
        <w:softHyphen/>
        <w:t>д</w:t>
      </w:r>
      <w:r>
        <w:rPr>
          <w:b/>
          <w:bCs/>
          <w:i/>
          <w:iCs/>
        </w:rPr>
        <w:softHyphen/>
        <w:t>ност</w:t>
      </w:r>
      <w:r>
        <w:t xml:space="preserve"> - до</w:t>
      </w:r>
      <w:r>
        <w:softHyphen/>
        <w:t>б</w:t>
      </w:r>
      <w:r>
        <w:softHyphen/>
        <w:t>ре офор</w:t>
      </w:r>
      <w:r>
        <w:softHyphen/>
        <w:t>ме</w:t>
      </w:r>
      <w:r>
        <w:softHyphen/>
        <w:t>ни</w:t>
      </w:r>
      <w:r>
        <w:softHyphen/>
        <w:t>те гра</w:t>
      </w:r>
      <w:r>
        <w:softHyphen/>
        <w:t>фи</w:t>
      </w:r>
      <w:r>
        <w:softHyphen/>
        <w:t>че</w:t>
      </w:r>
      <w:r>
        <w:softHyphen/>
        <w:t>с</w:t>
      </w:r>
      <w:r>
        <w:softHyphen/>
        <w:t>ки изо</w:t>
      </w:r>
      <w:r>
        <w:softHyphen/>
        <w:t>б</w:t>
      </w:r>
      <w:r>
        <w:softHyphen/>
        <w:t>ра</w:t>
      </w:r>
      <w:r>
        <w:softHyphen/>
        <w:t>же</w:t>
      </w:r>
      <w:r>
        <w:softHyphen/>
        <w:t>ния се въз</w:t>
      </w:r>
      <w:r>
        <w:softHyphen/>
        <w:t>при</w:t>
      </w:r>
      <w:r>
        <w:softHyphen/>
        <w:t>е</w:t>
      </w:r>
      <w:r>
        <w:softHyphen/>
        <w:t>мат зри</w:t>
      </w:r>
      <w:r>
        <w:softHyphen/>
        <w:t>тел</w:t>
      </w:r>
      <w:r>
        <w:softHyphen/>
        <w:t>но по-ле</w:t>
      </w:r>
      <w:r>
        <w:softHyphen/>
        <w:t>ко.</w:t>
      </w:r>
    </w:p>
    <w:p w:rsidR="00795235" w:rsidRDefault="00795235" w:rsidP="003F5703">
      <w:pPr>
        <w:spacing w:line="276" w:lineRule="auto"/>
        <w:jc w:val="both"/>
      </w:pPr>
      <w:r>
        <w:tab/>
      </w:r>
      <w:r>
        <w:rPr>
          <w:i/>
          <w:iCs/>
        </w:rPr>
        <w:t xml:space="preserve">2. </w:t>
      </w:r>
      <w:r>
        <w:rPr>
          <w:b/>
          <w:bCs/>
          <w:i/>
          <w:iCs/>
        </w:rPr>
        <w:t>Из</w:t>
      </w:r>
      <w:r>
        <w:rPr>
          <w:b/>
          <w:bCs/>
          <w:i/>
          <w:iCs/>
        </w:rPr>
        <w:softHyphen/>
        <w:t>ра</w:t>
      </w:r>
      <w:r>
        <w:rPr>
          <w:b/>
          <w:bCs/>
          <w:i/>
          <w:iCs/>
        </w:rPr>
        <w:softHyphen/>
        <w:t>зи</w:t>
      </w:r>
      <w:r>
        <w:rPr>
          <w:b/>
          <w:bCs/>
          <w:i/>
          <w:iCs/>
        </w:rPr>
        <w:softHyphen/>
        <w:t>тел</w:t>
      </w:r>
      <w:r>
        <w:rPr>
          <w:b/>
          <w:bCs/>
          <w:i/>
          <w:iCs/>
        </w:rPr>
        <w:softHyphen/>
        <w:t>ност</w:t>
      </w:r>
      <w:r>
        <w:t xml:space="preserve"> - ста</w:t>
      </w:r>
      <w:r>
        <w:softHyphen/>
        <w:t>ти</w:t>
      </w:r>
      <w:r>
        <w:softHyphen/>
        <w:t>с</w:t>
      </w:r>
      <w:r>
        <w:softHyphen/>
        <w:t>ти</w:t>
      </w:r>
      <w:r>
        <w:softHyphen/>
        <w:t>че</w:t>
      </w:r>
      <w:r>
        <w:softHyphen/>
        <w:t>с</w:t>
      </w:r>
      <w:r>
        <w:softHyphen/>
        <w:t>ки</w:t>
      </w:r>
      <w:r>
        <w:softHyphen/>
        <w:t>те дан</w:t>
      </w:r>
      <w:r>
        <w:softHyphen/>
        <w:t>ни, пре</w:t>
      </w:r>
      <w:r>
        <w:softHyphen/>
        <w:t>д</w:t>
      </w:r>
      <w:r>
        <w:softHyphen/>
        <w:t>с</w:t>
      </w:r>
      <w:r>
        <w:softHyphen/>
        <w:t>та</w:t>
      </w:r>
      <w:r>
        <w:softHyphen/>
        <w:t>ве</w:t>
      </w:r>
      <w:r>
        <w:softHyphen/>
        <w:t>ни гра</w:t>
      </w:r>
      <w:r>
        <w:softHyphen/>
        <w:t>фи</w:t>
      </w:r>
      <w:r>
        <w:softHyphen/>
        <w:t>че</w:t>
      </w:r>
      <w:r>
        <w:softHyphen/>
        <w:t>с</w:t>
      </w:r>
      <w:r>
        <w:softHyphen/>
        <w:t>ки, се за</w:t>
      </w:r>
      <w:r>
        <w:softHyphen/>
        <w:t>по</w:t>
      </w:r>
      <w:r>
        <w:softHyphen/>
        <w:t>м</w:t>
      </w:r>
      <w:r>
        <w:softHyphen/>
        <w:t>нят мно</w:t>
      </w:r>
      <w:r>
        <w:softHyphen/>
        <w:t>го по-бър</w:t>
      </w:r>
      <w:r>
        <w:softHyphen/>
        <w:t>зо.</w:t>
      </w:r>
    </w:p>
    <w:p w:rsidR="00795235" w:rsidRDefault="00795235" w:rsidP="003F5703">
      <w:pPr>
        <w:spacing w:line="276" w:lineRule="auto"/>
        <w:jc w:val="both"/>
      </w:pPr>
      <w:r>
        <w:tab/>
      </w:r>
      <w:r>
        <w:rPr>
          <w:i/>
          <w:iCs/>
        </w:rPr>
        <w:t xml:space="preserve">3. </w:t>
      </w:r>
      <w:r>
        <w:rPr>
          <w:b/>
          <w:bCs/>
          <w:i/>
          <w:iCs/>
        </w:rPr>
        <w:t>Ат</w:t>
      </w:r>
      <w:r>
        <w:rPr>
          <w:b/>
          <w:bCs/>
          <w:i/>
          <w:iCs/>
        </w:rPr>
        <w:softHyphen/>
        <w:t>ра</w:t>
      </w:r>
      <w:r>
        <w:rPr>
          <w:b/>
          <w:bCs/>
          <w:i/>
          <w:iCs/>
        </w:rPr>
        <w:softHyphen/>
        <w:t>к</w:t>
      </w:r>
      <w:r>
        <w:rPr>
          <w:b/>
          <w:bCs/>
          <w:i/>
          <w:iCs/>
        </w:rPr>
        <w:softHyphen/>
        <w:t>ти</w:t>
      </w:r>
      <w:r>
        <w:rPr>
          <w:b/>
          <w:bCs/>
          <w:i/>
          <w:iCs/>
        </w:rPr>
        <w:softHyphen/>
        <w:t>в</w:t>
      </w:r>
      <w:r>
        <w:rPr>
          <w:b/>
          <w:bCs/>
          <w:i/>
          <w:iCs/>
        </w:rPr>
        <w:softHyphen/>
        <w:t>ност</w:t>
      </w:r>
      <w:r>
        <w:rPr>
          <w:b/>
          <w:bCs/>
        </w:rPr>
        <w:t xml:space="preserve"> </w:t>
      </w:r>
      <w:r>
        <w:t>- вни</w:t>
      </w:r>
      <w:r>
        <w:softHyphen/>
        <w:t>ма</w:t>
      </w:r>
      <w:r>
        <w:softHyphen/>
        <w:t>ни</w:t>
      </w:r>
      <w:r>
        <w:softHyphen/>
        <w:t>е</w:t>
      </w:r>
      <w:r>
        <w:softHyphen/>
        <w:t>то на чи</w:t>
      </w:r>
      <w:r>
        <w:softHyphen/>
        <w:t>та</w:t>
      </w:r>
      <w:r>
        <w:softHyphen/>
        <w:t>те</w:t>
      </w:r>
      <w:r>
        <w:softHyphen/>
        <w:t>ля или слу</w:t>
      </w:r>
      <w:r>
        <w:softHyphen/>
        <w:t>ша</w:t>
      </w:r>
      <w:r>
        <w:softHyphen/>
        <w:t>те</w:t>
      </w:r>
      <w:r>
        <w:softHyphen/>
        <w:t>ля мо</w:t>
      </w:r>
      <w:r>
        <w:softHyphen/>
        <w:t>же да бъ</w:t>
      </w:r>
      <w:r>
        <w:softHyphen/>
        <w:t>де ан</w:t>
      </w:r>
      <w:r>
        <w:softHyphen/>
        <w:t>га</w:t>
      </w:r>
      <w:r>
        <w:softHyphen/>
        <w:t>жи</w:t>
      </w:r>
      <w:r>
        <w:softHyphen/>
        <w:t>ра</w:t>
      </w:r>
      <w:r>
        <w:softHyphen/>
        <w:t>но мно</w:t>
      </w:r>
      <w:r>
        <w:softHyphen/>
        <w:t>го по-пъл</w:t>
      </w:r>
      <w:r>
        <w:softHyphen/>
        <w:t>но от гра</w:t>
      </w:r>
      <w:r>
        <w:softHyphen/>
        <w:t>фи</w:t>
      </w:r>
      <w:r>
        <w:softHyphen/>
        <w:t>че</w:t>
      </w:r>
      <w:r>
        <w:softHyphen/>
        <w:t>с</w:t>
      </w:r>
      <w:r>
        <w:softHyphen/>
        <w:t>ки пре</w:t>
      </w:r>
      <w:r>
        <w:softHyphen/>
        <w:t>д</w:t>
      </w:r>
      <w:r>
        <w:softHyphen/>
        <w:t>с</w:t>
      </w:r>
      <w:r>
        <w:softHyphen/>
        <w:t>та</w:t>
      </w:r>
      <w:r>
        <w:softHyphen/>
        <w:t>ве</w:t>
      </w:r>
      <w:r>
        <w:softHyphen/>
        <w:t>ни дан</w:t>
      </w:r>
      <w:r>
        <w:softHyphen/>
        <w:t>ни.</w:t>
      </w:r>
    </w:p>
    <w:p w:rsidR="00795235" w:rsidRDefault="00795235" w:rsidP="003F5703">
      <w:pPr>
        <w:spacing w:line="276" w:lineRule="auto"/>
        <w:jc w:val="both"/>
      </w:pPr>
      <w:r>
        <w:tab/>
      </w:r>
      <w:r>
        <w:rPr>
          <w:i/>
          <w:iCs/>
        </w:rPr>
        <w:t xml:space="preserve">4. </w:t>
      </w:r>
      <w:r>
        <w:rPr>
          <w:b/>
          <w:bCs/>
          <w:i/>
          <w:iCs/>
        </w:rPr>
        <w:t>Ло</w:t>
      </w:r>
      <w:r>
        <w:rPr>
          <w:b/>
          <w:bCs/>
          <w:i/>
          <w:iCs/>
        </w:rPr>
        <w:softHyphen/>
        <w:t>ги</w:t>
      </w:r>
      <w:r>
        <w:rPr>
          <w:b/>
          <w:bCs/>
          <w:i/>
          <w:iCs/>
        </w:rPr>
        <w:softHyphen/>
        <w:t>ч</w:t>
      </w:r>
      <w:r>
        <w:rPr>
          <w:b/>
          <w:bCs/>
          <w:i/>
          <w:iCs/>
        </w:rPr>
        <w:softHyphen/>
        <w:t>ност</w:t>
      </w:r>
      <w:r>
        <w:rPr>
          <w:b/>
          <w:bCs/>
        </w:rPr>
        <w:t xml:space="preserve"> </w:t>
      </w:r>
      <w:r>
        <w:t>- въ</w:t>
      </w:r>
      <w:r>
        <w:softHyphen/>
        <w:t>т</w:t>
      </w:r>
      <w:r>
        <w:softHyphen/>
        <w:t>ре</w:t>
      </w:r>
      <w:r>
        <w:softHyphen/>
        <w:t>ш</w:t>
      </w:r>
      <w:r>
        <w:softHyphen/>
        <w:t>на</w:t>
      </w:r>
      <w:r>
        <w:softHyphen/>
        <w:t>та ло</w:t>
      </w:r>
      <w:r>
        <w:softHyphen/>
        <w:t>ги</w:t>
      </w:r>
      <w:r>
        <w:softHyphen/>
        <w:t>ка, ко</w:t>
      </w:r>
      <w:r>
        <w:softHyphen/>
        <w:t>я</w:t>
      </w:r>
      <w:r>
        <w:softHyphen/>
        <w:t>то е на</w:t>
      </w:r>
      <w:r>
        <w:softHyphen/>
        <w:t>ли</w:t>
      </w:r>
      <w:r>
        <w:softHyphen/>
        <w:t>це при при</w:t>
      </w:r>
      <w:r>
        <w:softHyphen/>
        <w:t>чин</w:t>
      </w:r>
      <w:r>
        <w:softHyphen/>
        <w:t>но об</w:t>
      </w:r>
      <w:r>
        <w:softHyphen/>
        <w:t>вър</w:t>
      </w:r>
      <w:r>
        <w:softHyphen/>
        <w:t>за</w:t>
      </w:r>
      <w:r>
        <w:softHyphen/>
        <w:t>ни</w:t>
      </w:r>
      <w:r>
        <w:softHyphen/>
        <w:t>те яв</w:t>
      </w:r>
      <w:r>
        <w:softHyphen/>
        <w:t>ле</w:t>
      </w:r>
      <w:r>
        <w:softHyphen/>
        <w:t>ния, про</w:t>
      </w:r>
      <w:r>
        <w:softHyphen/>
        <w:t>ли</w:t>
      </w:r>
      <w:r>
        <w:softHyphen/>
        <w:t>ча</w:t>
      </w:r>
      <w:r>
        <w:softHyphen/>
        <w:t>ва из</w:t>
      </w:r>
      <w:r>
        <w:softHyphen/>
        <w:t>к</w:t>
      </w:r>
      <w:r>
        <w:softHyphen/>
        <w:t>лю</w:t>
      </w:r>
      <w:r>
        <w:softHyphen/>
        <w:t>чи</w:t>
      </w:r>
      <w:r>
        <w:softHyphen/>
        <w:t>тел</w:t>
      </w:r>
      <w:r>
        <w:softHyphen/>
        <w:t>но до</w:t>
      </w:r>
      <w:r>
        <w:softHyphen/>
        <w:t>б</w:t>
      </w:r>
      <w:r>
        <w:softHyphen/>
        <w:t>ре при те</w:t>
      </w:r>
      <w:r>
        <w:softHyphen/>
        <w:t>зи изо</w:t>
      </w:r>
      <w:r>
        <w:softHyphen/>
        <w:t>б</w:t>
      </w:r>
      <w:r>
        <w:softHyphen/>
        <w:t>ра</w:t>
      </w:r>
      <w:r>
        <w:softHyphen/>
        <w:t>же</w:t>
      </w:r>
      <w:r>
        <w:softHyphen/>
        <w:t>ния.</w:t>
      </w:r>
    </w:p>
    <w:p w:rsidR="00795235" w:rsidRDefault="00795235" w:rsidP="003F5703">
      <w:pPr>
        <w:spacing w:line="276" w:lineRule="auto"/>
        <w:jc w:val="both"/>
      </w:pPr>
      <w:r>
        <w:tab/>
      </w:r>
      <w:r>
        <w:rPr>
          <w:i/>
          <w:iCs/>
        </w:rPr>
        <w:t xml:space="preserve">5. </w:t>
      </w:r>
      <w:r>
        <w:rPr>
          <w:b/>
          <w:bCs/>
          <w:i/>
          <w:iCs/>
        </w:rPr>
        <w:t>Ек</w:t>
      </w:r>
      <w:r>
        <w:rPr>
          <w:b/>
          <w:bCs/>
          <w:i/>
          <w:iCs/>
        </w:rPr>
        <w:softHyphen/>
        <w:t>с</w:t>
      </w:r>
      <w:r>
        <w:rPr>
          <w:b/>
          <w:bCs/>
          <w:i/>
          <w:iCs/>
        </w:rPr>
        <w:softHyphen/>
        <w:t>п</w:t>
      </w:r>
      <w:r>
        <w:rPr>
          <w:b/>
          <w:bCs/>
          <w:i/>
          <w:iCs/>
        </w:rPr>
        <w:softHyphen/>
        <w:t>ре</w:t>
      </w:r>
      <w:r>
        <w:rPr>
          <w:b/>
          <w:bCs/>
          <w:i/>
          <w:iCs/>
        </w:rPr>
        <w:softHyphen/>
        <w:t>си</w:t>
      </w:r>
      <w:r>
        <w:rPr>
          <w:b/>
          <w:bCs/>
          <w:i/>
          <w:iCs/>
        </w:rPr>
        <w:softHyphen/>
        <w:t>в</w:t>
      </w:r>
      <w:r>
        <w:rPr>
          <w:b/>
          <w:bCs/>
          <w:i/>
          <w:iCs/>
        </w:rPr>
        <w:softHyphen/>
        <w:t>ност</w:t>
      </w:r>
      <w:r>
        <w:t xml:space="preserve"> - те да</w:t>
      </w:r>
      <w:r>
        <w:softHyphen/>
        <w:t>ват бо</w:t>
      </w:r>
      <w:r>
        <w:softHyphen/>
        <w:t>га</w:t>
      </w:r>
      <w:r>
        <w:softHyphen/>
        <w:t>ти въз</w:t>
      </w:r>
      <w:r>
        <w:softHyphen/>
        <w:t>мо</w:t>
      </w:r>
      <w:r>
        <w:softHyphen/>
        <w:t>ж</w:t>
      </w:r>
      <w:r>
        <w:softHyphen/>
        <w:t>но</w:t>
      </w:r>
      <w:r>
        <w:softHyphen/>
        <w:t>с</w:t>
      </w:r>
      <w:r>
        <w:softHyphen/>
        <w:t>ти за из</w:t>
      </w:r>
      <w:r>
        <w:softHyphen/>
        <w:t>ра</w:t>
      </w:r>
      <w:r>
        <w:softHyphen/>
        <w:t>зя</w:t>
      </w:r>
      <w:r>
        <w:softHyphen/>
        <w:t>ва</w:t>
      </w:r>
      <w:r>
        <w:softHyphen/>
        <w:t>не на из</w:t>
      </w:r>
      <w:r>
        <w:softHyphen/>
        <w:t>ве</w:t>
      </w:r>
      <w:r>
        <w:softHyphen/>
        <w:t>с</w:t>
      </w:r>
      <w:r>
        <w:softHyphen/>
        <w:t>т</w:t>
      </w:r>
      <w:r>
        <w:softHyphen/>
        <w:t>на идея, за за</w:t>
      </w:r>
      <w:r>
        <w:softHyphen/>
        <w:t>щи</w:t>
      </w:r>
      <w:r>
        <w:softHyphen/>
        <w:t>та на оп</w:t>
      </w:r>
      <w:r>
        <w:softHyphen/>
        <w:t>ре</w:t>
      </w:r>
      <w:r>
        <w:softHyphen/>
        <w:t>де</w:t>
      </w:r>
      <w:r>
        <w:softHyphen/>
        <w:t>ле</w:t>
      </w:r>
      <w:r>
        <w:softHyphen/>
        <w:t>на кон</w:t>
      </w:r>
      <w:r>
        <w:softHyphen/>
        <w:t>це</w:t>
      </w:r>
      <w:r>
        <w:softHyphen/>
        <w:t>п</w:t>
      </w:r>
      <w:r>
        <w:softHyphen/>
        <w:t>ция и за изя</w:t>
      </w:r>
      <w:r>
        <w:softHyphen/>
        <w:t>ва на оп</w:t>
      </w:r>
      <w:r>
        <w:softHyphen/>
        <w:t>ре</w:t>
      </w:r>
      <w:r>
        <w:softHyphen/>
        <w:t>де</w:t>
      </w:r>
      <w:r>
        <w:softHyphen/>
        <w:t>ле</w:t>
      </w:r>
      <w:r>
        <w:softHyphen/>
        <w:t>на те</w:t>
      </w:r>
      <w:r>
        <w:softHyphen/>
        <w:t>за.</w:t>
      </w:r>
    </w:p>
    <w:p w:rsidR="002425C6" w:rsidRDefault="002425C6" w:rsidP="003F5703">
      <w:pPr>
        <w:spacing w:before="120" w:line="276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Основните изисквания към г</w:t>
      </w:r>
      <w:r w:rsidR="00795235">
        <w:rPr>
          <w:b/>
          <w:bCs/>
          <w:i/>
          <w:iCs/>
        </w:rPr>
        <w:t xml:space="preserve">рафичните изображения </w:t>
      </w:r>
      <w:r>
        <w:rPr>
          <w:b/>
          <w:bCs/>
          <w:i/>
          <w:iCs/>
        </w:rPr>
        <w:t>включват:</w:t>
      </w:r>
    </w:p>
    <w:p w:rsidR="00795235" w:rsidRDefault="002425C6" w:rsidP="003F5703">
      <w:pPr>
        <w:numPr>
          <w:ilvl w:val="0"/>
          <w:numId w:val="48"/>
        </w:numPr>
        <w:tabs>
          <w:tab w:val="clear" w:pos="720"/>
        </w:tabs>
        <w:spacing w:line="276" w:lineRule="auto"/>
        <w:jc w:val="both"/>
      </w:pPr>
      <w:r>
        <w:t xml:space="preserve">  </w:t>
      </w:r>
      <w:r w:rsidR="00795235">
        <w:t xml:space="preserve">за всяко изучавано явление и вид данни да бъде подбран </w:t>
      </w:r>
      <w:r w:rsidR="00795235">
        <w:rPr>
          <w:b/>
          <w:bCs/>
          <w:i/>
          <w:iCs/>
        </w:rPr>
        <w:t>най-подходящият вид графично изображение</w:t>
      </w:r>
      <w:r w:rsidR="00795235">
        <w:t>;</w:t>
      </w:r>
    </w:p>
    <w:p w:rsidR="00795235" w:rsidRDefault="00795235" w:rsidP="003F5703">
      <w:pPr>
        <w:numPr>
          <w:ilvl w:val="0"/>
          <w:numId w:val="48"/>
        </w:numPr>
        <w:tabs>
          <w:tab w:val="left" w:pos="360"/>
        </w:tabs>
        <w:spacing w:line="276" w:lineRule="auto"/>
        <w:jc w:val="both"/>
        <w:rPr>
          <w:b/>
          <w:bCs/>
          <w:i/>
          <w:iCs/>
        </w:rPr>
      </w:pPr>
      <w:r>
        <w:t xml:space="preserve">да имат </w:t>
      </w:r>
      <w:r>
        <w:rPr>
          <w:b/>
          <w:bCs/>
          <w:i/>
          <w:iCs/>
        </w:rPr>
        <w:t xml:space="preserve">ясно формулирани заглавия и легенди; </w:t>
      </w:r>
    </w:p>
    <w:p w:rsidR="00795235" w:rsidRDefault="00795235" w:rsidP="003F5703">
      <w:pPr>
        <w:numPr>
          <w:ilvl w:val="0"/>
          <w:numId w:val="48"/>
        </w:numPr>
        <w:tabs>
          <w:tab w:val="left" w:pos="360"/>
        </w:tabs>
        <w:spacing w:line="276" w:lineRule="auto"/>
        <w:jc w:val="both"/>
      </w:pPr>
      <w:r>
        <w:t xml:space="preserve">да </w:t>
      </w:r>
      <w:r>
        <w:rPr>
          <w:b/>
          <w:bCs/>
          <w:i/>
          <w:iCs/>
        </w:rPr>
        <w:t>представят предимно основните данни и зависимости</w:t>
      </w:r>
      <w:r>
        <w:t>, без и</w:t>
      </w:r>
      <w:r>
        <w:t>з</w:t>
      </w:r>
      <w:r>
        <w:t xml:space="preserve">лишни детайли; </w:t>
      </w:r>
    </w:p>
    <w:p w:rsidR="00795235" w:rsidRDefault="00795235" w:rsidP="003F5703">
      <w:pPr>
        <w:numPr>
          <w:ilvl w:val="0"/>
          <w:numId w:val="48"/>
        </w:numPr>
        <w:tabs>
          <w:tab w:val="left" w:pos="360"/>
        </w:tabs>
        <w:spacing w:line="276" w:lineRule="auto"/>
        <w:jc w:val="both"/>
      </w:pPr>
      <w:r>
        <w:t xml:space="preserve">да са </w:t>
      </w:r>
      <w:r>
        <w:rPr>
          <w:b/>
          <w:bCs/>
          <w:i/>
          <w:iCs/>
        </w:rPr>
        <w:t>добре изпълнени технически</w:t>
      </w:r>
      <w:r>
        <w:t xml:space="preserve"> с подбор на подходящи </w:t>
      </w:r>
      <w:proofErr w:type="spellStart"/>
      <w:r>
        <w:t>щрихо</w:t>
      </w:r>
      <w:r>
        <w:t>в</w:t>
      </w:r>
      <w:r>
        <w:t>ки</w:t>
      </w:r>
      <w:proofErr w:type="spellEnd"/>
      <w:r>
        <w:t xml:space="preserve"> и означения; </w:t>
      </w:r>
    </w:p>
    <w:p w:rsidR="00795235" w:rsidRDefault="00795235" w:rsidP="003F5703">
      <w:pPr>
        <w:numPr>
          <w:ilvl w:val="0"/>
          <w:numId w:val="48"/>
        </w:numPr>
        <w:tabs>
          <w:tab w:val="left" w:pos="360"/>
        </w:tabs>
        <w:spacing w:line="276" w:lineRule="auto"/>
        <w:jc w:val="both"/>
      </w:pPr>
      <w:r>
        <w:t xml:space="preserve">да са </w:t>
      </w:r>
      <w:r>
        <w:rPr>
          <w:b/>
          <w:bCs/>
          <w:i/>
          <w:iCs/>
        </w:rPr>
        <w:t>достатъчно ясни</w:t>
      </w:r>
      <w:r>
        <w:t xml:space="preserve"> и да позволяват бързо възприемане и осми</w:t>
      </w:r>
      <w:r>
        <w:t>с</w:t>
      </w:r>
      <w:r>
        <w:t xml:space="preserve">ляне на информацията без допълнителни изчисления. </w:t>
      </w:r>
    </w:p>
    <w:p w:rsidR="00795235" w:rsidRDefault="00795235" w:rsidP="003F5703">
      <w:pPr>
        <w:pStyle w:val="BodyText3"/>
        <w:spacing w:before="120" w:line="276" w:lineRule="auto"/>
      </w:pPr>
      <w:r>
        <w:t xml:space="preserve">Видове графични изображения: </w:t>
      </w:r>
    </w:p>
    <w:p w:rsidR="00795235" w:rsidRDefault="00795235" w:rsidP="003F5703">
      <w:pPr>
        <w:numPr>
          <w:ilvl w:val="0"/>
          <w:numId w:val="13"/>
        </w:numPr>
        <w:tabs>
          <w:tab w:val="left" w:pos="360"/>
        </w:tabs>
        <w:spacing w:line="276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 измерение</w:t>
      </w:r>
    </w:p>
    <w:p w:rsidR="00795235" w:rsidRDefault="00795235" w:rsidP="003F5703">
      <w:pPr>
        <w:numPr>
          <w:ilvl w:val="0"/>
          <w:numId w:val="40"/>
        </w:numPr>
        <w:spacing w:line="276" w:lineRule="auto"/>
        <w:ind w:left="568" w:hanging="284"/>
        <w:jc w:val="both"/>
      </w:pPr>
      <w:proofErr w:type="spellStart"/>
      <w:r>
        <w:t>плоскос</w:t>
      </w:r>
      <w:r w:rsidR="00F74723">
        <w:t>т</w:t>
      </w:r>
      <w:r>
        <w:t>ни</w:t>
      </w:r>
      <w:proofErr w:type="spellEnd"/>
      <w:r>
        <w:t xml:space="preserve"> (едномерни)</w:t>
      </w:r>
    </w:p>
    <w:p w:rsidR="00795235" w:rsidRDefault="00795235" w:rsidP="003F5703">
      <w:pPr>
        <w:numPr>
          <w:ilvl w:val="0"/>
          <w:numId w:val="40"/>
        </w:numPr>
        <w:spacing w:line="276" w:lineRule="auto"/>
        <w:ind w:left="568" w:hanging="284"/>
        <w:jc w:val="both"/>
      </w:pPr>
      <w:r>
        <w:lastRenderedPageBreak/>
        <w:t>пространствени (двумерни или тримерни)</w:t>
      </w:r>
    </w:p>
    <w:p w:rsidR="00795235" w:rsidRDefault="00795235" w:rsidP="003F5703">
      <w:pPr>
        <w:numPr>
          <w:ilvl w:val="0"/>
          <w:numId w:val="13"/>
        </w:numPr>
        <w:tabs>
          <w:tab w:val="left" w:pos="360"/>
        </w:tabs>
        <w:spacing w:line="276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 характер</w:t>
      </w:r>
    </w:p>
    <w:p w:rsidR="00795235" w:rsidRDefault="00795235" w:rsidP="003F5703">
      <w:pPr>
        <w:numPr>
          <w:ilvl w:val="0"/>
          <w:numId w:val="39"/>
        </w:numPr>
        <w:spacing w:line="276" w:lineRule="auto"/>
        <w:ind w:left="540" w:hanging="270"/>
        <w:jc w:val="both"/>
      </w:pPr>
      <w:r>
        <w:t>линейни диаграми</w:t>
      </w:r>
    </w:p>
    <w:p w:rsidR="00795235" w:rsidRDefault="00795235" w:rsidP="003F5703">
      <w:pPr>
        <w:numPr>
          <w:ilvl w:val="0"/>
          <w:numId w:val="39"/>
        </w:numPr>
        <w:spacing w:line="276" w:lineRule="auto"/>
        <w:ind w:left="540" w:hanging="270"/>
        <w:jc w:val="both"/>
      </w:pPr>
      <w:proofErr w:type="spellStart"/>
      <w:r>
        <w:t>стълбови</w:t>
      </w:r>
      <w:proofErr w:type="spellEnd"/>
      <w:r>
        <w:t xml:space="preserve"> диаграми (вертикални и хоризонтални) </w:t>
      </w:r>
    </w:p>
    <w:p w:rsidR="00795235" w:rsidRDefault="00795235" w:rsidP="003F5703">
      <w:pPr>
        <w:numPr>
          <w:ilvl w:val="0"/>
          <w:numId w:val="39"/>
        </w:numPr>
        <w:spacing w:line="276" w:lineRule="auto"/>
        <w:ind w:left="540" w:hanging="270"/>
        <w:jc w:val="both"/>
      </w:pPr>
      <w:r>
        <w:t>кръго</w:t>
      </w:r>
      <w:r w:rsidR="00F74723">
        <w:t>во-</w:t>
      </w:r>
      <w:r>
        <w:t>секторни диаграми</w:t>
      </w:r>
    </w:p>
    <w:p w:rsidR="00795235" w:rsidRDefault="00795235" w:rsidP="003F5703">
      <w:pPr>
        <w:numPr>
          <w:ilvl w:val="0"/>
          <w:numId w:val="39"/>
        </w:numPr>
        <w:spacing w:line="276" w:lineRule="auto"/>
        <w:ind w:left="540" w:hanging="270"/>
        <w:jc w:val="both"/>
      </w:pPr>
      <w:r>
        <w:t>цилиндрови, конусовидни, пирамидални, радиални</w:t>
      </w:r>
    </w:p>
    <w:p w:rsidR="00795235" w:rsidRDefault="00795235" w:rsidP="003F5703">
      <w:pPr>
        <w:numPr>
          <w:ilvl w:val="0"/>
          <w:numId w:val="39"/>
        </w:numPr>
        <w:spacing w:line="276" w:lineRule="auto"/>
        <w:ind w:left="540" w:hanging="270"/>
        <w:jc w:val="both"/>
      </w:pPr>
      <w:r>
        <w:t>площи</w:t>
      </w:r>
    </w:p>
    <w:p w:rsidR="00795235" w:rsidRDefault="00795235" w:rsidP="003F5703">
      <w:pPr>
        <w:numPr>
          <w:ilvl w:val="0"/>
          <w:numId w:val="39"/>
        </w:numPr>
        <w:spacing w:line="276" w:lineRule="auto"/>
        <w:ind w:left="540" w:hanging="270"/>
        <w:jc w:val="both"/>
      </w:pPr>
      <w:proofErr w:type="spellStart"/>
      <w:r>
        <w:t>ХУ</w:t>
      </w:r>
      <w:proofErr w:type="spellEnd"/>
      <w:r>
        <w:t xml:space="preserve"> диаграми на разсейването</w:t>
      </w:r>
    </w:p>
    <w:p w:rsidR="00795235" w:rsidRDefault="00795235" w:rsidP="003F5703">
      <w:pPr>
        <w:numPr>
          <w:ilvl w:val="0"/>
          <w:numId w:val="39"/>
        </w:numPr>
        <w:spacing w:line="276" w:lineRule="auto"/>
        <w:ind w:left="540" w:hanging="270"/>
        <w:jc w:val="both"/>
      </w:pPr>
      <w:r>
        <w:t>фигурни</w:t>
      </w:r>
    </w:p>
    <w:p w:rsidR="00795235" w:rsidRDefault="00795235" w:rsidP="003F5703">
      <w:pPr>
        <w:numPr>
          <w:ilvl w:val="0"/>
          <w:numId w:val="39"/>
        </w:numPr>
        <w:spacing w:line="276" w:lineRule="auto"/>
        <w:ind w:left="540" w:hanging="270"/>
        <w:jc w:val="both"/>
      </w:pPr>
      <w:r>
        <w:t>картограми и картодиаграми и т.н.</w:t>
      </w:r>
    </w:p>
    <w:p w:rsidR="00795235" w:rsidRDefault="00795235" w:rsidP="003F5703">
      <w:pPr>
        <w:spacing w:line="276" w:lineRule="auto"/>
        <w:jc w:val="both"/>
      </w:pPr>
      <w:r>
        <w:tab/>
        <w:t>Компютърните технологии днес предоставят изключително богато разн</w:t>
      </w:r>
      <w:r>
        <w:t>о</w:t>
      </w:r>
      <w:r>
        <w:t xml:space="preserve">образие от графични изображения. При </w:t>
      </w:r>
      <w:r>
        <w:rPr>
          <w:b/>
          <w:bCs/>
          <w:i/>
          <w:iCs/>
        </w:rPr>
        <w:t>подбора на вида им</w:t>
      </w:r>
      <w:r>
        <w:t xml:space="preserve"> трябва да се и</w:t>
      </w:r>
      <w:r>
        <w:t>з</w:t>
      </w:r>
      <w:r>
        <w:t xml:space="preserve">хожда преди всичко от характера на данните, т.е. дали те са </w:t>
      </w:r>
      <w:proofErr w:type="spellStart"/>
      <w:r>
        <w:t>категорийни</w:t>
      </w:r>
      <w:proofErr w:type="spellEnd"/>
      <w:r>
        <w:t xml:space="preserve"> (номинални, </w:t>
      </w:r>
      <w:proofErr w:type="spellStart"/>
      <w:r>
        <w:t>биноминални</w:t>
      </w:r>
      <w:proofErr w:type="spellEnd"/>
      <w:r>
        <w:t xml:space="preserve">, </w:t>
      </w:r>
      <w:proofErr w:type="spellStart"/>
      <w:r>
        <w:t>ординални</w:t>
      </w:r>
      <w:proofErr w:type="spellEnd"/>
      <w:r>
        <w:t>) или количествени (прекъснати и непрекъснати) и от начина на тяхното групиране.</w:t>
      </w:r>
    </w:p>
    <w:p w:rsidR="00795235" w:rsidRDefault="00795235" w:rsidP="003F5703">
      <w:pPr>
        <w:pStyle w:val="Heading7"/>
        <w:spacing w:before="120" w:after="60" w:line="276" w:lineRule="auto"/>
      </w:pPr>
      <w:r>
        <w:t xml:space="preserve">Графично представяне на качествени променливи величини </w:t>
      </w:r>
    </w:p>
    <w:p w:rsidR="00795235" w:rsidRDefault="00795235" w:rsidP="003F5703">
      <w:pPr>
        <w:pStyle w:val="BodyText2"/>
        <w:spacing w:line="276" w:lineRule="auto"/>
      </w:pPr>
      <w:r>
        <w:tab/>
        <w:t xml:space="preserve">Качествените променливи величини (номинални, </w:t>
      </w:r>
      <w:proofErr w:type="spellStart"/>
      <w:r>
        <w:t>биноминални</w:t>
      </w:r>
      <w:proofErr w:type="spellEnd"/>
      <w:r>
        <w:t xml:space="preserve"> и </w:t>
      </w:r>
      <w:proofErr w:type="spellStart"/>
      <w:r>
        <w:t>орд</w:t>
      </w:r>
      <w:r>
        <w:t>и</w:t>
      </w:r>
      <w:r>
        <w:t>нални</w:t>
      </w:r>
      <w:proofErr w:type="spellEnd"/>
      <w:r>
        <w:t xml:space="preserve">) се представят чрез два основни вида изображения: </w:t>
      </w:r>
      <w:proofErr w:type="spellStart"/>
      <w:r>
        <w:rPr>
          <w:b/>
          <w:bCs/>
          <w:i/>
          <w:iCs/>
        </w:rPr>
        <w:t>стълбови</w:t>
      </w:r>
      <w:proofErr w:type="spellEnd"/>
      <w:r>
        <w:rPr>
          <w:b/>
          <w:bCs/>
          <w:i/>
          <w:iCs/>
        </w:rPr>
        <w:t xml:space="preserve"> диа</w:t>
      </w:r>
      <w:r>
        <w:rPr>
          <w:b/>
          <w:bCs/>
          <w:i/>
          <w:iCs/>
        </w:rPr>
        <w:t>г</w:t>
      </w:r>
      <w:r>
        <w:rPr>
          <w:b/>
          <w:bCs/>
          <w:i/>
          <w:iCs/>
        </w:rPr>
        <w:t>рами (вертикални и хоризонтални) и кръгово</w:t>
      </w:r>
      <w:r w:rsidR="00F74723">
        <w:rPr>
          <w:b/>
          <w:bCs/>
          <w:i/>
          <w:iCs/>
        </w:rPr>
        <w:t>-</w:t>
      </w:r>
      <w:r>
        <w:rPr>
          <w:b/>
          <w:bCs/>
          <w:i/>
          <w:iCs/>
        </w:rPr>
        <w:t xml:space="preserve">секторни диаграми. </w:t>
      </w:r>
    </w:p>
    <w:p w:rsidR="00795235" w:rsidRDefault="00795235" w:rsidP="003F5703">
      <w:pPr>
        <w:pStyle w:val="BodyText2"/>
        <w:spacing w:before="60" w:line="276" w:lineRule="auto"/>
      </w:pPr>
      <w:r>
        <w:tab/>
      </w:r>
      <w:proofErr w:type="spellStart"/>
      <w:r>
        <w:rPr>
          <w:b/>
          <w:bCs/>
          <w:i/>
          <w:iCs/>
        </w:rPr>
        <w:t>Стълбовите</w:t>
      </w:r>
      <w:proofErr w:type="spellEnd"/>
      <w:r>
        <w:rPr>
          <w:b/>
          <w:bCs/>
          <w:i/>
          <w:iCs/>
        </w:rPr>
        <w:t xml:space="preserve"> диаграми</w:t>
      </w:r>
      <w:r>
        <w:t xml:space="preserve"> представят абсолютната или относителна честота за всяка разновидност на променливата (</w:t>
      </w:r>
      <w:r w:rsidRPr="00F74723">
        <w:rPr>
          <w:b/>
          <w:bCs/>
          <w:i/>
          <w:iCs/>
        </w:rPr>
        <w:t xml:space="preserve">фиг. </w:t>
      </w:r>
      <w:r w:rsidR="00F74723" w:rsidRPr="00F74723">
        <w:rPr>
          <w:b/>
          <w:bCs/>
          <w:i/>
          <w:iCs/>
        </w:rPr>
        <w:t>5</w:t>
      </w:r>
      <w:r w:rsidRPr="00F74723">
        <w:rPr>
          <w:b/>
          <w:bCs/>
          <w:i/>
          <w:iCs/>
        </w:rPr>
        <w:t xml:space="preserve">.1 и </w:t>
      </w:r>
      <w:r w:rsidR="00F74723" w:rsidRPr="00F74723">
        <w:rPr>
          <w:b/>
          <w:bCs/>
          <w:i/>
          <w:iCs/>
        </w:rPr>
        <w:t>5</w:t>
      </w:r>
      <w:r w:rsidRPr="00F74723">
        <w:rPr>
          <w:b/>
          <w:bCs/>
          <w:i/>
          <w:iCs/>
        </w:rPr>
        <w:t>.2</w:t>
      </w:r>
      <w:r>
        <w:rPr>
          <w:b/>
          <w:bCs/>
        </w:rPr>
        <w:t>)</w:t>
      </w:r>
      <w:r>
        <w:t xml:space="preserve">. При използването им следва да се спазват следните общоприети </w:t>
      </w:r>
      <w:r>
        <w:rPr>
          <w:b/>
          <w:bCs/>
          <w:i/>
          <w:iCs/>
        </w:rPr>
        <w:t>правила</w:t>
      </w:r>
      <w:r>
        <w:t>:</w:t>
      </w:r>
    </w:p>
    <w:p w:rsidR="00795235" w:rsidRDefault="00795235" w:rsidP="003F5703">
      <w:pPr>
        <w:pStyle w:val="BodyText2"/>
        <w:numPr>
          <w:ilvl w:val="0"/>
          <w:numId w:val="41"/>
        </w:numPr>
        <w:spacing w:line="276" w:lineRule="auto"/>
      </w:pPr>
      <w:r>
        <w:t xml:space="preserve">Оста </w:t>
      </w:r>
      <w:r>
        <w:rPr>
          <w:b/>
          <w:bCs/>
        </w:rPr>
        <w:t>х</w:t>
      </w:r>
      <w:r>
        <w:t xml:space="preserve"> отразява разновидностите на </w:t>
      </w:r>
      <w:proofErr w:type="spellStart"/>
      <w:r>
        <w:t>категорийната</w:t>
      </w:r>
      <w:proofErr w:type="spellEnd"/>
      <w:r>
        <w:t xml:space="preserve"> променлива, а оста </w:t>
      </w:r>
      <w:r>
        <w:rPr>
          <w:b/>
          <w:bCs/>
        </w:rPr>
        <w:t xml:space="preserve">у – </w:t>
      </w:r>
      <w:r>
        <w:t>честотата на отделните разновидности на променливата.</w:t>
      </w:r>
    </w:p>
    <w:p w:rsidR="00795235" w:rsidRDefault="00795235" w:rsidP="003F5703">
      <w:pPr>
        <w:pStyle w:val="BodyText2"/>
        <w:numPr>
          <w:ilvl w:val="0"/>
          <w:numId w:val="41"/>
        </w:numPr>
        <w:spacing w:line="276" w:lineRule="auto"/>
      </w:pPr>
      <w:r>
        <w:t xml:space="preserve">Ширината на стълбовете е еднаква, а височината (дължината) им отразява честотата в абсолютни числа или в относителни величини (%, </w:t>
      </w:r>
      <w:r w:rsidR="00F943A8">
        <w:t>‰</w:t>
      </w:r>
      <w:r>
        <w:t xml:space="preserve"> и др.). Стълбовете или лентите са отделени за разлика от хистограмата.</w:t>
      </w:r>
    </w:p>
    <w:p w:rsidR="00795235" w:rsidRDefault="00795235" w:rsidP="003F5703">
      <w:pPr>
        <w:pStyle w:val="BodyText2"/>
        <w:numPr>
          <w:ilvl w:val="0"/>
          <w:numId w:val="41"/>
        </w:numPr>
        <w:spacing w:line="276" w:lineRule="auto"/>
      </w:pPr>
      <w:r>
        <w:t xml:space="preserve">Оста </w:t>
      </w:r>
      <w:r w:rsidRPr="001C7EA4">
        <w:rPr>
          <w:b/>
          <w:bCs/>
        </w:rPr>
        <w:t>у</w:t>
      </w:r>
      <w:r w:rsidRPr="001C7EA4">
        <w:t xml:space="preserve"> </w:t>
      </w:r>
      <w:r>
        <w:t xml:space="preserve">започва от нула, така че височината на </w:t>
      </w:r>
      <w:r w:rsidR="00E87DFF">
        <w:t>стълбовете (или на лентите при х</w:t>
      </w:r>
      <w:r>
        <w:t>оризонталните диаграми) да е пропорционална на честотите.</w:t>
      </w:r>
    </w:p>
    <w:p w:rsidR="00795235" w:rsidRDefault="00795235" w:rsidP="003F5703">
      <w:pPr>
        <w:pStyle w:val="BodyText2"/>
        <w:numPr>
          <w:ilvl w:val="0"/>
          <w:numId w:val="41"/>
        </w:numPr>
        <w:spacing w:after="120" w:line="276" w:lineRule="auto"/>
        <w:ind w:left="284" w:hanging="284"/>
      </w:pPr>
      <w:r>
        <w:t>Цветовете или щриховането трябва да подчертават закономерностите, да облекчават възприемането и да стимулират естетическо удовлетворение.</w:t>
      </w:r>
    </w:p>
    <w:p w:rsidR="00795235" w:rsidRDefault="00B455FA" w:rsidP="003F5703">
      <w:pPr>
        <w:pStyle w:val="BodyText2"/>
        <w:spacing w:after="120" w:line="276" w:lineRule="auto"/>
        <w:jc w:val="center"/>
      </w:pPr>
      <w:r>
        <w:rPr>
          <w:noProof/>
          <w:lang w:val="en-US"/>
        </w:rPr>
        <w:lastRenderedPageBreak/>
        <w:drawing>
          <wp:inline distT="0" distB="0" distL="0" distR="0" wp14:anchorId="3556D515" wp14:editId="5F3961AA">
            <wp:extent cx="4069080" cy="2098040"/>
            <wp:effectExtent l="0" t="0" r="0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95235" w:rsidRDefault="00E87DFF" w:rsidP="003F5703">
      <w:pPr>
        <w:pStyle w:val="BodyText2"/>
        <w:spacing w:before="120" w:after="240" w:line="276" w:lineRule="auto"/>
        <w:jc w:val="center"/>
        <w:rPr>
          <w:b/>
          <w:bCs/>
          <w:i/>
          <w:iCs/>
          <w:sz w:val="20"/>
          <w:szCs w:val="20"/>
        </w:rPr>
      </w:pPr>
      <w:r w:rsidRPr="00E87DFF">
        <w:rPr>
          <w:b/>
          <w:bCs/>
          <w:i/>
          <w:iCs/>
          <w:sz w:val="20"/>
          <w:szCs w:val="20"/>
        </w:rPr>
        <w:t>Фиг. 5</w:t>
      </w:r>
      <w:r w:rsidR="00795235" w:rsidRPr="00E87DFF">
        <w:rPr>
          <w:b/>
          <w:bCs/>
          <w:i/>
          <w:iCs/>
          <w:sz w:val="20"/>
          <w:szCs w:val="20"/>
        </w:rPr>
        <w:t xml:space="preserve">.1 Регистрирани заболявания в район А. </w:t>
      </w:r>
    </w:p>
    <w:p w:rsidR="002C5653" w:rsidRPr="00E87DFF" w:rsidRDefault="002C5653" w:rsidP="003F5703">
      <w:pPr>
        <w:pStyle w:val="BodyText2"/>
        <w:spacing w:before="120" w:after="240" w:line="276" w:lineRule="auto"/>
        <w:jc w:val="center"/>
        <w:rPr>
          <w:b/>
          <w:bCs/>
          <w:i/>
          <w:iCs/>
          <w:sz w:val="20"/>
          <w:szCs w:val="20"/>
        </w:rPr>
      </w:pPr>
    </w:p>
    <w:p w:rsidR="00795235" w:rsidRDefault="00B455FA" w:rsidP="003F5703">
      <w:pPr>
        <w:pStyle w:val="BodyText2"/>
        <w:spacing w:line="276" w:lineRule="auto"/>
        <w:jc w:val="center"/>
      </w:pPr>
      <w:r>
        <w:rPr>
          <w:noProof/>
          <w:lang w:val="en-US"/>
        </w:rPr>
        <w:drawing>
          <wp:inline distT="0" distB="0" distL="0" distR="0" wp14:anchorId="3764AB32" wp14:editId="2C088158">
            <wp:extent cx="3957320" cy="1859280"/>
            <wp:effectExtent l="0" t="0" r="0" b="0"/>
            <wp:docPr id="2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95235" w:rsidRPr="00E87DFF" w:rsidRDefault="00E87DFF" w:rsidP="003F5703">
      <w:pPr>
        <w:pStyle w:val="BodyText2"/>
        <w:spacing w:before="120" w:after="120" w:line="276" w:lineRule="auto"/>
        <w:jc w:val="center"/>
        <w:rPr>
          <w:b/>
          <w:bCs/>
          <w:i/>
          <w:iCs/>
          <w:sz w:val="20"/>
          <w:szCs w:val="20"/>
        </w:rPr>
      </w:pPr>
      <w:r w:rsidRPr="00E87DFF">
        <w:rPr>
          <w:b/>
          <w:bCs/>
          <w:i/>
          <w:iCs/>
          <w:sz w:val="20"/>
          <w:szCs w:val="20"/>
        </w:rPr>
        <w:t>Фиг. 5</w:t>
      </w:r>
      <w:r w:rsidR="00795235" w:rsidRPr="00E87DFF">
        <w:rPr>
          <w:b/>
          <w:bCs/>
          <w:i/>
          <w:iCs/>
          <w:sz w:val="20"/>
          <w:szCs w:val="20"/>
        </w:rPr>
        <w:t xml:space="preserve">.2. Регистрирани заболявания в район А. </w:t>
      </w:r>
    </w:p>
    <w:p w:rsidR="00795235" w:rsidRDefault="00795235" w:rsidP="002C5653">
      <w:pPr>
        <w:pStyle w:val="BodyText2"/>
        <w:spacing w:before="240" w:after="120" w:line="276" w:lineRule="auto"/>
        <w:ind w:firstLine="284"/>
      </w:pPr>
      <w:r>
        <w:rPr>
          <w:b/>
          <w:bCs/>
          <w:i/>
          <w:iCs/>
        </w:rPr>
        <w:t>Кръгово</w:t>
      </w:r>
      <w:r w:rsidR="00E87DFF">
        <w:rPr>
          <w:b/>
          <w:bCs/>
          <w:i/>
          <w:iCs/>
        </w:rPr>
        <w:t>-</w:t>
      </w:r>
      <w:r>
        <w:rPr>
          <w:b/>
          <w:bCs/>
          <w:i/>
          <w:iCs/>
        </w:rPr>
        <w:t>секторните диаграми</w:t>
      </w:r>
      <w:r>
        <w:t xml:space="preserve"> представляват кръгове, разделени на се</w:t>
      </w:r>
      <w:r>
        <w:t>к</w:t>
      </w:r>
      <w:r>
        <w:t>тори, пропорционално на абсолютните или относителните честоти на разн</w:t>
      </w:r>
      <w:r>
        <w:t>о</w:t>
      </w:r>
      <w:r>
        <w:t>видностите на променливата величина (</w:t>
      </w:r>
      <w:r w:rsidR="00E87DFF" w:rsidRPr="00E87DFF">
        <w:rPr>
          <w:b/>
          <w:bCs/>
          <w:i/>
          <w:iCs/>
        </w:rPr>
        <w:t>фиг.5</w:t>
      </w:r>
      <w:r w:rsidRPr="00E87DFF">
        <w:rPr>
          <w:b/>
          <w:bCs/>
          <w:i/>
          <w:iCs/>
        </w:rPr>
        <w:t>.3</w:t>
      </w:r>
      <w:r>
        <w:rPr>
          <w:b/>
          <w:bCs/>
        </w:rPr>
        <w:t>)</w:t>
      </w:r>
      <w:r>
        <w:t>. Всички случаи са 100% (1% = 3.6</w:t>
      </w:r>
      <w:r>
        <w:rPr>
          <w:vertAlign w:val="superscript"/>
        </w:rPr>
        <w:t>0</w:t>
      </w:r>
      <w:r>
        <w:t>). Понякога за 100% може да се приеме полукръг</w:t>
      </w:r>
      <w:r w:rsidR="009726A8">
        <w:t xml:space="preserve"> </w:t>
      </w:r>
      <w:r>
        <w:t xml:space="preserve">(1% = </w:t>
      </w:r>
      <w:r w:rsidR="009726A8">
        <w:t>1</w:t>
      </w:r>
      <w:r>
        <w:t>.</w:t>
      </w:r>
      <w:r w:rsidR="009726A8">
        <w:t>8</w:t>
      </w:r>
      <w:r>
        <w:rPr>
          <w:vertAlign w:val="superscript"/>
        </w:rPr>
        <w:t>0</w:t>
      </w:r>
      <w:r>
        <w:t xml:space="preserve">).  </w:t>
      </w:r>
    </w:p>
    <w:p w:rsidR="00795235" w:rsidRDefault="00B455FA" w:rsidP="003F5703">
      <w:pPr>
        <w:pStyle w:val="Header"/>
        <w:tabs>
          <w:tab w:val="clear" w:pos="4320"/>
          <w:tab w:val="clear" w:pos="8640"/>
        </w:tabs>
        <w:spacing w:line="276" w:lineRule="auto"/>
        <w:rPr>
          <w:lang w:val="bg-BG"/>
        </w:rPr>
      </w:pPr>
      <w:r>
        <w:rPr>
          <w:noProof/>
        </w:rPr>
        <w:lastRenderedPageBreak/>
        <w:drawing>
          <wp:inline distT="0" distB="0" distL="0" distR="0" wp14:anchorId="5D56E130" wp14:editId="6909CE91">
            <wp:extent cx="3992880" cy="1798320"/>
            <wp:effectExtent l="0" t="0" r="0" b="0"/>
            <wp:docPr id="3" name="Objec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95235" w:rsidRPr="00E87DFF" w:rsidRDefault="00E87DFF" w:rsidP="003F5703">
      <w:pPr>
        <w:pStyle w:val="Header"/>
        <w:tabs>
          <w:tab w:val="clear" w:pos="4320"/>
          <w:tab w:val="clear" w:pos="8640"/>
        </w:tabs>
        <w:spacing w:before="0" w:after="60" w:line="276" w:lineRule="auto"/>
        <w:rPr>
          <w:rFonts w:ascii="Times New Roman" w:hAnsi="Times New Roman" w:cs="Times New Roman"/>
          <w:i/>
          <w:iCs/>
          <w:lang w:val="bg-BG"/>
        </w:rPr>
      </w:pPr>
      <w:r w:rsidRPr="00E87DFF">
        <w:rPr>
          <w:rFonts w:ascii="Times New Roman" w:hAnsi="Times New Roman" w:cs="Times New Roman"/>
          <w:i/>
          <w:iCs/>
          <w:lang w:val="bg-BG"/>
        </w:rPr>
        <w:t>Фиг. 5</w:t>
      </w:r>
      <w:r w:rsidR="00795235" w:rsidRPr="00E87DFF">
        <w:rPr>
          <w:rFonts w:ascii="Times New Roman" w:hAnsi="Times New Roman" w:cs="Times New Roman"/>
          <w:i/>
          <w:iCs/>
          <w:lang w:val="bg-BG"/>
        </w:rPr>
        <w:t>.3. Водещи причини за умирания в район А. – 2002 г.</w:t>
      </w:r>
    </w:p>
    <w:p w:rsidR="00795235" w:rsidRPr="00CB08C5" w:rsidRDefault="00795235" w:rsidP="002C5653">
      <w:pPr>
        <w:pStyle w:val="Header"/>
        <w:tabs>
          <w:tab w:val="clear" w:pos="4320"/>
          <w:tab w:val="clear" w:pos="8640"/>
        </w:tabs>
        <w:spacing w:before="360" w:after="60" w:line="276" w:lineRule="auto"/>
        <w:jc w:val="left"/>
        <w:rPr>
          <w:rFonts w:ascii="Times New Roman" w:hAnsi="Times New Roman" w:cs="Times New Roman"/>
          <w:sz w:val="24"/>
          <w:szCs w:val="24"/>
          <w:lang w:val="bg-BG"/>
        </w:rPr>
      </w:pPr>
      <w:r w:rsidRPr="00CB08C5">
        <w:rPr>
          <w:rFonts w:ascii="Times New Roman" w:hAnsi="Times New Roman" w:cs="Times New Roman"/>
          <w:sz w:val="24"/>
          <w:szCs w:val="24"/>
          <w:lang w:val="bg-BG"/>
        </w:rPr>
        <w:t xml:space="preserve">Графично представяне на количествени променливи величини </w:t>
      </w:r>
    </w:p>
    <w:p w:rsidR="00795235" w:rsidRDefault="00795235" w:rsidP="003F5703">
      <w:pPr>
        <w:pStyle w:val="Header"/>
        <w:tabs>
          <w:tab w:val="clear" w:pos="4320"/>
          <w:tab w:val="clear" w:pos="8640"/>
        </w:tabs>
        <w:spacing w:before="60" w:after="6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ab/>
        <w:t>Количествените данни се измерват най-често чрез интервални или пр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о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 xml:space="preserve">порционални скали и се </w:t>
      </w:r>
      <w:r w:rsidRPr="001C7EA4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представят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 xml:space="preserve"> чрез абсолютни, относителни и кумул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 xml:space="preserve">тивни честотни разпределения, графичният образ на които е най-често </w:t>
      </w: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>хи</w:t>
      </w: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>тограми и честотни полигони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 xml:space="preserve"> (обикновени и кумулативни).</w:t>
      </w: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</w:p>
    <w:p w:rsidR="00795235" w:rsidRDefault="00795235" w:rsidP="003F5703">
      <w:pPr>
        <w:pStyle w:val="Header"/>
        <w:tabs>
          <w:tab w:val="clear" w:pos="4320"/>
          <w:tab w:val="clear" w:pos="8640"/>
        </w:tabs>
        <w:spacing w:before="0" w:after="120" w:line="276" w:lineRule="auto"/>
        <w:ind w:firstLine="284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>Хистограмата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 xml:space="preserve"> наподобява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стълбова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 xml:space="preserve"> диаграма, но стълбовете са плътно прилепени, за да подчертаят непрекъснатостта на данните. Височината на стълбовете по оста </w:t>
      </w:r>
      <w:r>
        <w:rPr>
          <w:rFonts w:ascii="Times New Roman" w:hAnsi="Times New Roman" w:cs="Times New Roman"/>
          <w:sz w:val="24"/>
          <w:szCs w:val="24"/>
          <w:lang w:val="bg-BG"/>
        </w:rPr>
        <w:t>у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 xml:space="preserve"> съответства на честотата в съответните класове и и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н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 xml:space="preserve">тервали, които са разположени на оста </w:t>
      </w:r>
      <w:r>
        <w:rPr>
          <w:rFonts w:ascii="Times New Roman" w:hAnsi="Times New Roman" w:cs="Times New Roman"/>
          <w:sz w:val="24"/>
          <w:szCs w:val="24"/>
          <w:lang w:val="bg-BG"/>
        </w:rPr>
        <w:t>х.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 xml:space="preserve"> При интервални разпределения средата на всеки интервал е средна точка за съответния стълб, а ширината им съответства на границите на интервалите, които не трябва да се припо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к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 xml:space="preserve">риват и трябва да обхващат цялата поредица от данни </w:t>
      </w:r>
      <w:r w:rsidRPr="00D95C7B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bg-BG"/>
        </w:rPr>
        <w:t>(</w:t>
      </w:r>
      <w:r w:rsidR="00D95C7B" w:rsidRPr="00D95C7B">
        <w:rPr>
          <w:rFonts w:ascii="Times New Roman" w:hAnsi="Times New Roman" w:cs="Times New Roman"/>
          <w:i/>
          <w:iCs/>
          <w:sz w:val="24"/>
          <w:szCs w:val="24"/>
          <w:lang w:val="bg-BG"/>
        </w:rPr>
        <w:t>фиг. 5</w:t>
      </w:r>
      <w:r w:rsidRPr="00D95C7B">
        <w:rPr>
          <w:rFonts w:ascii="Times New Roman" w:hAnsi="Times New Roman" w:cs="Times New Roman"/>
          <w:i/>
          <w:iCs/>
          <w:sz w:val="24"/>
          <w:szCs w:val="24"/>
          <w:lang w:val="bg-BG"/>
        </w:rPr>
        <w:t>.4</w:t>
      </w:r>
      <w:r w:rsidRPr="00D95C7B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bg-BG"/>
        </w:rPr>
        <w:t>).</w:t>
      </w:r>
    </w:p>
    <w:p w:rsidR="008A53A1" w:rsidRDefault="008A53A1" w:rsidP="008A53A1">
      <w:pPr>
        <w:pStyle w:val="Header"/>
        <w:tabs>
          <w:tab w:val="clear" w:pos="4320"/>
          <w:tab w:val="clear" w:pos="8640"/>
        </w:tabs>
        <w:spacing w:before="120" w:after="0" w:line="276" w:lineRule="auto"/>
        <w:ind w:firstLine="284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Честотният полигон (линейна диаграма)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 xml:space="preserve">представлява линия, която свързва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срединните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 xml:space="preserve"> точки в горната част на всеки стълб на хистограмата, т.е. отделните точки на линията съответстват на абсолютните честоти за всеки интервал. Честотните полигони имат редица предимства:</w:t>
      </w:r>
    </w:p>
    <w:p w:rsidR="008A53A1" w:rsidRDefault="008A53A1" w:rsidP="008A53A1">
      <w:pPr>
        <w:pStyle w:val="Header"/>
        <w:tabs>
          <w:tab w:val="clear" w:pos="4320"/>
          <w:tab w:val="clear" w:pos="8640"/>
        </w:tabs>
        <w:spacing w:before="0" w:after="0" w:line="276" w:lineRule="auto"/>
        <w:ind w:firstLine="284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- облекчават визуалното сравнение между две или повече разпределения, изобразени на една и съща диаграма;</w:t>
      </w:r>
    </w:p>
    <w:p w:rsidR="008A53A1" w:rsidRDefault="008A53A1" w:rsidP="008A53A1">
      <w:pPr>
        <w:pStyle w:val="Header"/>
        <w:tabs>
          <w:tab w:val="clear" w:pos="4320"/>
          <w:tab w:val="clear" w:pos="8640"/>
        </w:tabs>
        <w:spacing w:before="0" w:after="0" w:line="276" w:lineRule="auto"/>
        <w:ind w:firstLine="284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 xml:space="preserve">- позволяват да се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интерполират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 xml:space="preserve"> непрекъснати променливи величини;</w:t>
      </w:r>
    </w:p>
    <w:p w:rsidR="008A53A1" w:rsidRDefault="008A53A1" w:rsidP="008A53A1">
      <w:pPr>
        <w:pStyle w:val="Header"/>
        <w:tabs>
          <w:tab w:val="clear" w:pos="4320"/>
          <w:tab w:val="clear" w:pos="8640"/>
        </w:tabs>
        <w:spacing w:before="0" w:after="0" w:line="276" w:lineRule="auto"/>
        <w:ind w:firstLine="284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 xml:space="preserve">- позволяват да се оцени честотата на стойностите между отделни точки на полигона. </w:t>
      </w:r>
    </w:p>
    <w:p w:rsidR="008A53A1" w:rsidRDefault="008A53A1" w:rsidP="008A53A1">
      <w:pPr>
        <w:pStyle w:val="Header"/>
        <w:tabs>
          <w:tab w:val="clear" w:pos="4320"/>
          <w:tab w:val="clear" w:pos="8640"/>
        </w:tabs>
        <w:spacing w:before="0" w:after="0" w:line="276" w:lineRule="auto"/>
        <w:ind w:firstLine="284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</w:pPr>
    </w:p>
    <w:p w:rsidR="008A53A1" w:rsidRDefault="008A53A1" w:rsidP="003F5703">
      <w:pPr>
        <w:pStyle w:val="Header"/>
        <w:tabs>
          <w:tab w:val="clear" w:pos="4320"/>
          <w:tab w:val="clear" w:pos="8640"/>
        </w:tabs>
        <w:spacing w:before="0" w:after="120" w:line="276" w:lineRule="auto"/>
        <w:ind w:firstLine="284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</w:pPr>
    </w:p>
    <w:p w:rsidR="008A53A1" w:rsidRDefault="008A53A1" w:rsidP="008A53A1">
      <w:pPr>
        <w:pStyle w:val="Header"/>
        <w:tabs>
          <w:tab w:val="clear" w:pos="4320"/>
          <w:tab w:val="clear" w:pos="8640"/>
        </w:tabs>
        <w:spacing w:before="240" w:after="120" w:line="276" w:lineRule="auto"/>
        <w:ind w:firstLine="284"/>
        <w:jc w:val="both"/>
        <w:rPr>
          <w:rFonts w:ascii="Times New Roman" w:hAnsi="Times New Roman" w:cs="Times New Roman"/>
          <w:i/>
          <w:iCs/>
          <w:lang w:val="bg-BG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20562F26" wp14:editId="255B8791">
            <wp:extent cx="4754880" cy="2052320"/>
            <wp:effectExtent l="0" t="0" r="0" b="0"/>
            <wp:docPr id="4" name="Objec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A53A1" w:rsidRPr="00ED3165" w:rsidRDefault="008A53A1" w:rsidP="008A53A1">
      <w:pPr>
        <w:pStyle w:val="Header"/>
        <w:tabs>
          <w:tab w:val="clear" w:pos="4320"/>
          <w:tab w:val="clear" w:pos="8640"/>
        </w:tabs>
        <w:spacing w:before="120" w:after="0" w:line="276" w:lineRule="auto"/>
        <w:rPr>
          <w:rFonts w:ascii="Times New Roman" w:hAnsi="Times New Roman" w:cs="Times New Roman"/>
          <w:i/>
          <w:iCs/>
          <w:lang w:val="bg-BG"/>
        </w:rPr>
      </w:pPr>
      <w:r w:rsidRPr="00ED3165">
        <w:rPr>
          <w:rFonts w:ascii="Times New Roman" w:hAnsi="Times New Roman" w:cs="Times New Roman"/>
          <w:i/>
          <w:iCs/>
          <w:lang w:val="bg-BG"/>
        </w:rPr>
        <w:t xml:space="preserve">Фиг. 5.4 Хистограма на непрекъсната променлива величина </w:t>
      </w:r>
    </w:p>
    <w:p w:rsidR="008A53A1" w:rsidRDefault="008A53A1" w:rsidP="003F5703">
      <w:pPr>
        <w:pStyle w:val="Header"/>
        <w:tabs>
          <w:tab w:val="clear" w:pos="4320"/>
          <w:tab w:val="clear" w:pos="8640"/>
        </w:tabs>
        <w:spacing w:before="60" w:after="120" w:line="276" w:lineRule="auto"/>
        <w:ind w:firstLine="284"/>
        <w:jc w:val="both"/>
        <w:rPr>
          <w:rFonts w:ascii="Times New Roman" w:hAnsi="Times New Roman" w:cs="Times New Roman"/>
          <w:i/>
          <w:iCs/>
          <w:lang w:val="bg-BG"/>
        </w:rPr>
      </w:pPr>
    </w:p>
    <w:p w:rsidR="00795235" w:rsidRDefault="00795235" w:rsidP="003F5703">
      <w:pPr>
        <w:pStyle w:val="Header"/>
        <w:tabs>
          <w:tab w:val="clear" w:pos="4320"/>
          <w:tab w:val="clear" w:pos="8640"/>
        </w:tabs>
        <w:spacing w:before="60" w:after="120" w:line="276" w:lineRule="auto"/>
        <w:ind w:firstLine="284"/>
        <w:jc w:val="both"/>
        <w:rPr>
          <w:rFonts w:ascii="Times New Roman" w:hAnsi="Times New Roman" w:cs="Times New Roman"/>
          <w:b w:val="0"/>
          <w:bCs w:val="0"/>
          <w:lang w:val="bg-BG"/>
        </w:rPr>
      </w:pPr>
      <w:r>
        <w:rPr>
          <w:rFonts w:ascii="Times New Roman" w:hAnsi="Times New Roman" w:cs="Times New Roman"/>
          <w:i/>
          <w:iCs/>
          <w:lang w:val="bg-BG"/>
        </w:rPr>
        <w:t xml:space="preserve">Пример: </w:t>
      </w:r>
      <w:r>
        <w:rPr>
          <w:rFonts w:ascii="Times New Roman" w:hAnsi="Times New Roman" w:cs="Times New Roman"/>
          <w:b w:val="0"/>
          <w:bCs w:val="0"/>
          <w:lang w:val="bg-BG"/>
        </w:rPr>
        <w:t xml:space="preserve">При измерване на </w:t>
      </w:r>
      <w:proofErr w:type="spellStart"/>
      <w:r>
        <w:rPr>
          <w:rFonts w:ascii="Times New Roman" w:hAnsi="Times New Roman" w:cs="Times New Roman"/>
          <w:b w:val="0"/>
          <w:bCs w:val="0"/>
          <w:lang w:val="bg-BG"/>
        </w:rPr>
        <w:t>диастолното</w:t>
      </w:r>
      <w:proofErr w:type="spellEnd"/>
      <w:r>
        <w:rPr>
          <w:rFonts w:ascii="Times New Roman" w:hAnsi="Times New Roman" w:cs="Times New Roman"/>
          <w:b w:val="0"/>
          <w:bCs w:val="0"/>
          <w:lang w:val="bg-BG"/>
        </w:rPr>
        <w:t xml:space="preserve"> налягане в извадка от 56 мъже на възраст 50-59 г., които са силни пушачи (пушат по 2 и повече кутии цигари на ден) са получени следните резултати </w:t>
      </w:r>
      <w:r w:rsidRPr="00ED3165">
        <w:rPr>
          <w:rFonts w:ascii="Times New Roman" w:hAnsi="Times New Roman" w:cs="Times New Roman"/>
          <w:b w:val="0"/>
          <w:bCs w:val="0"/>
          <w:i/>
          <w:iCs/>
          <w:lang w:val="bg-BG"/>
        </w:rPr>
        <w:t>(</w:t>
      </w:r>
      <w:r w:rsidR="00ED3165" w:rsidRPr="00ED3165">
        <w:rPr>
          <w:rFonts w:ascii="Times New Roman" w:hAnsi="Times New Roman" w:cs="Times New Roman"/>
          <w:i/>
          <w:iCs/>
          <w:lang w:val="bg-BG"/>
        </w:rPr>
        <w:t>табл. 5</w:t>
      </w:r>
      <w:r w:rsidRPr="00ED3165">
        <w:rPr>
          <w:rFonts w:ascii="Times New Roman" w:hAnsi="Times New Roman" w:cs="Times New Roman"/>
          <w:i/>
          <w:iCs/>
          <w:lang w:val="bg-BG"/>
        </w:rPr>
        <w:t>.</w:t>
      </w:r>
      <w:proofErr w:type="spellStart"/>
      <w:r w:rsidR="003F5703">
        <w:rPr>
          <w:rFonts w:ascii="Times New Roman" w:hAnsi="Times New Roman" w:cs="Times New Roman"/>
          <w:i/>
          <w:iCs/>
          <w:lang w:val="bg-BG"/>
        </w:rPr>
        <w:t>5</w:t>
      </w:r>
      <w:proofErr w:type="spellEnd"/>
      <w:r w:rsidRPr="00ED3165">
        <w:rPr>
          <w:rFonts w:ascii="Times New Roman" w:hAnsi="Times New Roman" w:cs="Times New Roman"/>
          <w:i/>
          <w:iCs/>
          <w:lang w:val="bg-BG"/>
        </w:rPr>
        <w:t>.</w:t>
      </w:r>
      <w:r w:rsidRPr="00ED3165">
        <w:rPr>
          <w:rFonts w:ascii="Times New Roman" w:hAnsi="Times New Roman" w:cs="Times New Roman"/>
          <w:b w:val="0"/>
          <w:bCs w:val="0"/>
          <w:i/>
          <w:iCs/>
          <w:lang w:val="bg-BG"/>
        </w:rPr>
        <w:t>)</w:t>
      </w:r>
      <w:r w:rsidR="002C5653">
        <w:rPr>
          <w:rFonts w:ascii="Times New Roman" w:hAnsi="Times New Roman" w:cs="Times New Roman"/>
          <w:b w:val="0"/>
          <w:bCs w:val="0"/>
          <w:i/>
          <w:iCs/>
          <w:lang w:val="bg-BG"/>
        </w:rPr>
        <w:t>.</w:t>
      </w:r>
      <w:r>
        <w:rPr>
          <w:rFonts w:ascii="Times New Roman" w:hAnsi="Times New Roman" w:cs="Times New Roman"/>
          <w:b w:val="0"/>
          <w:bCs w:val="0"/>
          <w:lang w:val="bg-BG"/>
        </w:rPr>
        <w:t xml:space="preserve"> </w:t>
      </w:r>
    </w:p>
    <w:p w:rsidR="00795235" w:rsidRPr="00ED3165" w:rsidRDefault="00ED3165" w:rsidP="003F5703">
      <w:pPr>
        <w:pStyle w:val="Header"/>
        <w:tabs>
          <w:tab w:val="clear" w:pos="4320"/>
          <w:tab w:val="clear" w:pos="8640"/>
        </w:tabs>
        <w:spacing w:before="60" w:after="120" w:line="276" w:lineRule="auto"/>
        <w:rPr>
          <w:rFonts w:ascii="Times New Roman" w:hAnsi="Times New Roman" w:cs="Times New Roman"/>
          <w:i/>
          <w:iCs/>
          <w:lang w:val="bg-BG"/>
        </w:rPr>
      </w:pPr>
      <w:r>
        <w:rPr>
          <w:rFonts w:ascii="Times New Roman" w:hAnsi="Times New Roman" w:cs="Times New Roman"/>
          <w:i/>
          <w:iCs/>
          <w:lang w:val="bg-BG"/>
        </w:rPr>
        <w:t>Табл. 5</w:t>
      </w:r>
      <w:r w:rsidR="00795235" w:rsidRPr="00ED3165">
        <w:rPr>
          <w:rFonts w:ascii="Times New Roman" w:hAnsi="Times New Roman" w:cs="Times New Roman"/>
          <w:i/>
          <w:iCs/>
          <w:lang w:val="bg-BG"/>
        </w:rPr>
        <w:t>.</w:t>
      </w:r>
      <w:proofErr w:type="spellStart"/>
      <w:r w:rsidR="003F5703">
        <w:rPr>
          <w:rFonts w:ascii="Times New Roman" w:hAnsi="Times New Roman" w:cs="Times New Roman"/>
          <w:i/>
          <w:iCs/>
          <w:lang w:val="bg-BG"/>
        </w:rPr>
        <w:t>5</w:t>
      </w:r>
      <w:proofErr w:type="spellEnd"/>
      <w:r w:rsidR="00795235" w:rsidRPr="00ED3165">
        <w:rPr>
          <w:rFonts w:ascii="Times New Roman" w:hAnsi="Times New Roman" w:cs="Times New Roman"/>
          <w:i/>
          <w:iCs/>
          <w:lang w:val="bg-BG"/>
        </w:rPr>
        <w:t xml:space="preserve">. Стойности на </w:t>
      </w:r>
      <w:proofErr w:type="spellStart"/>
      <w:r w:rsidR="00795235" w:rsidRPr="00ED3165">
        <w:rPr>
          <w:rFonts w:ascii="Times New Roman" w:hAnsi="Times New Roman" w:cs="Times New Roman"/>
          <w:i/>
          <w:iCs/>
          <w:lang w:val="bg-BG"/>
        </w:rPr>
        <w:t>диастолно</w:t>
      </w:r>
      <w:proofErr w:type="spellEnd"/>
      <w:r w:rsidR="00795235" w:rsidRPr="00ED3165">
        <w:rPr>
          <w:rFonts w:ascii="Times New Roman" w:hAnsi="Times New Roman" w:cs="Times New Roman"/>
          <w:i/>
          <w:iCs/>
          <w:lang w:val="bg-BG"/>
        </w:rPr>
        <w:t xml:space="preserve"> налягане при мъже пушачи на възраст 50-59 г.</w:t>
      </w:r>
    </w:p>
    <w:tbl>
      <w:tblPr>
        <w:tblW w:w="796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2"/>
        <w:gridCol w:w="1710"/>
        <w:gridCol w:w="1710"/>
        <w:gridCol w:w="1710"/>
      </w:tblGrid>
      <w:tr w:rsidR="00795235">
        <w:trPr>
          <w:trHeight w:hRule="exact" w:val="510"/>
          <w:jc w:val="center"/>
        </w:trPr>
        <w:tc>
          <w:tcPr>
            <w:tcW w:w="2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795235" w:rsidRPr="00ED3165" w:rsidRDefault="00795235" w:rsidP="003F570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Диастолно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налягане (</w:t>
            </w:r>
            <w:proofErr w:type="spellStart"/>
            <w:r>
              <w:rPr>
                <w:b/>
                <w:bCs/>
                <w:sz w:val="20"/>
                <w:szCs w:val="20"/>
              </w:rPr>
              <w:t>mmHg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2BC6" w:rsidRDefault="00795235" w:rsidP="003F570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Абсол</w:t>
            </w:r>
            <w:r w:rsidR="00A62BC6">
              <w:rPr>
                <w:b/>
                <w:bCs/>
                <w:sz w:val="20"/>
                <w:szCs w:val="20"/>
              </w:rPr>
              <w:t>ютна</w:t>
            </w:r>
          </w:p>
          <w:p w:rsidR="00795235" w:rsidRDefault="00795235" w:rsidP="003F570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честота (</w:t>
            </w:r>
            <w:r>
              <w:rPr>
                <w:b/>
                <w:bCs/>
                <w:sz w:val="20"/>
                <w:szCs w:val="20"/>
                <w:lang w:val="en-US"/>
              </w:rPr>
              <w:t>f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2BC6" w:rsidRDefault="00795235" w:rsidP="003F570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Относ</w:t>
            </w:r>
            <w:r w:rsidR="00A62BC6">
              <w:rPr>
                <w:b/>
                <w:bCs/>
                <w:sz w:val="20"/>
                <w:szCs w:val="20"/>
              </w:rPr>
              <w:t>ителна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795235" w:rsidRDefault="00795235" w:rsidP="003F570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честота (в %)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2BC6" w:rsidRDefault="00795235" w:rsidP="003F570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Кумулативна </w:t>
            </w:r>
          </w:p>
          <w:p w:rsidR="00795235" w:rsidRDefault="00795235" w:rsidP="003F570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честота (в %)</w:t>
            </w:r>
          </w:p>
        </w:tc>
      </w:tr>
      <w:tr w:rsidR="00795235">
        <w:trPr>
          <w:trHeight w:hRule="exact" w:val="284"/>
          <w:jc w:val="center"/>
        </w:trPr>
        <w:tc>
          <w:tcPr>
            <w:tcW w:w="283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60-64,9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5235">
        <w:trPr>
          <w:trHeight w:hRule="exact" w:val="284"/>
          <w:jc w:val="center"/>
        </w:trPr>
        <w:tc>
          <w:tcPr>
            <w:tcW w:w="283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65-69,9</w:t>
            </w:r>
          </w:p>
        </w:tc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</w:tr>
      <w:tr w:rsidR="00795235">
        <w:trPr>
          <w:trHeight w:hRule="exact" w:val="284"/>
          <w:jc w:val="center"/>
        </w:trPr>
        <w:tc>
          <w:tcPr>
            <w:tcW w:w="283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70-74,9</w:t>
            </w:r>
          </w:p>
        </w:tc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</w:tr>
      <w:tr w:rsidR="00795235">
        <w:trPr>
          <w:trHeight w:hRule="exact" w:val="284"/>
          <w:jc w:val="center"/>
        </w:trPr>
        <w:tc>
          <w:tcPr>
            <w:tcW w:w="283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75-79,9</w:t>
            </w:r>
          </w:p>
        </w:tc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</w:t>
            </w:r>
          </w:p>
        </w:tc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</w:t>
            </w:r>
          </w:p>
        </w:tc>
      </w:tr>
      <w:tr w:rsidR="00795235">
        <w:trPr>
          <w:trHeight w:hRule="exact" w:val="284"/>
          <w:jc w:val="center"/>
        </w:trPr>
        <w:tc>
          <w:tcPr>
            <w:tcW w:w="283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80-84,9</w:t>
            </w:r>
          </w:p>
        </w:tc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</w:t>
            </w:r>
          </w:p>
        </w:tc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32.2</w:t>
            </w:r>
          </w:p>
        </w:tc>
      </w:tr>
      <w:tr w:rsidR="00795235">
        <w:trPr>
          <w:trHeight w:hRule="exact" w:val="284"/>
          <w:jc w:val="center"/>
        </w:trPr>
        <w:tc>
          <w:tcPr>
            <w:tcW w:w="283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85-89,9</w:t>
            </w:r>
          </w:p>
        </w:tc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17.8</w:t>
            </w:r>
          </w:p>
        </w:tc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</w:t>
            </w:r>
          </w:p>
        </w:tc>
      </w:tr>
      <w:tr w:rsidR="00795235">
        <w:trPr>
          <w:trHeight w:hRule="exact" w:val="284"/>
          <w:jc w:val="center"/>
        </w:trPr>
        <w:tc>
          <w:tcPr>
            <w:tcW w:w="283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90-94,9</w:t>
            </w:r>
          </w:p>
        </w:tc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19.6</w:t>
            </w:r>
          </w:p>
        </w:tc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69.6</w:t>
            </w:r>
          </w:p>
        </w:tc>
      </w:tr>
      <w:tr w:rsidR="00795235">
        <w:trPr>
          <w:trHeight w:hRule="exact" w:val="284"/>
          <w:jc w:val="center"/>
        </w:trPr>
        <w:tc>
          <w:tcPr>
            <w:tcW w:w="283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95-99,9</w:t>
            </w:r>
          </w:p>
        </w:tc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</w:t>
            </w:r>
          </w:p>
        </w:tc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82.1</w:t>
            </w:r>
          </w:p>
        </w:tc>
      </w:tr>
      <w:tr w:rsidR="00795235">
        <w:trPr>
          <w:trHeight w:hRule="exact" w:val="284"/>
          <w:jc w:val="center"/>
        </w:trPr>
        <w:tc>
          <w:tcPr>
            <w:tcW w:w="283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100-104,9</w:t>
            </w:r>
          </w:p>
        </w:tc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</w:t>
            </w:r>
          </w:p>
        </w:tc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91.0</w:t>
            </w:r>
          </w:p>
        </w:tc>
      </w:tr>
      <w:tr w:rsidR="00795235">
        <w:trPr>
          <w:trHeight w:hRule="exact" w:val="284"/>
          <w:jc w:val="center"/>
        </w:trPr>
        <w:tc>
          <w:tcPr>
            <w:tcW w:w="283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105-109,9</w:t>
            </w:r>
          </w:p>
        </w:tc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96.4</w:t>
            </w:r>
          </w:p>
        </w:tc>
      </w:tr>
      <w:tr w:rsidR="00795235">
        <w:trPr>
          <w:trHeight w:hRule="exact" w:val="284"/>
          <w:jc w:val="center"/>
        </w:trPr>
        <w:tc>
          <w:tcPr>
            <w:tcW w:w="2832" w:type="dxa"/>
            <w:tcBorders>
              <w:top w:val="nil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110-114,9</w:t>
            </w:r>
          </w:p>
        </w:tc>
        <w:tc>
          <w:tcPr>
            <w:tcW w:w="1710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1710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98.2</w:t>
            </w:r>
          </w:p>
        </w:tc>
      </w:tr>
      <w:tr w:rsidR="00795235">
        <w:trPr>
          <w:trHeight w:hRule="exact" w:val="284"/>
          <w:jc w:val="center"/>
        </w:trPr>
        <w:tc>
          <w:tcPr>
            <w:tcW w:w="283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115-119,9</w:t>
            </w:r>
          </w:p>
        </w:tc>
        <w:tc>
          <w:tcPr>
            <w:tcW w:w="171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171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5235" w:rsidRDefault="00795235" w:rsidP="003F57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</w:t>
            </w:r>
          </w:p>
        </w:tc>
      </w:tr>
      <w:tr w:rsidR="00795235" w:rsidRPr="00A62BC6">
        <w:trPr>
          <w:trHeight w:hRule="exact" w:val="284"/>
          <w:jc w:val="center"/>
        </w:trPr>
        <w:tc>
          <w:tcPr>
            <w:tcW w:w="283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795235" w:rsidRPr="00A62BC6" w:rsidRDefault="00795235" w:rsidP="003F570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5235" w:rsidRPr="00A62BC6" w:rsidRDefault="00795235" w:rsidP="003F570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62BC6">
              <w:rPr>
                <w:b/>
                <w:bCs/>
                <w:sz w:val="20"/>
                <w:szCs w:val="20"/>
                <w:lang w:val="en-US"/>
              </w:rPr>
              <w:t>N = 56</w:t>
            </w:r>
          </w:p>
        </w:tc>
        <w:tc>
          <w:tcPr>
            <w:tcW w:w="171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5235" w:rsidRPr="00A62BC6" w:rsidRDefault="00795235" w:rsidP="003F570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62BC6">
              <w:rPr>
                <w:b/>
                <w:bCs/>
                <w:sz w:val="20"/>
                <w:szCs w:val="20"/>
                <w:lang w:val="en-US"/>
              </w:rPr>
              <w:t>100.0</w:t>
            </w:r>
          </w:p>
        </w:tc>
        <w:tc>
          <w:tcPr>
            <w:tcW w:w="171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5235" w:rsidRPr="00A62BC6" w:rsidRDefault="00795235" w:rsidP="003F570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95235" w:rsidRDefault="00795235" w:rsidP="008A53A1">
      <w:pPr>
        <w:pStyle w:val="Header"/>
        <w:tabs>
          <w:tab w:val="clear" w:pos="4320"/>
          <w:tab w:val="clear" w:pos="8640"/>
        </w:tabs>
        <w:spacing w:before="240" w:after="240" w:line="276" w:lineRule="auto"/>
        <w:ind w:firstLine="284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 xml:space="preserve">Честотните полигони могат да приемат различна форма в зависимост от начина на разпределение на стойностите в проучваната съвкупност. Най-честа е симетричната камбановидна крива линия, която характеризира т.нар. </w:t>
      </w: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>нормално 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>Гаус-Лапласово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>) разпределение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 xml:space="preserve"> и показва, че болшинството от </w:t>
      </w:r>
      <w:r w:rsidR="00ED3165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lastRenderedPageBreak/>
        <w:t>из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мерените стойности се разполагат около средното ниво и относително малко попадат в двете “опашки” (</w:t>
      </w:r>
      <w:r w:rsidRPr="00ED3165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фиг. </w:t>
      </w:r>
      <w:r w:rsidR="00ED3165" w:rsidRPr="00ED3165">
        <w:rPr>
          <w:rFonts w:ascii="Times New Roman" w:hAnsi="Times New Roman" w:cs="Times New Roman"/>
          <w:i/>
          <w:iCs/>
          <w:sz w:val="24"/>
          <w:szCs w:val="24"/>
          <w:lang w:val="bg-BG"/>
        </w:rPr>
        <w:t>5</w:t>
      </w:r>
      <w:r w:rsidRPr="00ED3165">
        <w:rPr>
          <w:rFonts w:ascii="Times New Roman" w:hAnsi="Times New Roman" w:cs="Times New Roman"/>
          <w:i/>
          <w:iCs/>
          <w:sz w:val="24"/>
          <w:szCs w:val="24"/>
          <w:lang w:val="bg-BG"/>
        </w:rPr>
        <w:t>.5</w:t>
      </w:r>
      <w:r w:rsidRPr="00ED3165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bg-BG"/>
        </w:rPr>
        <w:t>).</w:t>
      </w:r>
    </w:p>
    <w:p w:rsidR="00795235" w:rsidRDefault="00B455FA" w:rsidP="003F5703">
      <w:pPr>
        <w:pStyle w:val="Header"/>
        <w:tabs>
          <w:tab w:val="clear" w:pos="4320"/>
          <w:tab w:val="clear" w:pos="8640"/>
        </w:tabs>
        <w:spacing w:before="0" w:after="0" w:line="276" w:lineRule="auto"/>
        <w:ind w:firstLine="284"/>
        <w:rPr>
          <w:lang w:val="bg-BG"/>
        </w:rPr>
      </w:pPr>
      <w:r>
        <w:rPr>
          <w:noProof/>
        </w:rPr>
        <w:drawing>
          <wp:inline distT="0" distB="0" distL="0" distR="0" wp14:anchorId="0364EE06" wp14:editId="520C0CA8">
            <wp:extent cx="4201160" cy="2336800"/>
            <wp:effectExtent l="0" t="0" r="0" b="0"/>
            <wp:docPr id="5" name="Objec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95235" w:rsidRPr="00ED3165" w:rsidRDefault="00ED3165" w:rsidP="003F5703">
      <w:pPr>
        <w:pStyle w:val="Header"/>
        <w:tabs>
          <w:tab w:val="clear" w:pos="4320"/>
          <w:tab w:val="clear" w:pos="8640"/>
        </w:tabs>
        <w:spacing w:before="120" w:after="120" w:line="276" w:lineRule="auto"/>
        <w:ind w:firstLine="284"/>
        <w:rPr>
          <w:rFonts w:ascii="Times New Roman" w:hAnsi="Times New Roman" w:cs="Times New Roman"/>
          <w:i/>
          <w:iCs/>
          <w:lang w:val="bg-BG"/>
        </w:rPr>
      </w:pPr>
      <w:r w:rsidRPr="00ED3165">
        <w:rPr>
          <w:rFonts w:ascii="Times New Roman" w:hAnsi="Times New Roman" w:cs="Times New Roman"/>
          <w:i/>
          <w:iCs/>
          <w:lang w:val="bg-BG"/>
        </w:rPr>
        <w:t>Фиг. 5</w:t>
      </w:r>
      <w:r w:rsidR="00795235" w:rsidRPr="00ED3165">
        <w:rPr>
          <w:rFonts w:ascii="Times New Roman" w:hAnsi="Times New Roman" w:cs="Times New Roman"/>
          <w:i/>
          <w:iCs/>
          <w:lang w:val="bg-BG"/>
        </w:rPr>
        <w:t>.</w:t>
      </w:r>
      <w:proofErr w:type="spellStart"/>
      <w:r w:rsidR="00795235" w:rsidRPr="00ED3165">
        <w:rPr>
          <w:rFonts w:ascii="Times New Roman" w:hAnsi="Times New Roman" w:cs="Times New Roman"/>
          <w:i/>
          <w:iCs/>
          <w:lang w:val="bg-BG"/>
        </w:rPr>
        <w:t>5</w:t>
      </w:r>
      <w:proofErr w:type="spellEnd"/>
      <w:r w:rsidR="00795235" w:rsidRPr="00ED3165">
        <w:rPr>
          <w:rFonts w:ascii="Times New Roman" w:hAnsi="Times New Roman" w:cs="Times New Roman"/>
          <w:i/>
          <w:iCs/>
          <w:lang w:val="bg-BG"/>
        </w:rPr>
        <w:t>. Честотен полигон на непрекъсната променлива величина</w:t>
      </w:r>
    </w:p>
    <w:p w:rsidR="00795235" w:rsidRDefault="00795235" w:rsidP="003F5703">
      <w:pPr>
        <w:pStyle w:val="Header"/>
        <w:tabs>
          <w:tab w:val="clear" w:pos="4320"/>
          <w:tab w:val="clear" w:pos="8640"/>
        </w:tabs>
        <w:spacing w:before="0" w:after="0" w:line="276" w:lineRule="auto"/>
        <w:ind w:firstLine="284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>Несиметричните разпределения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 xml:space="preserve"> са по-</w:t>
      </w:r>
      <w:r w:rsidR="00ED3165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рядко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 xml:space="preserve"> срещани. Те се характер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и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зират с това, че имат голям брой стойности, разположени в една от страните и изтеглена в противоположна страна “опашка” с малък брой случаи. Пос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о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ката на “опашката” дава името на съответното разпределение.</w:t>
      </w:r>
    </w:p>
    <w:p w:rsidR="00795235" w:rsidRPr="00ED3165" w:rsidRDefault="00795235" w:rsidP="003F5703">
      <w:pPr>
        <w:pStyle w:val="Header"/>
        <w:tabs>
          <w:tab w:val="clear" w:pos="4320"/>
          <w:tab w:val="clear" w:pos="8640"/>
        </w:tabs>
        <w:spacing w:before="0" w:after="0" w:line="276" w:lineRule="auto"/>
        <w:ind w:firstLine="284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bg-BG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 xml:space="preserve">При групиране на болшинството стойности към по-високите и изтегляне на “опашката” към по-ниски стойности разпределението се нарича </w:t>
      </w: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>отриц</w:t>
      </w: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>телно изтеглено или лява асиметрия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 xml:space="preserve">. Такъв вид има разпределението на резултатите от теста при 50 студента </w:t>
      </w:r>
      <w:r w:rsidRPr="00ED3165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bg-BG"/>
        </w:rPr>
        <w:t>(</w:t>
      </w:r>
      <w:r w:rsidRPr="00ED3165">
        <w:rPr>
          <w:rFonts w:ascii="Times New Roman" w:hAnsi="Times New Roman" w:cs="Times New Roman"/>
          <w:i/>
          <w:iCs/>
          <w:sz w:val="24"/>
          <w:szCs w:val="24"/>
          <w:lang w:val="bg-BG"/>
        </w:rPr>
        <w:t>табл. 5.</w:t>
      </w:r>
      <w:r w:rsidR="003F5703">
        <w:rPr>
          <w:rFonts w:ascii="Times New Roman" w:hAnsi="Times New Roman" w:cs="Times New Roman"/>
          <w:i/>
          <w:iCs/>
          <w:sz w:val="24"/>
          <w:szCs w:val="24"/>
          <w:lang w:val="bg-BG"/>
        </w:rPr>
        <w:t>4</w:t>
      </w:r>
      <w:r w:rsidRPr="00ED3165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bg-BG"/>
        </w:rPr>
        <w:t>).</w:t>
      </w:r>
    </w:p>
    <w:p w:rsidR="00795235" w:rsidRDefault="00795235" w:rsidP="003F5703">
      <w:pPr>
        <w:pStyle w:val="Header"/>
        <w:tabs>
          <w:tab w:val="clear" w:pos="4320"/>
          <w:tab w:val="clear" w:pos="8640"/>
        </w:tabs>
        <w:spacing w:before="0" w:after="120" w:line="276" w:lineRule="auto"/>
        <w:ind w:firstLine="284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Обратно, когато повечето са ниски и неголям брой стойности са високи, опашката е изтеглена към високите стойности и такова разпределение се н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 xml:space="preserve">рича </w:t>
      </w: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>положително изтеглено  или дясна асиметрия.</w:t>
      </w:r>
    </w:p>
    <w:p w:rsidR="00795235" w:rsidRDefault="00795235" w:rsidP="003F5703">
      <w:pPr>
        <w:pStyle w:val="Header"/>
        <w:tabs>
          <w:tab w:val="clear" w:pos="4320"/>
          <w:tab w:val="clear" w:pos="8640"/>
        </w:tabs>
        <w:spacing w:before="0" w:after="0" w:line="276" w:lineRule="auto"/>
        <w:ind w:firstLine="284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Кумулативният полигон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представлява линия, отразяваща кумулативно честотно разпределение</w:t>
      </w:r>
      <w:r w:rsidRPr="00ED3165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 xml:space="preserve"> Може да се използва за оценка на честотата на по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я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ва на стойност, която е по-малка или равна на конкретна стойност на пр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о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 xml:space="preserve">менливата (например, процент на мъжете с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диастолно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 xml:space="preserve"> налягане по-малко или равно на 90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mmHg</w:t>
      </w:r>
      <w:r w:rsidRPr="001C7EA4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).</w:t>
      </w:r>
    </w:p>
    <w:p w:rsidR="00795235" w:rsidRDefault="008A53A1" w:rsidP="003F5703">
      <w:pPr>
        <w:pStyle w:val="Header"/>
        <w:tabs>
          <w:tab w:val="clear" w:pos="4320"/>
          <w:tab w:val="clear" w:pos="8640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5.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5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795235">
        <w:rPr>
          <w:rFonts w:ascii="Times New Roman" w:hAnsi="Times New Roman" w:cs="Times New Roman"/>
          <w:sz w:val="24"/>
          <w:szCs w:val="24"/>
          <w:lang w:val="bg-BG"/>
        </w:rPr>
        <w:t>Заключение</w:t>
      </w:r>
    </w:p>
    <w:p w:rsidR="00795235" w:rsidRDefault="00795235" w:rsidP="003F5703">
      <w:pPr>
        <w:pStyle w:val="Header"/>
        <w:tabs>
          <w:tab w:val="clear" w:pos="4320"/>
          <w:tab w:val="clear" w:pos="8640"/>
        </w:tabs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ab/>
        <w:t xml:space="preserve">Табличното представяне очертава много по-ясно характеристиките на изучаваните променливи, отколкото необработените данни. Графичното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lastRenderedPageBreak/>
        <w:t>изобразяване, от своя страна, предоставя по-добро визуално възприемане на характеристиките на променливите величини, отколкото табличното пред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с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тавяне. Основният недостатък е в това,</w:t>
      </w:r>
      <w:r w:rsidR="00684D91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че в таблиците и графиките се пред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с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тавят обобщени данни и се губи индивидуалността на информацията.</w:t>
      </w:r>
    </w:p>
    <w:p w:rsidR="00795235" w:rsidRDefault="00795235" w:rsidP="003F5703">
      <w:pPr>
        <w:pStyle w:val="BodyText2"/>
        <w:spacing w:line="276" w:lineRule="auto"/>
      </w:pPr>
      <w:r>
        <w:tab/>
        <w:t xml:space="preserve">При </w:t>
      </w:r>
      <w:r>
        <w:rPr>
          <w:b/>
          <w:bCs/>
          <w:i/>
          <w:iCs/>
        </w:rPr>
        <w:t>подбора на подходящи методи</w:t>
      </w:r>
      <w:r>
        <w:t xml:space="preserve"> за представяне на данните трябва да се отчита </w:t>
      </w:r>
      <w:r>
        <w:rPr>
          <w:b/>
          <w:bCs/>
          <w:i/>
          <w:iCs/>
        </w:rPr>
        <w:t>конкретната ситуация и характера на данните</w:t>
      </w:r>
      <w:r>
        <w:t xml:space="preserve">. В </w:t>
      </w:r>
      <w:r w:rsidRPr="00B45C3B">
        <w:rPr>
          <w:b/>
          <w:bCs/>
          <w:i/>
          <w:iCs/>
        </w:rPr>
        <w:t xml:space="preserve">табл. </w:t>
      </w:r>
      <w:r w:rsidR="00B45C3B" w:rsidRPr="00B45C3B">
        <w:rPr>
          <w:b/>
          <w:bCs/>
          <w:i/>
          <w:iCs/>
        </w:rPr>
        <w:t>5</w:t>
      </w:r>
      <w:r w:rsidRPr="00B45C3B">
        <w:rPr>
          <w:b/>
          <w:bCs/>
          <w:i/>
          <w:iCs/>
        </w:rPr>
        <w:t>.7</w:t>
      </w:r>
      <w:r>
        <w:t xml:space="preserve"> са обобщени някои основни изисквания в тази насока.</w:t>
      </w:r>
    </w:p>
    <w:p w:rsidR="00795235" w:rsidRPr="00B45C3B" w:rsidRDefault="00795235" w:rsidP="003F5703">
      <w:pPr>
        <w:pStyle w:val="BodyText2"/>
        <w:spacing w:before="120" w:after="120" w:line="276" w:lineRule="auto"/>
        <w:jc w:val="center"/>
        <w:rPr>
          <w:b/>
          <w:bCs/>
          <w:i/>
          <w:iCs/>
          <w:sz w:val="20"/>
          <w:szCs w:val="20"/>
        </w:rPr>
      </w:pPr>
      <w:r w:rsidRPr="00B45C3B">
        <w:rPr>
          <w:b/>
          <w:bCs/>
          <w:i/>
          <w:iCs/>
          <w:sz w:val="20"/>
          <w:szCs w:val="20"/>
        </w:rPr>
        <w:t xml:space="preserve">Табл. </w:t>
      </w:r>
      <w:r w:rsidR="00B45C3B" w:rsidRPr="00B45C3B">
        <w:rPr>
          <w:b/>
          <w:bCs/>
          <w:i/>
          <w:iCs/>
          <w:sz w:val="20"/>
          <w:szCs w:val="20"/>
        </w:rPr>
        <w:t>5</w:t>
      </w:r>
      <w:r w:rsidRPr="00B45C3B">
        <w:rPr>
          <w:b/>
          <w:bCs/>
          <w:i/>
          <w:iCs/>
          <w:sz w:val="20"/>
          <w:szCs w:val="20"/>
        </w:rPr>
        <w:t>.7. Подходящо използване на таблично и графично представяне на данни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5"/>
        <w:gridCol w:w="3973"/>
      </w:tblGrid>
      <w:tr w:rsidR="00795235">
        <w:trPr>
          <w:trHeight w:val="397"/>
          <w:jc w:val="center"/>
        </w:trPr>
        <w:tc>
          <w:tcPr>
            <w:tcW w:w="81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pStyle w:val="BodyText2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Таблични методи</w:t>
            </w:r>
          </w:p>
        </w:tc>
      </w:tr>
      <w:tr w:rsidR="00795235">
        <w:trPr>
          <w:trHeight w:val="340"/>
          <w:jc w:val="center"/>
        </w:trPr>
        <w:tc>
          <w:tcPr>
            <w:tcW w:w="4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5235" w:rsidRDefault="00795235" w:rsidP="003F5703">
            <w:pPr>
              <w:pStyle w:val="BodyText2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Характер на данните</w:t>
            </w:r>
          </w:p>
        </w:tc>
        <w:tc>
          <w:tcPr>
            <w:tcW w:w="40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pStyle w:val="BodyText2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Табличен метод</w:t>
            </w:r>
          </w:p>
        </w:tc>
      </w:tr>
      <w:tr w:rsidR="00795235">
        <w:trPr>
          <w:trHeight w:val="284"/>
          <w:jc w:val="center"/>
        </w:trPr>
        <w:tc>
          <w:tcPr>
            <w:tcW w:w="40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35" w:rsidRDefault="00795235" w:rsidP="003F5703">
            <w:pPr>
              <w:pStyle w:val="BodyText2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Малък масив от данни (под 20 на брой)</w:t>
            </w:r>
          </w:p>
        </w:tc>
        <w:tc>
          <w:tcPr>
            <w:tcW w:w="40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pStyle w:val="BodyText2"/>
              <w:spacing w:line="276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Ординално</w:t>
            </w:r>
            <w:proofErr w:type="spellEnd"/>
            <w:r>
              <w:rPr>
                <w:sz w:val="20"/>
                <w:szCs w:val="20"/>
              </w:rPr>
              <w:t xml:space="preserve"> подреждане</w:t>
            </w:r>
          </w:p>
        </w:tc>
      </w:tr>
      <w:tr w:rsidR="00795235">
        <w:trPr>
          <w:jc w:val="center"/>
        </w:trPr>
        <w:tc>
          <w:tcPr>
            <w:tcW w:w="40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35" w:rsidRDefault="00795235" w:rsidP="003F5703">
            <w:pPr>
              <w:pStyle w:val="BodyText2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Индивидуални наблюдения, много на брой, включващо само една променлива велич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на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pStyle w:val="BodyText2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Честотна таблица</w:t>
            </w:r>
          </w:p>
        </w:tc>
      </w:tr>
      <w:tr w:rsidR="00795235">
        <w:trPr>
          <w:jc w:val="center"/>
        </w:trPr>
        <w:tc>
          <w:tcPr>
            <w:tcW w:w="40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5235" w:rsidRDefault="00795235" w:rsidP="003F5703">
            <w:pPr>
              <w:pStyle w:val="BodyText2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Индивидуални наблюдения, включващи две или повече променливи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pStyle w:val="BodyText2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Крос-табулация (комбинирана таблица)</w:t>
            </w:r>
          </w:p>
        </w:tc>
      </w:tr>
      <w:tr w:rsidR="00795235">
        <w:trPr>
          <w:trHeight w:val="397"/>
          <w:jc w:val="center"/>
        </w:trPr>
        <w:tc>
          <w:tcPr>
            <w:tcW w:w="81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pStyle w:val="BodyText2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Графични методи, подходящи за таблични данни</w:t>
            </w:r>
          </w:p>
        </w:tc>
      </w:tr>
      <w:tr w:rsidR="00795235">
        <w:trPr>
          <w:trHeight w:val="340"/>
          <w:jc w:val="center"/>
        </w:trPr>
        <w:tc>
          <w:tcPr>
            <w:tcW w:w="4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5235" w:rsidRDefault="00795235" w:rsidP="003F5703">
            <w:pPr>
              <w:pStyle w:val="BodyText2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Таблични данни</w:t>
            </w:r>
          </w:p>
        </w:tc>
        <w:tc>
          <w:tcPr>
            <w:tcW w:w="40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pStyle w:val="BodyText2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Графичен метод</w:t>
            </w:r>
          </w:p>
        </w:tc>
      </w:tr>
      <w:tr w:rsidR="00795235">
        <w:trPr>
          <w:jc w:val="center"/>
        </w:trPr>
        <w:tc>
          <w:tcPr>
            <w:tcW w:w="40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35" w:rsidRDefault="00795235" w:rsidP="003F5703">
            <w:pPr>
              <w:pStyle w:val="BodyText2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Честотна таблица, количествена променл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ва, един масив от данни</w:t>
            </w:r>
          </w:p>
        </w:tc>
        <w:tc>
          <w:tcPr>
            <w:tcW w:w="40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pStyle w:val="BodyText2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Хистограма или честотен полигон</w:t>
            </w:r>
          </w:p>
        </w:tc>
      </w:tr>
      <w:tr w:rsidR="00795235">
        <w:trPr>
          <w:jc w:val="center"/>
        </w:trPr>
        <w:tc>
          <w:tcPr>
            <w:tcW w:w="40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35" w:rsidRDefault="00795235" w:rsidP="003F5703">
            <w:pPr>
              <w:pStyle w:val="BodyText2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Честотна таблица, количествена променл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ва, два масива от данни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pStyle w:val="BodyText2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Честотен полигон</w:t>
            </w:r>
          </w:p>
        </w:tc>
      </w:tr>
      <w:tr w:rsidR="00795235">
        <w:trPr>
          <w:trHeight w:val="284"/>
          <w:jc w:val="center"/>
        </w:trPr>
        <w:tc>
          <w:tcPr>
            <w:tcW w:w="40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5235" w:rsidRDefault="00795235" w:rsidP="003F5703">
            <w:pPr>
              <w:pStyle w:val="BodyText2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Честотна таблица, </w:t>
            </w:r>
            <w:proofErr w:type="spellStart"/>
            <w:r>
              <w:rPr>
                <w:sz w:val="20"/>
                <w:szCs w:val="20"/>
              </w:rPr>
              <w:t>категорийни</w:t>
            </w:r>
            <w:proofErr w:type="spellEnd"/>
            <w:r>
              <w:rPr>
                <w:sz w:val="20"/>
                <w:szCs w:val="20"/>
              </w:rPr>
              <w:t xml:space="preserve"> данни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5235" w:rsidRDefault="00795235" w:rsidP="003F5703">
            <w:pPr>
              <w:pStyle w:val="BodyText2"/>
              <w:spacing w:line="276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Стълбова</w:t>
            </w:r>
            <w:proofErr w:type="spellEnd"/>
            <w:r>
              <w:rPr>
                <w:sz w:val="20"/>
                <w:szCs w:val="20"/>
              </w:rPr>
              <w:t xml:space="preserve"> или </w:t>
            </w:r>
            <w:proofErr w:type="spellStart"/>
            <w:r>
              <w:rPr>
                <w:sz w:val="20"/>
                <w:szCs w:val="20"/>
              </w:rPr>
              <w:t>кръговосекторна</w:t>
            </w:r>
            <w:proofErr w:type="spellEnd"/>
            <w:r w:rsidR="00D57DE1">
              <w:rPr>
                <w:sz w:val="20"/>
                <w:szCs w:val="20"/>
              </w:rPr>
              <w:t xml:space="preserve"> диаграма</w:t>
            </w:r>
          </w:p>
        </w:tc>
      </w:tr>
    </w:tbl>
    <w:p w:rsidR="00551678" w:rsidRDefault="00551678" w:rsidP="003F5703">
      <w:pPr>
        <w:pStyle w:val="BodyText2"/>
        <w:spacing w:line="276" w:lineRule="auto"/>
        <w:rPr>
          <w:b/>
          <w:bCs/>
        </w:rPr>
      </w:pPr>
    </w:p>
    <w:p w:rsidR="00863654" w:rsidRDefault="00863654" w:rsidP="00863654">
      <w:pPr>
        <w:pStyle w:val="BodyText2"/>
        <w:spacing w:line="276" w:lineRule="auto"/>
        <w:rPr>
          <w:b/>
          <w:bCs/>
        </w:rPr>
      </w:pPr>
    </w:p>
    <w:p w:rsidR="00795235" w:rsidRPr="00863654" w:rsidRDefault="00234B87" w:rsidP="00863654">
      <w:pPr>
        <w:pStyle w:val="BodyText2"/>
        <w:spacing w:line="276" w:lineRule="auto"/>
        <w:rPr>
          <w:b/>
          <w:bCs/>
        </w:rPr>
      </w:pPr>
      <w:r w:rsidRPr="00863654">
        <w:rPr>
          <w:b/>
          <w:bCs/>
        </w:rPr>
        <w:t>5.</w:t>
      </w:r>
      <w:r w:rsidR="008A53A1" w:rsidRPr="00863654">
        <w:rPr>
          <w:b/>
          <w:bCs/>
        </w:rPr>
        <w:t>6</w:t>
      </w:r>
      <w:r w:rsidRPr="00863654">
        <w:rPr>
          <w:b/>
          <w:bCs/>
        </w:rPr>
        <w:t xml:space="preserve">. </w:t>
      </w:r>
      <w:r w:rsidR="00795235" w:rsidRPr="00863654">
        <w:rPr>
          <w:b/>
          <w:bCs/>
        </w:rPr>
        <w:t>Въпроси за самоподготовка</w:t>
      </w:r>
    </w:p>
    <w:p w:rsidR="00795235" w:rsidRPr="00863654" w:rsidRDefault="00795235" w:rsidP="00863654">
      <w:pPr>
        <w:spacing w:before="120" w:line="276" w:lineRule="auto"/>
      </w:pPr>
      <w:r w:rsidRPr="00863654">
        <w:t xml:space="preserve">1. Номинални и </w:t>
      </w:r>
      <w:proofErr w:type="spellStart"/>
      <w:r w:rsidRPr="00863654">
        <w:t>ординални</w:t>
      </w:r>
      <w:proofErr w:type="spellEnd"/>
      <w:r w:rsidRPr="00863654">
        <w:t xml:space="preserve"> данни се представят най-добре като хистограми.</w:t>
      </w:r>
    </w:p>
    <w:p w:rsidR="00795235" w:rsidRPr="00863654" w:rsidRDefault="00795235" w:rsidP="00863654">
      <w:pPr>
        <w:spacing w:line="276" w:lineRule="auto"/>
      </w:pPr>
      <w:r w:rsidRPr="00863654">
        <w:t>А. вярно</w:t>
      </w:r>
      <w:r w:rsidRPr="00863654">
        <w:tab/>
      </w:r>
      <w:r w:rsidRPr="00863654">
        <w:tab/>
      </w:r>
      <w:r w:rsidR="00234B87" w:rsidRPr="00863654">
        <w:tab/>
      </w:r>
      <w:r w:rsidRPr="00863654">
        <w:t>Б. невярно</w:t>
      </w:r>
    </w:p>
    <w:p w:rsidR="00795235" w:rsidRPr="00863654" w:rsidRDefault="00795235" w:rsidP="00863654">
      <w:pPr>
        <w:spacing w:before="120" w:line="276" w:lineRule="auto"/>
        <w:jc w:val="both"/>
      </w:pPr>
      <w:r w:rsidRPr="00863654">
        <w:t>2. Описателните статистически методи:</w:t>
      </w:r>
    </w:p>
    <w:p w:rsidR="00795235" w:rsidRPr="00863654" w:rsidRDefault="00795235" w:rsidP="00863654">
      <w:pPr>
        <w:spacing w:line="276" w:lineRule="auto"/>
        <w:jc w:val="both"/>
      </w:pPr>
      <w:r w:rsidRPr="00863654">
        <w:t>А. се опират на принципите на вероятност</w:t>
      </w:r>
    </w:p>
    <w:p w:rsidR="00795235" w:rsidRPr="00863654" w:rsidRDefault="00795235" w:rsidP="00863654">
      <w:pPr>
        <w:spacing w:line="276" w:lineRule="auto"/>
        <w:jc w:val="both"/>
      </w:pPr>
      <w:r w:rsidRPr="00863654">
        <w:t>Б. представляват подходи за планиране на изследванията</w:t>
      </w:r>
    </w:p>
    <w:p w:rsidR="00795235" w:rsidRPr="00863654" w:rsidRDefault="00795235" w:rsidP="00863654">
      <w:pPr>
        <w:spacing w:line="276" w:lineRule="auto"/>
        <w:jc w:val="both"/>
      </w:pPr>
      <w:r w:rsidRPr="00863654">
        <w:t>В. представляват подходи за обобщаване и организация на данните</w:t>
      </w:r>
    </w:p>
    <w:p w:rsidR="00795235" w:rsidRPr="00863654" w:rsidRDefault="00795235" w:rsidP="00863654">
      <w:pPr>
        <w:pStyle w:val="BodyText"/>
        <w:spacing w:line="276" w:lineRule="auto"/>
        <w:rPr>
          <w:sz w:val="24"/>
          <w:szCs w:val="24"/>
        </w:rPr>
      </w:pPr>
      <w:r w:rsidRPr="00863654">
        <w:rPr>
          <w:sz w:val="24"/>
          <w:szCs w:val="24"/>
        </w:rPr>
        <w:lastRenderedPageBreak/>
        <w:t>3.Кои от следните данни за страните от Балканския регион могат да се изо</w:t>
      </w:r>
      <w:r w:rsidRPr="00863654">
        <w:rPr>
          <w:sz w:val="24"/>
          <w:szCs w:val="24"/>
        </w:rPr>
        <w:t>б</w:t>
      </w:r>
      <w:r w:rsidRPr="00863654">
        <w:rPr>
          <w:sz w:val="24"/>
          <w:szCs w:val="24"/>
        </w:rPr>
        <w:t>разят като кръгово</w:t>
      </w:r>
      <w:r w:rsidR="00B45C3B" w:rsidRPr="00863654">
        <w:rPr>
          <w:sz w:val="24"/>
          <w:szCs w:val="24"/>
        </w:rPr>
        <w:t>-</w:t>
      </w:r>
      <w:r w:rsidRPr="00863654">
        <w:rPr>
          <w:sz w:val="24"/>
          <w:szCs w:val="24"/>
        </w:rPr>
        <w:t>секторна диаграма, използвайки отделен сектор за всяка страна?</w:t>
      </w:r>
    </w:p>
    <w:p w:rsidR="00795235" w:rsidRPr="00863654" w:rsidRDefault="00795235" w:rsidP="00863654">
      <w:pPr>
        <w:spacing w:line="276" w:lineRule="auto"/>
        <w:jc w:val="both"/>
      </w:pPr>
      <w:r w:rsidRPr="00863654">
        <w:t>А. населението на всяка страна от Балканския регион</w:t>
      </w:r>
    </w:p>
    <w:p w:rsidR="00795235" w:rsidRPr="00863654" w:rsidRDefault="00795235" w:rsidP="00863654">
      <w:pPr>
        <w:spacing w:line="276" w:lineRule="auto"/>
        <w:jc w:val="both"/>
      </w:pPr>
      <w:r w:rsidRPr="00863654">
        <w:t>Б. брутният вътрешен продукт във всяка страна от Балканския регион</w:t>
      </w:r>
    </w:p>
    <w:p w:rsidR="00795235" w:rsidRPr="00863654" w:rsidRDefault="00795235" w:rsidP="00863654">
      <w:pPr>
        <w:spacing w:line="276" w:lineRule="auto"/>
        <w:jc w:val="both"/>
      </w:pPr>
      <w:r w:rsidRPr="00863654">
        <w:t>В. и двата вида посочени в А и Б данни</w:t>
      </w:r>
    </w:p>
    <w:p w:rsidR="00795235" w:rsidRPr="00863654" w:rsidRDefault="00795235" w:rsidP="00863654">
      <w:pPr>
        <w:pStyle w:val="BodyText"/>
        <w:spacing w:line="276" w:lineRule="auto"/>
        <w:rPr>
          <w:sz w:val="24"/>
          <w:szCs w:val="24"/>
        </w:rPr>
      </w:pPr>
      <w:r w:rsidRPr="00863654">
        <w:rPr>
          <w:sz w:val="24"/>
          <w:szCs w:val="24"/>
        </w:rPr>
        <w:t>4. Голям масив от данни може да бъде обобщен образно чрез:</w:t>
      </w:r>
    </w:p>
    <w:p w:rsidR="00795235" w:rsidRPr="00863654" w:rsidRDefault="00795235" w:rsidP="00863654">
      <w:pPr>
        <w:spacing w:line="276" w:lineRule="auto"/>
        <w:jc w:val="both"/>
      </w:pPr>
      <w:r w:rsidRPr="00863654">
        <w:t>А. размах на вариационния ред</w:t>
      </w:r>
    </w:p>
    <w:p w:rsidR="00795235" w:rsidRPr="00863654" w:rsidRDefault="00795235" w:rsidP="00863654">
      <w:pPr>
        <w:pStyle w:val="Heading4"/>
        <w:spacing w:line="276" w:lineRule="auto"/>
        <w:rPr>
          <w:b w:val="0"/>
          <w:bCs w:val="0"/>
        </w:rPr>
      </w:pPr>
      <w:r w:rsidRPr="00863654">
        <w:rPr>
          <w:b w:val="0"/>
          <w:bCs w:val="0"/>
        </w:rPr>
        <w:t>Б. хистограма</w:t>
      </w:r>
    </w:p>
    <w:p w:rsidR="00795235" w:rsidRPr="00863654" w:rsidRDefault="00795235" w:rsidP="00863654">
      <w:pPr>
        <w:spacing w:line="276" w:lineRule="auto"/>
        <w:jc w:val="both"/>
      </w:pPr>
      <w:r w:rsidRPr="00863654">
        <w:t>В. честотна таблица</w:t>
      </w:r>
    </w:p>
    <w:p w:rsidR="00795235" w:rsidRPr="00863654" w:rsidRDefault="00795235" w:rsidP="00863654">
      <w:pPr>
        <w:spacing w:before="120" w:line="276" w:lineRule="auto"/>
        <w:jc w:val="both"/>
      </w:pPr>
      <w:r w:rsidRPr="00863654">
        <w:t xml:space="preserve">5.Ако за посочения масив от данни </w:t>
      </w:r>
    </w:p>
    <w:p w:rsidR="00795235" w:rsidRPr="00863654" w:rsidRDefault="00234B87" w:rsidP="00863654">
      <w:pPr>
        <w:spacing w:line="276" w:lineRule="auto"/>
        <w:ind w:firstLine="284"/>
        <w:jc w:val="both"/>
        <w:rPr>
          <w:b/>
          <w:bCs/>
          <w:i/>
          <w:iCs/>
        </w:rPr>
      </w:pPr>
      <w:r w:rsidRPr="00863654">
        <w:rPr>
          <w:b/>
          <w:bCs/>
          <w:i/>
          <w:iCs/>
        </w:rPr>
        <w:t>х</w:t>
      </w:r>
      <w:r w:rsidR="00795235" w:rsidRPr="00863654">
        <w:rPr>
          <w:b/>
          <w:bCs/>
          <w:i/>
          <w:iCs/>
        </w:rPr>
        <w:tab/>
      </w:r>
      <w:r w:rsidR="00795235" w:rsidRPr="00863654">
        <w:rPr>
          <w:b/>
          <w:bCs/>
          <w:i/>
          <w:iCs/>
        </w:rPr>
        <w:tab/>
      </w:r>
      <w:r w:rsidR="00795235" w:rsidRPr="00863654">
        <w:rPr>
          <w:b/>
          <w:bCs/>
          <w:i/>
          <w:iCs/>
        </w:rPr>
        <w:tab/>
      </w:r>
      <w:r w:rsidR="00795235" w:rsidRPr="00863654">
        <w:rPr>
          <w:b/>
          <w:bCs/>
          <w:i/>
          <w:iCs/>
          <w:lang w:val="en-US"/>
        </w:rPr>
        <w:t>f</w:t>
      </w:r>
    </w:p>
    <w:p w:rsidR="00795235" w:rsidRPr="00863654" w:rsidRDefault="00795235" w:rsidP="00863654">
      <w:pPr>
        <w:spacing w:line="276" w:lineRule="auto"/>
        <w:ind w:firstLine="284"/>
        <w:jc w:val="both"/>
      </w:pPr>
      <w:r w:rsidRPr="00863654">
        <w:t>15</w:t>
      </w:r>
      <w:r w:rsidRPr="00863654">
        <w:tab/>
      </w:r>
      <w:r w:rsidRPr="00863654">
        <w:tab/>
      </w:r>
      <w:r w:rsidRPr="00863654">
        <w:tab/>
        <w:t>3</w:t>
      </w:r>
    </w:p>
    <w:p w:rsidR="00795235" w:rsidRPr="00863654" w:rsidRDefault="00795235" w:rsidP="00863654">
      <w:pPr>
        <w:spacing w:line="276" w:lineRule="auto"/>
        <w:ind w:firstLine="284"/>
        <w:jc w:val="both"/>
      </w:pPr>
      <w:r w:rsidRPr="00863654">
        <w:t>17</w:t>
      </w:r>
      <w:r w:rsidRPr="00863654">
        <w:tab/>
      </w:r>
      <w:r w:rsidRPr="00863654">
        <w:tab/>
      </w:r>
      <w:r w:rsidRPr="00863654">
        <w:tab/>
        <w:t>5</w:t>
      </w:r>
    </w:p>
    <w:p w:rsidR="00795235" w:rsidRPr="00863654" w:rsidRDefault="00795235" w:rsidP="00863654">
      <w:pPr>
        <w:spacing w:line="276" w:lineRule="auto"/>
        <w:ind w:firstLine="284"/>
        <w:jc w:val="both"/>
      </w:pPr>
      <w:r w:rsidRPr="00863654">
        <w:t>19</w:t>
      </w:r>
      <w:r w:rsidRPr="00863654">
        <w:tab/>
      </w:r>
      <w:r w:rsidRPr="00863654">
        <w:tab/>
      </w:r>
      <w:r w:rsidRPr="00863654">
        <w:tab/>
        <w:t>4</w:t>
      </w:r>
    </w:p>
    <w:p w:rsidR="00795235" w:rsidRPr="00863654" w:rsidRDefault="00795235" w:rsidP="00863654">
      <w:pPr>
        <w:spacing w:line="276" w:lineRule="auto"/>
        <w:ind w:firstLine="284"/>
        <w:jc w:val="both"/>
      </w:pPr>
      <w:r w:rsidRPr="00863654">
        <w:t>23</w:t>
      </w:r>
      <w:r w:rsidRPr="00863654">
        <w:tab/>
      </w:r>
      <w:r w:rsidRPr="00863654">
        <w:tab/>
      </w:r>
      <w:r w:rsidRPr="00863654">
        <w:tab/>
        <w:t>3</w:t>
      </w:r>
    </w:p>
    <w:p w:rsidR="00795235" w:rsidRPr="00863654" w:rsidRDefault="00795235" w:rsidP="00863654">
      <w:pPr>
        <w:spacing w:line="276" w:lineRule="auto"/>
        <w:ind w:firstLine="284"/>
        <w:jc w:val="both"/>
      </w:pPr>
      <w:r w:rsidRPr="00863654">
        <w:t>29</w:t>
      </w:r>
      <w:r w:rsidRPr="00863654">
        <w:tab/>
      </w:r>
      <w:r w:rsidRPr="00863654">
        <w:tab/>
      </w:r>
      <w:r w:rsidRPr="00863654">
        <w:tab/>
        <w:t>1</w:t>
      </w:r>
    </w:p>
    <w:p w:rsidR="00795235" w:rsidRPr="00863654" w:rsidRDefault="00795235" w:rsidP="00863654">
      <w:pPr>
        <w:spacing w:line="276" w:lineRule="auto"/>
        <w:jc w:val="both"/>
      </w:pPr>
      <w:r w:rsidRPr="00863654">
        <w:t>се построи диаграма на абсолютните честоти и диаграма на относителните честоти, то:</w:t>
      </w:r>
    </w:p>
    <w:p w:rsidR="00795235" w:rsidRPr="00863654" w:rsidRDefault="00795235" w:rsidP="00863654">
      <w:pPr>
        <w:pStyle w:val="Heading5"/>
        <w:spacing w:line="276" w:lineRule="auto"/>
        <w:rPr>
          <w:b w:val="0"/>
          <w:bCs w:val="0"/>
          <w:sz w:val="24"/>
          <w:szCs w:val="24"/>
        </w:rPr>
      </w:pPr>
      <w:r w:rsidRPr="00863654">
        <w:rPr>
          <w:b w:val="0"/>
          <w:bCs w:val="0"/>
          <w:sz w:val="24"/>
          <w:szCs w:val="24"/>
        </w:rPr>
        <w:t>А. двете диаграми ще имат едни и същи стойности на хоризонталната ос</w:t>
      </w:r>
    </w:p>
    <w:p w:rsidR="00795235" w:rsidRPr="00863654" w:rsidRDefault="00795235" w:rsidP="00863654">
      <w:pPr>
        <w:spacing w:line="276" w:lineRule="auto"/>
        <w:jc w:val="both"/>
      </w:pPr>
      <w:r w:rsidRPr="00863654">
        <w:t>Б. диаграмата на абсолютните честоти е по-неточна от тази на относителн</w:t>
      </w:r>
      <w:r w:rsidRPr="00863654">
        <w:t>и</w:t>
      </w:r>
      <w:r w:rsidRPr="00863654">
        <w:t>те честоти</w:t>
      </w:r>
    </w:p>
    <w:p w:rsidR="00795235" w:rsidRPr="00863654" w:rsidRDefault="00795235" w:rsidP="00863654">
      <w:pPr>
        <w:spacing w:line="276" w:lineRule="auto"/>
        <w:jc w:val="both"/>
      </w:pPr>
      <w:r w:rsidRPr="00863654">
        <w:t>В. двете ще изобразяват непрекъснати данни</w:t>
      </w:r>
    </w:p>
    <w:p w:rsidR="00795235" w:rsidRPr="00863654" w:rsidRDefault="00795235" w:rsidP="00863654">
      <w:pPr>
        <w:pStyle w:val="BodyText"/>
        <w:spacing w:line="276" w:lineRule="auto"/>
        <w:rPr>
          <w:sz w:val="24"/>
          <w:szCs w:val="24"/>
        </w:rPr>
      </w:pPr>
      <w:r w:rsidRPr="00863654">
        <w:rPr>
          <w:sz w:val="24"/>
          <w:szCs w:val="24"/>
        </w:rPr>
        <w:t>6.</w:t>
      </w:r>
      <w:r w:rsidR="00CF5BEC" w:rsidRPr="00863654">
        <w:rPr>
          <w:sz w:val="24"/>
          <w:szCs w:val="24"/>
        </w:rPr>
        <w:t xml:space="preserve"> </w:t>
      </w:r>
      <w:r w:rsidRPr="00863654">
        <w:rPr>
          <w:sz w:val="24"/>
          <w:szCs w:val="24"/>
        </w:rPr>
        <w:t>Ако за поредица от числени стойности на количествена променлива се построи диаграма на абсолютните честоти и диаграма на относителните че</w:t>
      </w:r>
      <w:r w:rsidRPr="00863654">
        <w:rPr>
          <w:sz w:val="24"/>
          <w:szCs w:val="24"/>
        </w:rPr>
        <w:t>с</w:t>
      </w:r>
      <w:r w:rsidRPr="00863654">
        <w:rPr>
          <w:sz w:val="24"/>
          <w:szCs w:val="24"/>
        </w:rPr>
        <w:t>тоти, то:</w:t>
      </w:r>
    </w:p>
    <w:p w:rsidR="00795235" w:rsidRPr="00863654" w:rsidRDefault="00795235" w:rsidP="00863654">
      <w:pPr>
        <w:pStyle w:val="BodyText3"/>
        <w:spacing w:line="276" w:lineRule="auto"/>
        <w:rPr>
          <w:b w:val="0"/>
          <w:bCs w:val="0"/>
        </w:rPr>
      </w:pPr>
      <w:r w:rsidRPr="00863654">
        <w:rPr>
          <w:b w:val="0"/>
          <w:bCs w:val="0"/>
        </w:rPr>
        <w:t>А. диаграмата на абсолютните честоти е по-неточна от тази на относителн</w:t>
      </w:r>
      <w:r w:rsidRPr="00863654">
        <w:rPr>
          <w:b w:val="0"/>
          <w:bCs w:val="0"/>
        </w:rPr>
        <w:t>и</w:t>
      </w:r>
      <w:r w:rsidRPr="00863654">
        <w:rPr>
          <w:b w:val="0"/>
          <w:bCs w:val="0"/>
        </w:rPr>
        <w:t>те честоти</w:t>
      </w:r>
    </w:p>
    <w:p w:rsidR="00795235" w:rsidRPr="00863654" w:rsidRDefault="00795235" w:rsidP="00863654">
      <w:pPr>
        <w:pStyle w:val="Heading5"/>
        <w:spacing w:line="276" w:lineRule="auto"/>
        <w:rPr>
          <w:b w:val="0"/>
          <w:bCs w:val="0"/>
          <w:sz w:val="24"/>
          <w:szCs w:val="24"/>
        </w:rPr>
      </w:pPr>
      <w:r w:rsidRPr="00863654">
        <w:rPr>
          <w:b w:val="0"/>
          <w:bCs w:val="0"/>
          <w:sz w:val="24"/>
          <w:szCs w:val="24"/>
        </w:rPr>
        <w:t>Б. двете диаграми ще имат различни стойности на вертикалната ос</w:t>
      </w:r>
    </w:p>
    <w:p w:rsidR="00795235" w:rsidRPr="00863654" w:rsidRDefault="00795235" w:rsidP="00863654">
      <w:pPr>
        <w:spacing w:line="276" w:lineRule="auto"/>
        <w:jc w:val="both"/>
      </w:pPr>
      <w:r w:rsidRPr="00863654">
        <w:t>В. двете ще изобразяват непрекъснати данни</w:t>
      </w:r>
    </w:p>
    <w:p w:rsidR="00795235" w:rsidRPr="00863654" w:rsidRDefault="00795235" w:rsidP="00863654">
      <w:pPr>
        <w:spacing w:before="120" w:line="276" w:lineRule="auto"/>
      </w:pPr>
      <w:r w:rsidRPr="00863654">
        <w:t>7. При нормално (камбановидно) разпределение по-голямата част от резу</w:t>
      </w:r>
      <w:r w:rsidRPr="00863654">
        <w:t>л</w:t>
      </w:r>
      <w:r w:rsidRPr="00863654">
        <w:t>татите са разположени в двата края на разпределението.</w:t>
      </w:r>
    </w:p>
    <w:p w:rsidR="00795235" w:rsidRPr="00863654" w:rsidRDefault="00795235" w:rsidP="00863654">
      <w:pPr>
        <w:pStyle w:val="BodyText"/>
        <w:spacing w:before="0" w:line="276" w:lineRule="auto"/>
        <w:rPr>
          <w:sz w:val="24"/>
          <w:szCs w:val="24"/>
        </w:rPr>
      </w:pPr>
      <w:r w:rsidRPr="00863654">
        <w:rPr>
          <w:sz w:val="24"/>
          <w:szCs w:val="24"/>
        </w:rPr>
        <w:t>А. вярно</w:t>
      </w:r>
      <w:r w:rsidRPr="00863654">
        <w:rPr>
          <w:sz w:val="24"/>
          <w:szCs w:val="24"/>
        </w:rPr>
        <w:tab/>
      </w:r>
      <w:r w:rsidRPr="00863654">
        <w:rPr>
          <w:sz w:val="24"/>
          <w:szCs w:val="24"/>
        </w:rPr>
        <w:tab/>
      </w:r>
      <w:r w:rsidR="00234B87" w:rsidRPr="00863654">
        <w:rPr>
          <w:sz w:val="24"/>
          <w:szCs w:val="24"/>
        </w:rPr>
        <w:tab/>
      </w:r>
      <w:r w:rsidRPr="00863654">
        <w:rPr>
          <w:sz w:val="24"/>
          <w:szCs w:val="24"/>
        </w:rPr>
        <w:t>Б. невярно</w:t>
      </w:r>
    </w:p>
    <w:p w:rsidR="00795235" w:rsidRPr="00863654" w:rsidRDefault="00795235" w:rsidP="00863654">
      <w:pPr>
        <w:pStyle w:val="BodyText"/>
        <w:spacing w:line="276" w:lineRule="auto"/>
        <w:rPr>
          <w:sz w:val="24"/>
          <w:szCs w:val="24"/>
        </w:rPr>
      </w:pPr>
      <w:r w:rsidRPr="00863654">
        <w:rPr>
          <w:sz w:val="24"/>
          <w:szCs w:val="24"/>
        </w:rPr>
        <w:lastRenderedPageBreak/>
        <w:t>8. Процентите (относителните дялове) на всяка стойност спрямо общия брой наблюдавани случаи представляват:</w:t>
      </w:r>
    </w:p>
    <w:p w:rsidR="00795235" w:rsidRPr="00863654" w:rsidRDefault="00795235" w:rsidP="00863654">
      <w:pPr>
        <w:spacing w:line="276" w:lineRule="auto"/>
        <w:jc w:val="both"/>
      </w:pPr>
      <w:r w:rsidRPr="00863654">
        <w:t>А. хистограма</w:t>
      </w:r>
    </w:p>
    <w:p w:rsidR="00795235" w:rsidRPr="00863654" w:rsidRDefault="00795235" w:rsidP="00863654">
      <w:pPr>
        <w:pStyle w:val="Heading5"/>
        <w:spacing w:line="276" w:lineRule="auto"/>
        <w:rPr>
          <w:b w:val="0"/>
          <w:bCs w:val="0"/>
          <w:sz w:val="24"/>
          <w:szCs w:val="24"/>
        </w:rPr>
      </w:pPr>
      <w:r w:rsidRPr="00863654">
        <w:rPr>
          <w:b w:val="0"/>
          <w:bCs w:val="0"/>
          <w:sz w:val="24"/>
          <w:szCs w:val="24"/>
        </w:rPr>
        <w:t>Б. относително честотно разпределение</w:t>
      </w:r>
    </w:p>
    <w:p w:rsidR="00795235" w:rsidRPr="00863654" w:rsidRDefault="00795235" w:rsidP="00863654">
      <w:pPr>
        <w:spacing w:line="276" w:lineRule="auto"/>
        <w:jc w:val="both"/>
      </w:pPr>
      <w:r w:rsidRPr="00863654">
        <w:t>В. кумулативен честотен полигон</w:t>
      </w:r>
    </w:p>
    <w:p w:rsidR="00795235" w:rsidRPr="00863654" w:rsidRDefault="00795235" w:rsidP="00863654">
      <w:pPr>
        <w:spacing w:line="276" w:lineRule="auto"/>
        <w:jc w:val="both"/>
      </w:pPr>
      <w:r w:rsidRPr="00863654">
        <w:t>Г. нормално разпределение</w:t>
      </w:r>
    </w:p>
    <w:p w:rsidR="00795235" w:rsidRPr="00863654" w:rsidRDefault="00795235" w:rsidP="00863654">
      <w:pPr>
        <w:pStyle w:val="BodyText"/>
        <w:spacing w:line="276" w:lineRule="auto"/>
        <w:rPr>
          <w:sz w:val="24"/>
          <w:szCs w:val="24"/>
        </w:rPr>
      </w:pPr>
      <w:r w:rsidRPr="00863654">
        <w:rPr>
          <w:sz w:val="24"/>
          <w:szCs w:val="24"/>
        </w:rPr>
        <w:t>9. Ако най-ниският резултат в едно честотно разпределение е 40, а най-високият е 189 и ние групираме резултатите в 15 интервала, то ширината на всеки интервал ще бъде:</w:t>
      </w:r>
    </w:p>
    <w:p w:rsidR="00795235" w:rsidRPr="00863654" w:rsidRDefault="00795235" w:rsidP="00863654">
      <w:pPr>
        <w:spacing w:line="276" w:lineRule="auto"/>
        <w:jc w:val="both"/>
      </w:pPr>
      <w:r w:rsidRPr="00863654">
        <w:t>А. 5</w:t>
      </w:r>
      <w:r w:rsidRPr="00863654">
        <w:tab/>
      </w:r>
      <w:r w:rsidRPr="00863654">
        <w:tab/>
      </w:r>
      <w:r w:rsidR="00234B87" w:rsidRPr="00863654">
        <w:tab/>
      </w:r>
      <w:r w:rsidRPr="00863654">
        <w:t>Б. 10</w:t>
      </w:r>
      <w:r w:rsidRPr="00863654">
        <w:rPr>
          <w:b/>
          <w:bCs/>
        </w:rPr>
        <w:tab/>
      </w:r>
      <w:r w:rsidRPr="00863654">
        <w:rPr>
          <w:b/>
          <w:bCs/>
        </w:rPr>
        <w:tab/>
      </w:r>
      <w:r w:rsidR="00234B87" w:rsidRPr="00863654">
        <w:rPr>
          <w:b/>
          <w:bCs/>
        </w:rPr>
        <w:tab/>
      </w:r>
      <w:r w:rsidRPr="00863654">
        <w:t>В. 12</w:t>
      </w:r>
      <w:r w:rsidRPr="00863654">
        <w:tab/>
      </w:r>
      <w:r w:rsidRPr="00863654">
        <w:tab/>
      </w:r>
      <w:r w:rsidR="00234B87" w:rsidRPr="00863654">
        <w:tab/>
      </w:r>
      <w:r w:rsidRPr="00863654">
        <w:t>Г. 15</w:t>
      </w:r>
      <w:r w:rsidRPr="00863654">
        <w:tab/>
      </w:r>
    </w:p>
    <w:p w:rsidR="00795235" w:rsidRPr="00863654" w:rsidRDefault="00795235" w:rsidP="00863654">
      <w:pPr>
        <w:pStyle w:val="BodyText"/>
        <w:spacing w:line="276" w:lineRule="auto"/>
        <w:rPr>
          <w:sz w:val="24"/>
          <w:szCs w:val="24"/>
        </w:rPr>
      </w:pPr>
      <w:r w:rsidRPr="00863654">
        <w:rPr>
          <w:sz w:val="24"/>
          <w:szCs w:val="24"/>
        </w:rPr>
        <w:t>10. Ако в една хистограма на честотно разпределение ширината на интерв</w:t>
      </w:r>
      <w:r w:rsidRPr="00863654">
        <w:rPr>
          <w:sz w:val="24"/>
          <w:szCs w:val="24"/>
        </w:rPr>
        <w:t>а</w:t>
      </w:r>
      <w:r w:rsidRPr="00863654">
        <w:rPr>
          <w:sz w:val="24"/>
          <w:szCs w:val="24"/>
        </w:rPr>
        <w:t>лите се намали:</w:t>
      </w:r>
    </w:p>
    <w:p w:rsidR="00795235" w:rsidRPr="00863654" w:rsidRDefault="00795235" w:rsidP="00863654">
      <w:pPr>
        <w:spacing w:line="276" w:lineRule="auto"/>
        <w:jc w:val="both"/>
      </w:pPr>
      <w:r w:rsidRPr="00863654">
        <w:t>А. броят на интервалите и броят на случаите в един интервал ще намалее</w:t>
      </w:r>
    </w:p>
    <w:p w:rsidR="00795235" w:rsidRPr="00863654" w:rsidRDefault="00795235" w:rsidP="00863654">
      <w:pPr>
        <w:spacing w:line="276" w:lineRule="auto"/>
        <w:jc w:val="both"/>
      </w:pPr>
      <w:r w:rsidRPr="00863654">
        <w:t>Б. броят на интервалите ще намалее, а броят на случаите в един интервал ще се увеличи</w:t>
      </w:r>
    </w:p>
    <w:p w:rsidR="00795235" w:rsidRPr="00863654" w:rsidRDefault="00795235" w:rsidP="00863654">
      <w:pPr>
        <w:spacing w:line="276" w:lineRule="auto"/>
        <w:jc w:val="both"/>
      </w:pPr>
      <w:r w:rsidRPr="00863654">
        <w:t>В. броят на интервалите ще нарасне, а броят на случаите в един интервал ще намалее</w:t>
      </w:r>
    </w:p>
    <w:p w:rsidR="00795235" w:rsidRPr="00863654" w:rsidRDefault="00795235" w:rsidP="00863654">
      <w:pPr>
        <w:spacing w:line="276" w:lineRule="auto"/>
        <w:jc w:val="both"/>
      </w:pPr>
      <w:r w:rsidRPr="00863654">
        <w:t>Г. броят на интервалите и броят на случаите в един интервал ще се увеличи</w:t>
      </w:r>
    </w:p>
    <w:p w:rsidR="00795235" w:rsidRPr="00863654" w:rsidRDefault="00795235" w:rsidP="00863654">
      <w:pPr>
        <w:pStyle w:val="BodyText"/>
        <w:spacing w:line="276" w:lineRule="auto"/>
        <w:rPr>
          <w:sz w:val="24"/>
          <w:szCs w:val="24"/>
        </w:rPr>
      </w:pPr>
      <w:r w:rsidRPr="00863654">
        <w:rPr>
          <w:sz w:val="24"/>
          <w:szCs w:val="24"/>
        </w:rPr>
        <w:t>11. При голяма извадка третокласници е проведен тест за проверка на сп</w:t>
      </w:r>
      <w:r w:rsidRPr="00863654">
        <w:rPr>
          <w:sz w:val="24"/>
          <w:szCs w:val="24"/>
        </w:rPr>
        <w:t>о</w:t>
      </w:r>
      <w:r w:rsidRPr="00863654">
        <w:rPr>
          <w:sz w:val="24"/>
          <w:szCs w:val="24"/>
        </w:rPr>
        <w:t>собностите за четене с възможен най-висок резултат 50 точки. Данните с</w:t>
      </w:r>
      <w:r w:rsidRPr="00863654">
        <w:rPr>
          <w:sz w:val="24"/>
          <w:szCs w:val="24"/>
        </w:rPr>
        <w:t>о</w:t>
      </w:r>
      <w:r w:rsidRPr="00863654">
        <w:rPr>
          <w:sz w:val="24"/>
          <w:szCs w:val="24"/>
        </w:rPr>
        <w:t>чат симетрично разпределение от 5 до 48 точки. Ако същият тест бъде пр</w:t>
      </w:r>
      <w:r w:rsidRPr="00863654">
        <w:rPr>
          <w:sz w:val="24"/>
          <w:szCs w:val="24"/>
        </w:rPr>
        <w:t>и</w:t>
      </w:r>
      <w:r w:rsidRPr="00863654">
        <w:rPr>
          <w:sz w:val="24"/>
          <w:szCs w:val="24"/>
        </w:rPr>
        <w:t xml:space="preserve">ложен при </w:t>
      </w:r>
      <w:proofErr w:type="spellStart"/>
      <w:r w:rsidRPr="00863654">
        <w:rPr>
          <w:sz w:val="24"/>
          <w:szCs w:val="24"/>
        </w:rPr>
        <w:t>петокласници</w:t>
      </w:r>
      <w:proofErr w:type="spellEnd"/>
      <w:r w:rsidRPr="00863654">
        <w:rPr>
          <w:sz w:val="24"/>
          <w:szCs w:val="24"/>
        </w:rPr>
        <w:t>, каква ще бъде очакваната форма на разпредел</w:t>
      </w:r>
      <w:r w:rsidRPr="00863654">
        <w:rPr>
          <w:sz w:val="24"/>
          <w:szCs w:val="24"/>
        </w:rPr>
        <w:t>е</w:t>
      </w:r>
      <w:r w:rsidRPr="00863654">
        <w:rPr>
          <w:sz w:val="24"/>
          <w:szCs w:val="24"/>
        </w:rPr>
        <w:t>ние?</w:t>
      </w:r>
    </w:p>
    <w:p w:rsidR="00795235" w:rsidRPr="00863654" w:rsidRDefault="00795235" w:rsidP="00863654">
      <w:pPr>
        <w:pStyle w:val="BodyText"/>
        <w:spacing w:before="0" w:line="276" w:lineRule="auto"/>
        <w:rPr>
          <w:sz w:val="24"/>
          <w:szCs w:val="24"/>
        </w:rPr>
      </w:pPr>
      <w:r w:rsidRPr="00863654">
        <w:rPr>
          <w:sz w:val="24"/>
          <w:szCs w:val="24"/>
        </w:rPr>
        <w:t>А. отрицателно изтеглено (лява асиметрия)</w:t>
      </w:r>
    </w:p>
    <w:p w:rsidR="00795235" w:rsidRPr="00863654" w:rsidRDefault="00795235" w:rsidP="00863654">
      <w:pPr>
        <w:spacing w:line="276" w:lineRule="auto"/>
        <w:jc w:val="both"/>
      </w:pPr>
      <w:r w:rsidRPr="00863654">
        <w:t>Б. симетрично и камбановидно</w:t>
      </w:r>
    </w:p>
    <w:p w:rsidR="00795235" w:rsidRPr="00863654" w:rsidRDefault="00795235" w:rsidP="00863654">
      <w:pPr>
        <w:spacing w:line="276" w:lineRule="auto"/>
        <w:jc w:val="both"/>
      </w:pPr>
      <w:r w:rsidRPr="00863654">
        <w:t>В. симетрично, но не камбановидно</w:t>
      </w:r>
    </w:p>
    <w:p w:rsidR="00795235" w:rsidRPr="00863654" w:rsidRDefault="00795235" w:rsidP="00863654">
      <w:pPr>
        <w:spacing w:line="276" w:lineRule="auto"/>
        <w:jc w:val="both"/>
      </w:pPr>
      <w:r w:rsidRPr="00863654">
        <w:t>Г. положително изтеглено (дясна асиметрия)</w:t>
      </w:r>
    </w:p>
    <w:p w:rsidR="00795235" w:rsidRPr="00863654" w:rsidRDefault="00795235" w:rsidP="00863654">
      <w:pPr>
        <w:pStyle w:val="BodyText"/>
        <w:spacing w:line="276" w:lineRule="auto"/>
        <w:rPr>
          <w:sz w:val="24"/>
          <w:szCs w:val="24"/>
        </w:rPr>
      </w:pPr>
      <w:r w:rsidRPr="00863654">
        <w:rPr>
          <w:sz w:val="24"/>
          <w:szCs w:val="24"/>
        </w:rPr>
        <w:t xml:space="preserve">12. Дневната </w:t>
      </w:r>
      <w:proofErr w:type="spellStart"/>
      <w:r w:rsidRPr="00863654">
        <w:rPr>
          <w:sz w:val="24"/>
          <w:szCs w:val="24"/>
        </w:rPr>
        <w:t>посещаемост</w:t>
      </w:r>
      <w:proofErr w:type="spellEnd"/>
      <w:r w:rsidRPr="00863654">
        <w:rPr>
          <w:sz w:val="24"/>
          <w:szCs w:val="24"/>
        </w:rPr>
        <w:t xml:space="preserve"> на студентите през семестъра показва, че повеч</w:t>
      </w:r>
      <w:r w:rsidRPr="00863654">
        <w:rPr>
          <w:sz w:val="24"/>
          <w:szCs w:val="24"/>
        </w:rPr>
        <w:t>е</w:t>
      </w:r>
      <w:r w:rsidRPr="00863654">
        <w:rPr>
          <w:sz w:val="24"/>
          <w:szCs w:val="24"/>
        </w:rPr>
        <w:t xml:space="preserve">то посещават </w:t>
      </w:r>
      <w:r w:rsidR="00863654">
        <w:rPr>
          <w:sz w:val="24"/>
          <w:szCs w:val="24"/>
        </w:rPr>
        <w:t xml:space="preserve">редовно </w:t>
      </w:r>
      <w:r w:rsidRPr="00863654">
        <w:rPr>
          <w:sz w:val="24"/>
          <w:szCs w:val="24"/>
        </w:rPr>
        <w:t>занятията, с изключение на петъчни</w:t>
      </w:r>
      <w:r w:rsidR="00863654">
        <w:rPr>
          <w:sz w:val="24"/>
          <w:szCs w:val="24"/>
        </w:rPr>
        <w:t>те</w:t>
      </w:r>
      <w:r w:rsidRPr="00863654">
        <w:rPr>
          <w:sz w:val="24"/>
          <w:szCs w:val="24"/>
        </w:rPr>
        <w:t xml:space="preserve"> дни. </w:t>
      </w:r>
      <w:r w:rsidR="00863654">
        <w:rPr>
          <w:sz w:val="24"/>
          <w:szCs w:val="24"/>
        </w:rPr>
        <w:t xml:space="preserve">При </w:t>
      </w:r>
      <w:r w:rsidRPr="00863654">
        <w:rPr>
          <w:sz w:val="24"/>
          <w:szCs w:val="24"/>
        </w:rPr>
        <w:t>гр</w:t>
      </w:r>
      <w:r w:rsidRPr="00863654">
        <w:rPr>
          <w:sz w:val="24"/>
          <w:szCs w:val="24"/>
        </w:rPr>
        <w:t>а</w:t>
      </w:r>
      <w:r w:rsidRPr="00863654">
        <w:rPr>
          <w:sz w:val="24"/>
          <w:szCs w:val="24"/>
        </w:rPr>
        <w:t>фично</w:t>
      </w:r>
      <w:r w:rsidR="00863654">
        <w:rPr>
          <w:sz w:val="24"/>
          <w:szCs w:val="24"/>
        </w:rPr>
        <w:t xml:space="preserve"> представяне (</w:t>
      </w:r>
      <w:r w:rsidRPr="00863654">
        <w:rPr>
          <w:sz w:val="24"/>
          <w:szCs w:val="24"/>
        </w:rPr>
        <w:t xml:space="preserve">хоризонталната ос </w:t>
      </w:r>
      <w:r w:rsidR="00863654">
        <w:rPr>
          <w:sz w:val="24"/>
          <w:szCs w:val="24"/>
        </w:rPr>
        <w:t xml:space="preserve">- </w:t>
      </w:r>
      <w:r w:rsidRPr="00863654">
        <w:rPr>
          <w:sz w:val="24"/>
          <w:szCs w:val="24"/>
        </w:rPr>
        <w:t>бро</w:t>
      </w:r>
      <w:r w:rsidR="00863654">
        <w:rPr>
          <w:sz w:val="24"/>
          <w:szCs w:val="24"/>
        </w:rPr>
        <w:t>й</w:t>
      </w:r>
      <w:r w:rsidRPr="00863654">
        <w:rPr>
          <w:sz w:val="24"/>
          <w:szCs w:val="24"/>
        </w:rPr>
        <w:t xml:space="preserve"> посещ</w:t>
      </w:r>
      <w:r w:rsidR="00863654">
        <w:rPr>
          <w:sz w:val="24"/>
          <w:szCs w:val="24"/>
        </w:rPr>
        <w:t xml:space="preserve">ения и </w:t>
      </w:r>
      <w:r w:rsidRPr="00863654">
        <w:rPr>
          <w:sz w:val="24"/>
          <w:szCs w:val="24"/>
        </w:rPr>
        <w:t>на вертикалната ос – дните</w:t>
      </w:r>
      <w:r w:rsidR="00863654">
        <w:rPr>
          <w:sz w:val="24"/>
          <w:szCs w:val="24"/>
        </w:rPr>
        <w:t xml:space="preserve"> от седмицата)</w:t>
      </w:r>
      <w:r w:rsidRPr="00863654">
        <w:rPr>
          <w:sz w:val="24"/>
          <w:szCs w:val="24"/>
        </w:rPr>
        <w:t xml:space="preserve"> разпределението ще бъде:</w:t>
      </w:r>
    </w:p>
    <w:p w:rsidR="00795235" w:rsidRPr="00863654" w:rsidRDefault="00795235" w:rsidP="00863654">
      <w:pPr>
        <w:pStyle w:val="Heading5"/>
        <w:spacing w:line="276" w:lineRule="auto"/>
        <w:rPr>
          <w:b w:val="0"/>
          <w:bCs w:val="0"/>
          <w:sz w:val="24"/>
          <w:szCs w:val="24"/>
        </w:rPr>
      </w:pPr>
      <w:r w:rsidRPr="00863654">
        <w:rPr>
          <w:b w:val="0"/>
          <w:bCs w:val="0"/>
          <w:sz w:val="24"/>
          <w:szCs w:val="24"/>
        </w:rPr>
        <w:t>А. ляво изтеглено</w:t>
      </w:r>
    </w:p>
    <w:p w:rsidR="00795235" w:rsidRPr="00863654" w:rsidRDefault="00795235" w:rsidP="00863654">
      <w:pPr>
        <w:spacing w:line="276" w:lineRule="auto"/>
        <w:jc w:val="both"/>
      </w:pPr>
      <w:r w:rsidRPr="00863654">
        <w:t>Б. симетрично</w:t>
      </w:r>
    </w:p>
    <w:p w:rsidR="00795235" w:rsidRPr="00863654" w:rsidRDefault="00795235" w:rsidP="00863654">
      <w:pPr>
        <w:spacing w:line="276" w:lineRule="auto"/>
        <w:jc w:val="both"/>
      </w:pPr>
      <w:r w:rsidRPr="00863654">
        <w:t>В. дясно изтеглено</w:t>
      </w:r>
    </w:p>
    <w:p w:rsidR="00795235" w:rsidRPr="00863654" w:rsidRDefault="00795235" w:rsidP="00863654">
      <w:pPr>
        <w:pStyle w:val="BodyText"/>
        <w:spacing w:line="276" w:lineRule="auto"/>
        <w:rPr>
          <w:sz w:val="24"/>
          <w:szCs w:val="24"/>
        </w:rPr>
      </w:pPr>
      <w:r w:rsidRPr="00863654">
        <w:rPr>
          <w:sz w:val="24"/>
          <w:szCs w:val="24"/>
        </w:rPr>
        <w:lastRenderedPageBreak/>
        <w:t>13. Абсолютното честотно разпределение предоставя информация за:</w:t>
      </w:r>
    </w:p>
    <w:p w:rsidR="00795235" w:rsidRPr="00863654" w:rsidRDefault="00795235" w:rsidP="00863654">
      <w:pPr>
        <w:pStyle w:val="Heading5"/>
        <w:spacing w:line="276" w:lineRule="auto"/>
        <w:rPr>
          <w:b w:val="0"/>
          <w:bCs w:val="0"/>
          <w:sz w:val="24"/>
          <w:szCs w:val="24"/>
        </w:rPr>
      </w:pPr>
      <w:r w:rsidRPr="00863654">
        <w:rPr>
          <w:b w:val="0"/>
          <w:bCs w:val="0"/>
          <w:sz w:val="24"/>
          <w:szCs w:val="24"/>
        </w:rPr>
        <w:t>А. стойността на измерването и броя на индивидите с тази стойност</w:t>
      </w:r>
    </w:p>
    <w:p w:rsidR="00795235" w:rsidRPr="00863654" w:rsidRDefault="00795235" w:rsidP="00863654">
      <w:pPr>
        <w:spacing w:line="276" w:lineRule="auto"/>
        <w:jc w:val="both"/>
      </w:pPr>
      <w:r w:rsidRPr="00863654">
        <w:t>Б. стойността на измерването и процентът на индивидите с тази стойност</w:t>
      </w:r>
    </w:p>
    <w:p w:rsidR="00795235" w:rsidRPr="00863654" w:rsidRDefault="00795235" w:rsidP="00863654">
      <w:pPr>
        <w:spacing w:line="276" w:lineRule="auto"/>
        <w:jc w:val="both"/>
      </w:pPr>
      <w:r w:rsidRPr="00863654">
        <w:t>В. стойността на измерването и процентът индивиди с тази стойност или с по-малка от нея</w:t>
      </w:r>
    </w:p>
    <w:p w:rsidR="00795235" w:rsidRPr="00863654" w:rsidRDefault="00795235" w:rsidP="00863654">
      <w:pPr>
        <w:pStyle w:val="BodyText"/>
        <w:spacing w:line="276" w:lineRule="auto"/>
        <w:rPr>
          <w:sz w:val="24"/>
          <w:szCs w:val="24"/>
        </w:rPr>
      </w:pPr>
      <w:r w:rsidRPr="00863654">
        <w:rPr>
          <w:sz w:val="24"/>
          <w:szCs w:val="24"/>
        </w:rPr>
        <w:t>14. Относителното честотно разпределение предоставя информация за:</w:t>
      </w:r>
    </w:p>
    <w:p w:rsidR="00795235" w:rsidRPr="00863654" w:rsidRDefault="00795235" w:rsidP="00863654">
      <w:pPr>
        <w:pStyle w:val="Heading5"/>
        <w:spacing w:line="276" w:lineRule="auto"/>
        <w:rPr>
          <w:b w:val="0"/>
          <w:bCs w:val="0"/>
          <w:sz w:val="24"/>
          <w:szCs w:val="24"/>
        </w:rPr>
      </w:pPr>
      <w:r w:rsidRPr="00863654">
        <w:rPr>
          <w:b w:val="0"/>
          <w:bCs w:val="0"/>
          <w:sz w:val="24"/>
          <w:szCs w:val="24"/>
        </w:rPr>
        <w:t>А. стойността на измерването и броя на индивидите с тази стойност</w:t>
      </w:r>
    </w:p>
    <w:p w:rsidR="00795235" w:rsidRPr="00863654" w:rsidRDefault="00795235" w:rsidP="00863654">
      <w:pPr>
        <w:pStyle w:val="Heading5"/>
        <w:spacing w:line="276" w:lineRule="auto"/>
        <w:rPr>
          <w:b w:val="0"/>
          <w:bCs w:val="0"/>
          <w:sz w:val="24"/>
          <w:szCs w:val="24"/>
        </w:rPr>
      </w:pPr>
      <w:r w:rsidRPr="00863654">
        <w:rPr>
          <w:b w:val="0"/>
          <w:bCs w:val="0"/>
          <w:sz w:val="24"/>
          <w:szCs w:val="24"/>
        </w:rPr>
        <w:t>Б. стойността на измерването и процентът на индивидите с тази стойност</w:t>
      </w:r>
    </w:p>
    <w:p w:rsidR="00795235" w:rsidRPr="00863654" w:rsidRDefault="00795235" w:rsidP="00863654">
      <w:pPr>
        <w:spacing w:line="276" w:lineRule="auto"/>
        <w:jc w:val="both"/>
      </w:pPr>
      <w:r w:rsidRPr="00863654">
        <w:t>В. стойността на измерването и процентът индивиди с тази стойност или с по-малка от нея</w:t>
      </w:r>
    </w:p>
    <w:p w:rsidR="00795235" w:rsidRPr="00863654" w:rsidRDefault="00795235" w:rsidP="00863654">
      <w:pPr>
        <w:pStyle w:val="BodyText"/>
        <w:spacing w:line="276" w:lineRule="auto"/>
        <w:rPr>
          <w:sz w:val="24"/>
          <w:szCs w:val="24"/>
        </w:rPr>
      </w:pPr>
      <w:r w:rsidRPr="00863654">
        <w:rPr>
          <w:sz w:val="24"/>
          <w:szCs w:val="24"/>
        </w:rPr>
        <w:t>15. Кумулативното честотно разпределение предоставя информация за:</w:t>
      </w:r>
    </w:p>
    <w:p w:rsidR="00795235" w:rsidRPr="00863654" w:rsidRDefault="00795235" w:rsidP="00863654">
      <w:pPr>
        <w:pStyle w:val="Heading5"/>
        <w:spacing w:line="276" w:lineRule="auto"/>
        <w:rPr>
          <w:b w:val="0"/>
          <w:bCs w:val="0"/>
          <w:sz w:val="24"/>
          <w:szCs w:val="24"/>
        </w:rPr>
      </w:pPr>
      <w:r w:rsidRPr="00863654">
        <w:rPr>
          <w:b w:val="0"/>
          <w:bCs w:val="0"/>
          <w:sz w:val="24"/>
          <w:szCs w:val="24"/>
        </w:rPr>
        <w:t>А. стойността на измерването и броя на индивидите с тази стойност</w:t>
      </w:r>
    </w:p>
    <w:p w:rsidR="00795235" w:rsidRPr="00863654" w:rsidRDefault="00795235" w:rsidP="00863654">
      <w:pPr>
        <w:spacing w:line="276" w:lineRule="auto"/>
        <w:jc w:val="both"/>
      </w:pPr>
      <w:r w:rsidRPr="00863654">
        <w:t>Б. стойността на измерването и процентът на индивидите с тази стойност</w:t>
      </w:r>
    </w:p>
    <w:p w:rsidR="00795235" w:rsidRPr="00863654" w:rsidRDefault="00795235" w:rsidP="00863654">
      <w:pPr>
        <w:spacing w:line="276" w:lineRule="auto"/>
        <w:jc w:val="both"/>
      </w:pPr>
      <w:r w:rsidRPr="00863654">
        <w:t>В. стойността на измерването и процент индивиди с тази стойност или с по-малка от нея</w:t>
      </w:r>
    </w:p>
    <w:p w:rsidR="00795235" w:rsidRPr="00863654" w:rsidRDefault="00795235" w:rsidP="00863654">
      <w:pPr>
        <w:pStyle w:val="BodyText"/>
        <w:spacing w:line="276" w:lineRule="auto"/>
        <w:rPr>
          <w:sz w:val="24"/>
          <w:szCs w:val="24"/>
        </w:rPr>
      </w:pPr>
      <w:r w:rsidRPr="00863654">
        <w:rPr>
          <w:sz w:val="24"/>
          <w:szCs w:val="24"/>
        </w:rPr>
        <w:t>16. Относителното честотно разпределение позволява сравнение между ра</w:t>
      </w:r>
      <w:r w:rsidRPr="00863654">
        <w:rPr>
          <w:sz w:val="24"/>
          <w:szCs w:val="24"/>
        </w:rPr>
        <w:t>з</w:t>
      </w:r>
      <w:r w:rsidRPr="00863654">
        <w:rPr>
          <w:sz w:val="24"/>
          <w:szCs w:val="24"/>
        </w:rPr>
        <w:t>лични по размери масиви от данни.</w:t>
      </w:r>
    </w:p>
    <w:p w:rsidR="00795235" w:rsidRPr="00863654" w:rsidRDefault="00795235" w:rsidP="00863654">
      <w:pPr>
        <w:spacing w:line="276" w:lineRule="auto"/>
        <w:jc w:val="both"/>
      </w:pPr>
      <w:r w:rsidRPr="00863654">
        <w:t>А. вярно</w:t>
      </w:r>
      <w:r w:rsidRPr="00863654">
        <w:tab/>
      </w:r>
      <w:r w:rsidRPr="00863654">
        <w:tab/>
      </w:r>
      <w:r w:rsidRPr="00863654">
        <w:tab/>
      </w:r>
      <w:r w:rsidR="00234B87" w:rsidRPr="00863654">
        <w:tab/>
      </w:r>
      <w:r w:rsidRPr="00863654">
        <w:t>Б. невярно</w:t>
      </w:r>
    </w:p>
    <w:p w:rsidR="00795235" w:rsidRPr="00863654" w:rsidRDefault="00795235" w:rsidP="00863654">
      <w:pPr>
        <w:spacing w:before="120" w:line="276" w:lineRule="auto"/>
        <w:jc w:val="both"/>
      </w:pPr>
      <w:r w:rsidRPr="00863654">
        <w:t xml:space="preserve">17.Всичко посочено по-долу за честотните разпределения е вярно, </w:t>
      </w:r>
      <w:r w:rsidRPr="00863654">
        <w:rPr>
          <w:b/>
          <w:bCs/>
        </w:rPr>
        <w:t>с изкл</w:t>
      </w:r>
      <w:r w:rsidRPr="00863654">
        <w:rPr>
          <w:b/>
          <w:bCs/>
        </w:rPr>
        <w:t>ю</w:t>
      </w:r>
      <w:r w:rsidRPr="00863654">
        <w:rPr>
          <w:b/>
          <w:bCs/>
        </w:rPr>
        <w:t>чение на</w:t>
      </w:r>
      <w:r w:rsidRPr="00863654">
        <w:t>:</w:t>
      </w:r>
    </w:p>
    <w:p w:rsidR="00795235" w:rsidRPr="00863654" w:rsidRDefault="00795235" w:rsidP="00863654">
      <w:pPr>
        <w:pStyle w:val="Heading6"/>
        <w:spacing w:line="276" w:lineRule="auto"/>
        <w:jc w:val="both"/>
        <w:rPr>
          <w:b w:val="0"/>
          <w:bCs w:val="0"/>
          <w:sz w:val="24"/>
          <w:szCs w:val="24"/>
        </w:rPr>
      </w:pPr>
      <w:r w:rsidRPr="00863654">
        <w:rPr>
          <w:b w:val="0"/>
          <w:bCs w:val="0"/>
          <w:sz w:val="24"/>
          <w:szCs w:val="24"/>
        </w:rPr>
        <w:t>А. използват се за изследване на характеристиките на всеки наблюдаван случай</w:t>
      </w:r>
    </w:p>
    <w:p w:rsidR="00795235" w:rsidRPr="00863654" w:rsidRDefault="00795235" w:rsidP="00863654">
      <w:pPr>
        <w:spacing w:line="276" w:lineRule="auto"/>
        <w:jc w:val="both"/>
      </w:pPr>
      <w:r w:rsidRPr="00863654">
        <w:t>Б. полезни са за обобщаване на данните</w:t>
      </w:r>
    </w:p>
    <w:p w:rsidR="00795235" w:rsidRPr="00863654" w:rsidRDefault="00795235" w:rsidP="00863654">
      <w:pPr>
        <w:spacing w:line="276" w:lineRule="auto"/>
        <w:jc w:val="both"/>
      </w:pPr>
      <w:r w:rsidRPr="00863654">
        <w:t>В. полезни са за представяне на големи масиви от данни в по-сбита форма</w:t>
      </w:r>
    </w:p>
    <w:p w:rsidR="00795235" w:rsidRPr="00863654" w:rsidRDefault="00795235" w:rsidP="00863654">
      <w:pPr>
        <w:spacing w:line="276" w:lineRule="auto"/>
        <w:jc w:val="both"/>
      </w:pPr>
      <w:r w:rsidRPr="00863654">
        <w:t xml:space="preserve">Г. илюстрират </w:t>
      </w:r>
      <w:proofErr w:type="spellStart"/>
      <w:r w:rsidRPr="00863654">
        <w:t>вариабилността</w:t>
      </w:r>
      <w:proofErr w:type="spellEnd"/>
      <w:r w:rsidRPr="00863654">
        <w:t xml:space="preserve"> на данните</w:t>
      </w:r>
    </w:p>
    <w:p w:rsidR="00795235" w:rsidRPr="00863654" w:rsidRDefault="00795235" w:rsidP="00863654">
      <w:pPr>
        <w:spacing w:before="120" w:line="276" w:lineRule="auto"/>
        <w:jc w:val="both"/>
      </w:pPr>
      <w:r w:rsidRPr="00863654">
        <w:t xml:space="preserve">18. Всичко посочено за графичните изображения на данните е вярно, </w:t>
      </w:r>
      <w:r w:rsidRPr="00863654">
        <w:rPr>
          <w:b/>
          <w:bCs/>
        </w:rPr>
        <w:t>с из</w:t>
      </w:r>
      <w:r w:rsidRPr="00863654">
        <w:rPr>
          <w:b/>
          <w:bCs/>
        </w:rPr>
        <w:t>к</w:t>
      </w:r>
      <w:r w:rsidRPr="00863654">
        <w:rPr>
          <w:b/>
          <w:bCs/>
        </w:rPr>
        <w:t>лючение на</w:t>
      </w:r>
      <w:r w:rsidRPr="00863654">
        <w:t>:</w:t>
      </w:r>
    </w:p>
    <w:p w:rsidR="00795235" w:rsidRPr="00863654" w:rsidRDefault="00795235" w:rsidP="00863654">
      <w:pPr>
        <w:spacing w:line="276" w:lineRule="auto"/>
        <w:jc w:val="both"/>
      </w:pPr>
      <w:r w:rsidRPr="00863654">
        <w:t>А. илюстрират варирането на данните</w:t>
      </w:r>
    </w:p>
    <w:p w:rsidR="00795235" w:rsidRPr="00863654" w:rsidRDefault="00795235" w:rsidP="00863654">
      <w:pPr>
        <w:spacing w:line="276" w:lineRule="auto"/>
        <w:jc w:val="both"/>
      </w:pPr>
      <w:r w:rsidRPr="00863654">
        <w:t>Б. илюстрират къде приблизително се разполага средната аритметична</w:t>
      </w:r>
    </w:p>
    <w:p w:rsidR="00795235" w:rsidRPr="00863654" w:rsidRDefault="00795235" w:rsidP="00863654">
      <w:pPr>
        <w:spacing w:line="276" w:lineRule="auto"/>
        <w:jc w:val="both"/>
      </w:pPr>
      <w:r w:rsidRPr="00863654">
        <w:t>В. позволяват сравняване на сходни данни</w:t>
      </w:r>
    </w:p>
    <w:p w:rsidR="00795235" w:rsidRPr="00863654" w:rsidRDefault="00795235" w:rsidP="00863654">
      <w:pPr>
        <w:pStyle w:val="BodyText"/>
        <w:spacing w:before="0" w:line="276" w:lineRule="auto"/>
        <w:rPr>
          <w:sz w:val="24"/>
          <w:szCs w:val="24"/>
        </w:rPr>
      </w:pPr>
      <w:r w:rsidRPr="00863654">
        <w:rPr>
          <w:sz w:val="24"/>
          <w:szCs w:val="24"/>
        </w:rPr>
        <w:t>Г. имат абсолютно еднаква форма независимо от използваните единици въ</w:t>
      </w:r>
      <w:r w:rsidRPr="00863654">
        <w:rPr>
          <w:sz w:val="24"/>
          <w:szCs w:val="24"/>
        </w:rPr>
        <w:t>р</w:t>
      </w:r>
      <w:r w:rsidRPr="00863654">
        <w:rPr>
          <w:sz w:val="24"/>
          <w:szCs w:val="24"/>
        </w:rPr>
        <w:t xml:space="preserve">ху осите </w:t>
      </w:r>
    </w:p>
    <w:p w:rsidR="008A53A1" w:rsidRPr="00863654" w:rsidRDefault="008A53A1" w:rsidP="00863654">
      <w:pPr>
        <w:spacing w:line="276" w:lineRule="auto"/>
      </w:pPr>
      <w:r w:rsidRPr="00863654">
        <w:br w:type="page"/>
      </w:r>
    </w:p>
    <w:p w:rsidR="00795235" w:rsidRPr="00863654" w:rsidRDefault="00795235" w:rsidP="00863654">
      <w:pPr>
        <w:spacing w:before="120" w:line="276" w:lineRule="auto"/>
      </w:pPr>
      <w:r w:rsidRPr="00863654">
        <w:lastRenderedPageBreak/>
        <w:t>19. Честотен полигон е подходящ за графично представяне на непрекъснати променливи.</w:t>
      </w:r>
    </w:p>
    <w:p w:rsidR="00795235" w:rsidRPr="00863654" w:rsidRDefault="00795235" w:rsidP="00863654">
      <w:pPr>
        <w:pStyle w:val="BodyText"/>
        <w:spacing w:before="0" w:line="276" w:lineRule="auto"/>
        <w:rPr>
          <w:sz w:val="24"/>
          <w:szCs w:val="24"/>
        </w:rPr>
      </w:pPr>
      <w:r w:rsidRPr="00863654">
        <w:rPr>
          <w:sz w:val="24"/>
          <w:szCs w:val="24"/>
        </w:rPr>
        <w:t>А. вярно</w:t>
      </w:r>
      <w:r w:rsidRPr="00863654">
        <w:rPr>
          <w:sz w:val="24"/>
          <w:szCs w:val="24"/>
        </w:rPr>
        <w:tab/>
      </w:r>
      <w:r w:rsidRPr="00863654">
        <w:rPr>
          <w:sz w:val="24"/>
          <w:szCs w:val="24"/>
        </w:rPr>
        <w:tab/>
      </w:r>
      <w:r w:rsidR="00234B87" w:rsidRPr="00863654">
        <w:rPr>
          <w:sz w:val="24"/>
          <w:szCs w:val="24"/>
        </w:rPr>
        <w:tab/>
      </w:r>
      <w:r w:rsidRPr="00863654">
        <w:rPr>
          <w:sz w:val="24"/>
          <w:szCs w:val="24"/>
        </w:rPr>
        <w:t>Б. невярно</w:t>
      </w:r>
    </w:p>
    <w:p w:rsidR="00795235" w:rsidRPr="00863654" w:rsidRDefault="00795235" w:rsidP="00863654">
      <w:pPr>
        <w:pStyle w:val="BodyText"/>
        <w:spacing w:line="276" w:lineRule="auto"/>
        <w:rPr>
          <w:sz w:val="24"/>
          <w:szCs w:val="24"/>
        </w:rPr>
      </w:pPr>
      <w:r w:rsidRPr="00863654">
        <w:rPr>
          <w:sz w:val="24"/>
          <w:szCs w:val="24"/>
        </w:rPr>
        <w:t xml:space="preserve">20. При отрицателно (ляво изтеглено) </w:t>
      </w:r>
      <w:r w:rsidR="000261DC" w:rsidRPr="00863654">
        <w:rPr>
          <w:sz w:val="24"/>
          <w:szCs w:val="24"/>
        </w:rPr>
        <w:t xml:space="preserve">разпределение </w:t>
      </w:r>
      <w:r w:rsidRPr="00863654">
        <w:rPr>
          <w:sz w:val="24"/>
          <w:szCs w:val="24"/>
        </w:rPr>
        <w:t>болшинството сто</w:t>
      </w:r>
      <w:r w:rsidRPr="00863654">
        <w:rPr>
          <w:sz w:val="24"/>
          <w:szCs w:val="24"/>
        </w:rPr>
        <w:t>й</w:t>
      </w:r>
      <w:r w:rsidRPr="00863654">
        <w:rPr>
          <w:sz w:val="24"/>
          <w:szCs w:val="24"/>
        </w:rPr>
        <w:t>ности, разпределени по оста х, са ниски и относително малко резултати имат високи стойности.</w:t>
      </w:r>
    </w:p>
    <w:p w:rsidR="00795235" w:rsidRPr="00863654" w:rsidRDefault="00795235" w:rsidP="00863654">
      <w:pPr>
        <w:pStyle w:val="BodyText"/>
        <w:spacing w:before="0" w:line="276" w:lineRule="auto"/>
        <w:rPr>
          <w:sz w:val="24"/>
          <w:szCs w:val="24"/>
        </w:rPr>
      </w:pPr>
      <w:r w:rsidRPr="00863654">
        <w:rPr>
          <w:sz w:val="24"/>
          <w:szCs w:val="24"/>
        </w:rPr>
        <w:t>А. вярно</w:t>
      </w:r>
      <w:r w:rsidRPr="00863654">
        <w:rPr>
          <w:sz w:val="24"/>
          <w:szCs w:val="24"/>
        </w:rPr>
        <w:tab/>
      </w:r>
      <w:r w:rsidRPr="00863654">
        <w:rPr>
          <w:sz w:val="24"/>
          <w:szCs w:val="24"/>
        </w:rPr>
        <w:tab/>
      </w:r>
      <w:r w:rsidR="00234B87" w:rsidRPr="00863654">
        <w:rPr>
          <w:sz w:val="24"/>
          <w:szCs w:val="24"/>
        </w:rPr>
        <w:tab/>
      </w:r>
      <w:r w:rsidRPr="00863654">
        <w:rPr>
          <w:sz w:val="24"/>
          <w:szCs w:val="24"/>
        </w:rPr>
        <w:t>Б. невярно</w:t>
      </w:r>
    </w:p>
    <w:p w:rsidR="00795235" w:rsidRPr="00863654" w:rsidRDefault="00795235" w:rsidP="00863654">
      <w:pPr>
        <w:spacing w:before="120" w:line="276" w:lineRule="auto"/>
      </w:pPr>
      <w:r w:rsidRPr="00863654">
        <w:t>21. При нормално разпределение повечето стойности са разположени в дв</w:t>
      </w:r>
      <w:r w:rsidRPr="00863654">
        <w:t>а</w:t>
      </w:r>
      <w:r w:rsidRPr="00863654">
        <w:t>та екстремни края на разпределението.</w:t>
      </w:r>
    </w:p>
    <w:p w:rsidR="00795235" w:rsidRPr="00863654" w:rsidRDefault="00795235" w:rsidP="00863654">
      <w:pPr>
        <w:pStyle w:val="BodyText"/>
        <w:spacing w:before="0" w:line="276" w:lineRule="auto"/>
        <w:rPr>
          <w:sz w:val="24"/>
          <w:szCs w:val="24"/>
        </w:rPr>
      </w:pPr>
      <w:r w:rsidRPr="00863654">
        <w:rPr>
          <w:sz w:val="24"/>
          <w:szCs w:val="24"/>
        </w:rPr>
        <w:t>А. вярно</w:t>
      </w:r>
      <w:r w:rsidRPr="00863654">
        <w:rPr>
          <w:sz w:val="24"/>
          <w:szCs w:val="24"/>
        </w:rPr>
        <w:tab/>
      </w:r>
      <w:r w:rsidRPr="00863654">
        <w:rPr>
          <w:sz w:val="24"/>
          <w:szCs w:val="24"/>
        </w:rPr>
        <w:tab/>
      </w:r>
      <w:r w:rsidR="00234B87" w:rsidRPr="00863654">
        <w:rPr>
          <w:sz w:val="24"/>
          <w:szCs w:val="24"/>
        </w:rPr>
        <w:tab/>
      </w:r>
      <w:r w:rsidRPr="00863654">
        <w:rPr>
          <w:sz w:val="24"/>
          <w:szCs w:val="24"/>
        </w:rPr>
        <w:t>Б. невярно</w:t>
      </w:r>
    </w:p>
    <w:p w:rsidR="00795235" w:rsidRPr="00863654" w:rsidRDefault="00795235" w:rsidP="00863654">
      <w:pPr>
        <w:pStyle w:val="BodyText"/>
        <w:spacing w:line="276" w:lineRule="auto"/>
        <w:rPr>
          <w:sz w:val="24"/>
          <w:szCs w:val="24"/>
        </w:rPr>
      </w:pPr>
      <w:r w:rsidRPr="00863654">
        <w:rPr>
          <w:sz w:val="24"/>
          <w:szCs w:val="24"/>
        </w:rPr>
        <w:t>22. Ако една крива е отрицателно изтеглена (лява асиметрия), разпределен</w:t>
      </w:r>
      <w:r w:rsidRPr="00863654">
        <w:rPr>
          <w:sz w:val="24"/>
          <w:szCs w:val="24"/>
        </w:rPr>
        <w:t>и</w:t>
      </w:r>
      <w:r w:rsidRPr="00863654">
        <w:rPr>
          <w:sz w:val="24"/>
          <w:szCs w:val="24"/>
        </w:rPr>
        <w:t>ето на резултатите има “опашка” в посока на ниските стойности на проме</w:t>
      </w:r>
      <w:r w:rsidRPr="00863654">
        <w:rPr>
          <w:sz w:val="24"/>
          <w:szCs w:val="24"/>
        </w:rPr>
        <w:t>н</w:t>
      </w:r>
      <w:r w:rsidRPr="00863654">
        <w:rPr>
          <w:sz w:val="24"/>
          <w:szCs w:val="24"/>
        </w:rPr>
        <w:t>ливата.</w:t>
      </w:r>
    </w:p>
    <w:p w:rsidR="00795235" w:rsidRPr="00863654" w:rsidRDefault="00795235" w:rsidP="00863654">
      <w:pPr>
        <w:pStyle w:val="BodyText"/>
        <w:spacing w:before="0" w:line="276" w:lineRule="auto"/>
        <w:rPr>
          <w:sz w:val="24"/>
          <w:szCs w:val="24"/>
        </w:rPr>
      </w:pPr>
      <w:r w:rsidRPr="00863654">
        <w:rPr>
          <w:sz w:val="24"/>
          <w:szCs w:val="24"/>
        </w:rPr>
        <w:t>А. вярно</w:t>
      </w:r>
      <w:r w:rsidRPr="00863654">
        <w:rPr>
          <w:sz w:val="24"/>
          <w:szCs w:val="24"/>
        </w:rPr>
        <w:tab/>
      </w:r>
      <w:r w:rsidRPr="00863654">
        <w:rPr>
          <w:sz w:val="24"/>
          <w:szCs w:val="24"/>
        </w:rPr>
        <w:tab/>
      </w:r>
      <w:r w:rsidR="00234B87" w:rsidRPr="00863654">
        <w:rPr>
          <w:sz w:val="24"/>
          <w:szCs w:val="24"/>
        </w:rPr>
        <w:tab/>
      </w:r>
      <w:r w:rsidRPr="00863654">
        <w:rPr>
          <w:sz w:val="24"/>
          <w:szCs w:val="24"/>
        </w:rPr>
        <w:t>Б. невярно</w:t>
      </w:r>
    </w:p>
    <w:p w:rsidR="00795235" w:rsidRPr="00863654" w:rsidRDefault="00795235" w:rsidP="00863654">
      <w:pPr>
        <w:pStyle w:val="BodyText"/>
        <w:spacing w:line="276" w:lineRule="auto"/>
        <w:rPr>
          <w:sz w:val="24"/>
          <w:szCs w:val="24"/>
        </w:rPr>
      </w:pPr>
      <w:r w:rsidRPr="00863654">
        <w:rPr>
          <w:sz w:val="24"/>
          <w:szCs w:val="24"/>
        </w:rPr>
        <w:t>23. Кръгово</w:t>
      </w:r>
      <w:r w:rsidR="00B45C3B" w:rsidRPr="00863654">
        <w:rPr>
          <w:sz w:val="24"/>
          <w:szCs w:val="24"/>
        </w:rPr>
        <w:t>-</w:t>
      </w:r>
      <w:r w:rsidRPr="00863654">
        <w:rPr>
          <w:sz w:val="24"/>
          <w:szCs w:val="24"/>
        </w:rPr>
        <w:t>секторната диаграма е подходяща за графично изобразяване на данни, представени в номинална скала.</w:t>
      </w:r>
    </w:p>
    <w:p w:rsidR="00795235" w:rsidRPr="00863654" w:rsidRDefault="00795235" w:rsidP="00863654">
      <w:pPr>
        <w:pStyle w:val="BodyText"/>
        <w:spacing w:before="0" w:line="276" w:lineRule="auto"/>
        <w:rPr>
          <w:sz w:val="24"/>
          <w:szCs w:val="24"/>
        </w:rPr>
      </w:pPr>
      <w:r w:rsidRPr="00863654">
        <w:rPr>
          <w:sz w:val="24"/>
          <w:szCs w:val="24"/>
        </w:rPr>
        <w:t>А. вярно</w:t>
      </w:r>
      <w:r w:rsidRPr="00863654">
        <w:rPr>
          <w:sz w:val="24"/>
          <w:szCs w:val="24"/>
        </w:rPr>
        <w:tab/>
      </w:r>
      <w:r w:rsidRPr="00863654">
        <w:rPr>
          <w:sz w:val="24"/>
          <w:szCs w:val="24"/>
        </w:rPr>
        <w:tab/>
      </w:r>
      <w:r w:rsidR="00234B87" w:rsidRPr="00863654">
        <w:rPr>
          <w:sz w:val="24"/>
          <w:szCs w:val="24"/>
        </w:rPr>
        <w:tab/>
      </w:r>
      <w:r w:rsidRPr="00863654">
        <w:rPr>
          <w:sz w:val="24"/>
          <w:szCs w:val="24"/>
        </w:rPr>
        <w:t>Б. невярно</w:t>
      </w:r>
    </w:p>
    <w:p w:rsidR="00795235" w:rsidRPr="00863654" w:rsidRDefault="00795235" w:rsidP="00863654">
      <w:pPr>
        <w:pStyle w:val="BodyText"/>
        <w:spacing w:line="276" w:lineRule="auto"/>
        <w:rPr>
          <w:sz w:val="24"/>
          <w:szCs w:val="24"/>
        </w:rPr>
      </w:pPr>
      <w:r w:rsidRPr="00863654">
        <w:rPr>
          <w:sz w:val="24"/>
          <w:szCs w:val="24"/>
        </w:rPr>
        <w:t>24. Пациенти изразяват удовлетворението си от проведеното лечение като отговарят на въпрос с четири варианта на отговор: 1. силно неудовлетворен; 2. неудовлетворен; 3. удовлетворен, 4. силно неудовлетворен.  На каква ск</w:t>
      </w:r>
      <w:r w:rsidRPr="00863654">
        <w:rPr>
          <w:sz w:val="24"/>
          <w:szCs w:val="24"/>
        </w:rPr>
        <w:t>а</w:t>
      </w:r>
      <w:r w:rsidRPr="00863654">
        <w:rPr>
          <w:sz w:val="24"/>
          <w:szCs w:val="24"/>
        </w:rPr>
        <w:t>ла са представени отговорите на пациентите и как би трябвало да бъде изо</w:t>
      </w:r>
      <w:r w:rsidRPr="00863654">
        <w:rPr>
          <w:sz w:val="24"/>
          <w:szCs w:val="24"/>
        </w:rPr>
        <w:t>б</w:t>
      </w:r>
      <w:r w:rsidRPr="00863654">
        <w:rPr>
          <w:sz w:val="24"/>
          <w:szCs w:val="24"/>
        </w:rPr>
        <w:t>разено честотното разпределение на данните?</w:t>
      </w:r>
    </w:p>
    <w:p w:rsidR="00795235" w:rsidRPr="00863654" w:rsidRDefault="00795235" w:rsidP="00863654">
      <w:pPr>
        <w:spacing w:line="276" w:lineRule="auto"/>
        <w:jc w:val="both"/>
      </w:pPr>
      <w:r w:rsidRPr="00863654">
        <w:t xml:space="preserve">А. номинална скала и </w:t>
      </w:r>
      <w:proofErr w:type="spellStart"/>
      <w:r w:rsidRPr="00863654">
        <w:t>стълбова</w:t>
      </w:r>
      <w:proofErr w:type="spellEnd"/>
      <w:r w:rsidRPr="00863654">
        <w:t xml:space="preserve"> диаграма</w:t>
      </w:r>
    </w:p>
    <w:p w:rsidR="00795235" w:rsidRPr="00863654" w:rsidRDefault="00795235" w:rsidP="00863654">
      <w:pPr>
        <w:spacing w:line="276" w:lineRule="auto"/>
        <w:jc w:val="both"/>
      </w:pPr>
      <w:r w:rsidRPr="00863654">
        <w:t xml:space="preserve">Б. </w:t>
      </w:r>
      <w:proofErr w:type="spellStart"/>
      <w:r w:rsidRPr="00863654">
        <w:t>ординална</w:t>
      </w:r>
      <w:proofErr w:type="spellEnd"/>
      <w:r w:rsidRPr="00863654">
        <w:t xml:space="preserve"> скала и </w:t>
      </w:r>
      <w:proofErr w:type="spellStart"/>
      <w:r w:rsidRPr="00863654">
        <w:t>стълбова</w:t>
      </w:r>
      <w:proofErr w:type="spellEnd"/>
      <w:r w:rsidRPr="00863654">
        <w:t xml:space="preserve"> диаграма</w:t>
      </w:r>
    </w:p>
    <w:p w:rsidR="00795235" w:rsidRPr="00863654" w:rsidRDefault="00795235" w:rsidP="00863654">
      <w:pPr>
        <w:spacing w:line="276" w:lineRule="auto"/>
        <w:jc w:val="both"/>
      </w:pPr>
      <w:r w:rsidRPr="00863654">
        <w:t>В. интервална скала и хистограма</w:t>
      </w:r>
    </w:p>
    <w:p w:rsidR="00795235" w:rsidRPr="00863654" w:rsidRDefault="00795235" w:rsidP="00863654">
      <w:pPr>
        <w:pStyle w:val="BodyText"/>
        <w:spacing w:line="276" w:lineRule="auto"/>
        <w:rPr>
          <w:sz w:val="24"/>
          <w:szCs w:val="24"/>
        </w:rPr>
      </w:pPr>
      <w:r w:rsidRPr="00863654">
        <w:rPr>
          <w:sz w:val="24"/>
          <w:szCs w:val="24"/>
        </w:rPr>
        <w:t>25. Данни, представени на интервална или пропорционална скала, се изобр</w:t>
      </w:r>
      <w:r w:rsidRPr="00863654">
        <w:rPr>
          <w:sz w:val="24"/>
          <w:szCs w:val="24"/>
        </w:rPr>
        <w:t>а</w:t>
      </w:r>
      <w:r w:rsidRPr="00863654">
        <w:rPr>
          <w:sz w:val="24"/>
          <w:szCs w:val="24"/>
        </w:rPr>
        <w:t>зяват като:</w:t>
      </w:r>
    </w:p>
    <w:p w:rsidR="00795235" w:rsidRPr="00863654" w:rsidRDefault="00795235" w:rsidP="00863654">
      <w:pPr>
        <w:spacing w:line="276" w:lineRule="auto"/>
        <w:jc w:val="both"/>
      </w:pPr>
      <w:r w:rsidRPr="00863654">
        <w:t>А. хистограма</w:t>
      </w:r>
    </w:p>
    <w:p w:rsidR="00795235" w:rsidRPr="00863654" w:rsidRDefault="00795235" w:rsidP="00863654">
      <w:pPr>
        <w:spacing w:line="276" w:lineRule="auto"/>
        <w:jc w:val="both"/>
      </w:pPr>
      <w:r w:rsidRPr="00863654">
        <w:t xml:space="preserve">Б. </w:t>
      </w:r>
      <w:proofErr w:type="spellStart"/>
      <w:r w:rsidRPr="00863654">
        <w:t>стълбова</w:t>
      </w:r>
      <w:proofErr w:type="spellEnd"/>
      <w:r w:rsidRPr="00863654">
        <w:t xml:space="preserve"> диаграма</w:t>
      </w:r>
    </w:p>
    <w:p w:rsidR="00795235" w:rsidRPr="00863654" w:rsidRDefault="00795235" w:rsidP="00863654">
      <w:pPr>
        <w:spacing w:line="276" w:lineRule="auto"/>
        <w:jc w:val="both"/>
      </w:pPr>
      <w:r w:rsidRPr="00863654">
        <w:t>В. честотен полигон</w:t>
      </w:r>
    </w:p>
    <w:p w:rsidR="00795235" w:rsidRPr="00863654" w:rsidRDefault="00795235" w:rsidP="00863654">
      <w:pPr>
        <w:spacing w:line="276" w:lineRule="auto"/>
        <w:jc w:val="both"/>
      </w:pPr>
      <w:r w:rsidRPr="00863654">
        <w:t>Г. верни са А и В</w:t>
      </w:r>
    </w:p>
    <w:p w:rsidR="00795235" w:rsidRPr="00863654" w:rsidRDefault="00795235" w:rsidP="00863654">
      <w:pPr>
        <w:pStyle w:val="BodyText"/>
        <w:spacing w:line="276" w:lineRule="auto"/>
        <w:rPr>
          <w:sz w:val="24"/>
          <w:szCs w:val="24"/>
        </w:rPr>
      </w:pPr>
      <w:r w:rsidRPr="00863654">
        <w:rPr>
          <w:sz w:val="24"/>
          <w:szCs w:val="24"/>
        </w:rPr>
        <w:lastRenderedPageBreak/>
        <w:t xml:space="preserve">26. Група студенти се явяват на изпит по </w:t>
      </w:r>
      <w:r w:rsidR="00B45C3B" w:rsidRPr="00863654">
        <w:rPr>
          <w:sz w:val="24"/>
          <w:szCs w:val="24"/>
        </w:rPr>
        <w:t>вътрешни болести</w:t>
      </w:r>
      <w:r w:rsidRPr="00863654">
        <w:rPr>
          <w:sz w:val="24"/>
          <w:szCs w:val="24"/>
        </w:rPr>
        <w:t>. При условие, че само малък брой студенти са добре подготвени, разпределението на резулт</w:t>
      </w:r>
      <w:r w:rsidRPr="00863654">
        <w:rPr>
          <w:sz w:val="24"/>
          <w:szCs w:val="24"/>
        </w:rPr>
        <w:t>а</w:t>
      </w:r>
      <w:r w:rsidRPr="00863654">
        <w:rPr>
          <w:sz w:val="24"/>
          <w:szCs w:val="24"/>
        </w:rPr>
        <w:t>тите ще бъде:</w:t>
      </w:r>
    </w:p>
    <w:p w:rsidR="00795235" w:rsidRPr="00863654" w:rsidRDefault="00795235" w:rsidP="00863654">
      <w:pPr>
        <w:spacing w:line="276" w:lineRule="auto"/>
        <w:jc w:val="both"/>
      </w:pPr>
      <w:r w:rsidRPr="00863654">
        <w:t>А. симетрично</w:t>
      </w:r>
    </w:p>
    <w:p w:rsidR="00795235" w:rsidRPr="00863654" w:rsidRDefault="00795235" w:rsidP="00863654">
      <w:pPr>
        <w:spacing w:line="276" w:lineRule="auto"/>
        <w:jc w:val="both"/>
      </w:pPr>
      <w:r w:rsidRPr="00863654">
        <w:t>Б. отрицателно изтеглено (лява асиметрия)</w:t>
      </w:r>
    </w:p>
    <w:p w:rsidR="00795235" w:rsidRPr="00863654" w:rsidRDefault="00795235" w:rsidP="00863654">
      <w:pPr>
        <w:spacing w:line="276" w:lineRule="auto"/>
        <w:jc w:val="both"/>
      </w:pPr>
      <w:r w:rsidRPr="00863654">
        <w:t>В. положително изтеглено (дясна асиметрия)</w:t>
      </w:r>
    </w:p>
    <w:p w:rsidR="00795235" w:rsidRPr="00863654" w:rsidRDefault="00795235" w:rsidP="00863654">
      <w:pPr>
        <w:pStyle w:val="BodyText"/>
        <w:spacing w:line="276" w:lineRule="auto"/>
        <w:rPr>
          <w:sz w:val="24"/>
          <w:szCs w:val="24"/>
        </w:rPr>
      </w:pPr>
      <w:r w:rsidRPr="00863654">
        <w:rPr>
          <w:sz w:val="24"/>
          <w:szCs w:val="24"/>
        </w:rPr>
        <w:t>27. Кръгово</w:t>
      </w:r>
      <w:r w:rsidR="00B45C3B" w:rsidRPr="00863654">
        <w:rPr>
          <w:sz w:val="24"/>
          <w:szCs w:val="24"/>
        </w:rPr>
        <w:t>-</w:t>
      </w:r>
      <w:r w:rsidRPr="00863654">
        <w:rPr>
          <w:sz w:val="24"/>
          <w:szCs w:val="24"/>
        </w:rPr>
        <w:t>секторна диаграма е неподходяща за номинални данни.</w:t>
      </w:r>
    </w:p>
    <w:p w:rsidR="00795235" w:rsidRPr="00863654" w:rsidRDefault="00795235" w:rsidP="00863654">
      <w:pPr>
        <w:pStyle w:val="BodyText"/>
        <w:spacing w:before="0" w:line="276" w:lineRule="auto"/>
        <w:rPr>
          <w:sz w:val="24"/>
          <w:szCs w:val="24"/>
        </w:rPr>
      </w:pPr>
      <w:r w:rsidRPr="00863654">
        <w:rPr>
          <w:sz w:val="24"/>
          <w:szCs w:val="24"/>
        </w:rPr>
        <w:t>А. вярно</w:t>
      </w:r>
      <w:r w:rsidRPr="00863654">
        <w:rPr>
          <w:sz w:val="24"/>
          <w:szCs w:val="24"/>
        </w:rPr>
        <w:tab/>
      </w:r>
      <w:r w:rsidRPr="00863654">
        <w:rPr>
          <w:sz w:val="24"/>
          <w:szCs w:val="24"/>
        </w:rPr>
        <w:tab/>
      </w:r>
      <w:r w:rsidR="00234B87" w:rsidRPr="00863654">
        <w:rPr>
          <w:sz w:val="24"/>
          <w:szCs w:val="24"/>
        </w:rPr>
        <w:tab/>
      </w:r>
      <w:r w:rsidRPr="00863654">
        <w:rPr>
          <w:sz w:val="24"/>
          <w:szCs w:val="24"/>
        </w:rPr>
        <w:t>Б. невярно</w:t>
      </w:r>
    </w:p>
    <w:p w:rsidR="00795235" w:rsidRPr="00863654" w:rsidRDefault="00795235" w:rsidP="00863654">
      <w:pPr>
        <w:pStyle w:val="BodyText"/>
        <w:spacing w:line="276" w:lineRule="auto"/>
        <w:rPr>
          <w:sz w:val="24"/>
          <w:szCs w:val="24"/>
        </w:rPr>
      </w:pPr>
      <w:r w:rsidRPr="00863654">
        <w:rPr>
          <w:sz w:val="24"/>
          <w:szCs w:val="24"/>
        </w:rPr>
        <w:t>28. Група студенти се явяват на изпит по статистика. При условие, че бо</w:t>
      </w:r>
      <w:r w:rsidRPr="00863654">
        <w:rPr>
          <w:sz w:val="24"/>
          <w:szCs w:val="24"/>
        </w:rPr>
        <w:t>л</w:t>
      </w:r>
      <w:r w:rsidRPr="00863654">
        <w:rPr>
          <w:sz w:val="24"/>
          <w:szCs w:val="24"/>
        </w:rPr>
        <w:t>шинството студенти са добре подготвени, разпределението на резултатите ще бъде:</w:t>
      </w:r>
    </w:p>
    <w:p w:rsidR="00795235" w:rsidRPr="00863654" w:rsidRDefault="00795235" w:rsidP="00863654">
      <w:pPr>
        <w:spacing w:line="276" w:lineRule="auto"/>
        <w:jc w:val="both"/>
      </w:pPr>
      <w:r w:rsidRPr="00863654">
        <w:t>А. симетрично</w:t>
      </w:r>
    </w:p>
    <w:p w:rsidR="00795235" w:rsidRPr="00863654" w:rsidRDefault="00795235" w:rsidP="00863654">
      <w:pPr>
        <w:spacing w:line="276" w:lineRule="auto"/>
        <w:jc w:val="both"/>
      </w:pPr>
      <w:r w:rsidRPr="00863654">
        <w:t>Б. отрицателно изтеглено (лява асиметрия)</w:t>
      </w:r>
    </w:p>
    <w:p w:rsidR="00795235" w:rsidRPr="00863654" w:rsidRDefault="00795235" w:rsidP="00863654">
      <w:pPr>
        <w:spacing w:line="276" w:lineRule="auto"/>
        <w:jc w:val="both"/>
      </w:pPr>
      <w:r w:rsidRPr="00863654">
        <w:t>В. положително изтеглено (дясна асиметрия)</w:t>
      </w:r>
    </w:p>
    <w:p w:rsidR="00795235" w:rsidRPr="00863654" w:rsidRDefault="00795235" w:rsidP="00863654">
      <w:pPr>
        <w:pStyle w:val="BodyText"/>
        <w:spacing w:line="276" w:lineRule="auto"/>
        <w:rPr>
          <w:sz w:val="24"/>
          <w:szCs w:val="24"/>
        </w:rPr>
      </w:pPr>
      <w:r w:rsidRPr="00863654">
        <w:rPr>
          <w:sz w:val="24"/>
          <w:szCs w:val="24"/>
        </w:rPr>
        <w:t>29. Честотните разпределения на непрекъснатите данни могат да бъдат представени графично като хистограми или честотни полигони.</w:t>
      </w:r>
    </w:p>
    <w:p w:rsidR="00795235" w:rsidRPr="00863654" w:rsidRDefault="00795235" w:rsidP="00863654">
      <w:pPr>
        <w:pStyle w:val="BodyText"/>
        <w:spacing w:before="0" w:line="276" w:lineRule="auto"/>
        <w:rPr>
          <w:sz w:val="24"/>
          <w:szCs w:val="24"/>
        </w:rPr>
      </w:pPr>
      <w:r w:rsidRPr="00863654">
        <w:rPr>
          <w:sz w:val="24"/>
          <w:szCs w:val="24"/>
        </w:rPr>
        <w:t>А. вярно</w:t>
      </w:r>
      <w:r w:rsidRPr="00863654">
        <w:rPr>
          <w:sz w:val="24"/>
          <w:szCs w:val="24"/>
        </w:rPr>
        <w:tab/>
      </w:r>
      <w:r w:rsidRPr="00863654">
        <w:rPr>
          <w:sz w:val="24"/>
          <w:szCs w:val="24"/>
        </w:rPr>
        <w:tab/>
      </w:r>
      <w:r w:rsidR="00234B87" w:rsidRPr="00863654">
        <w:rPr>
          <w:sz w:val="24"/>
          <w:szCs w:val="24"/>
        </w:rPr>
        <w:tab/>
      </w:r>
      <w:r w:rsidRPr="00863654">
        <w:rPr>
          <w:sz w:val="24"/>
          <w:szCs w:val="24"/>
        </w:rPr>
        <w:t>Б. невярно</w:t>
      </w:r>
    </w:p>
    <w:p w:rsidR="00795235" w:rsidRPr="00863654" w:rsidRDefault="00795235" w:rsidP="00863654">
      <w:pPr>
        <w:pStyle w:val="BodyText"/>
        <w:spacing w:line="276" w:lineRule="auto"/>
        <w:rPr>
          <w:sz w:val="24"/>
          <w:szCs w:val="24"/>
        </w:rPr>
      </w:pPr>
      <w:r w:rsidRPr="00863654">
        <w:rPr>
          <w:sz w:val="24"/>
          <w:szCs w:val="24"/>
        </w:rPr>
        <w:t>30. Височината на стълба (колоната) представя честотата, а не стойността на променливата. А. вярно</w:t>
      </w:r>
      <w:r w:rsidRPr="00863654">
        <w:rPr>
          <w:sz w:val="24"/>
          <w:szCs w:val="24"/>
        </w:rPr>
        <w:tab/>
      </w:r>
      <w:r w:rsidRPr="00863654">
        <w:rPr>
          <w:sz w:val="24"/>
          <w:szCs w:val="24"/>
        </w:rPr>
        <w:tab/>
      </w:r>
      <w:r w:rsidR="00234B87" w:rsidRPr="00863654">
        <w:rPr>
          <w:sz w:val="24"/>
          <w:szCs w:val="24"/>
        </w:rPr>
        <w:tab/>
      </w:r>
      <w:r w:rsidRPr="00863654">
        <w:rPr>
          <w:sz w:val="24"/>
          <w:szCs w:val="24"/>
        </w:rPr>
        <w:t xml:space="preserve">Б. невярно </w:t>
      </w:r>
    </w:p>
    <w:p w:rsidR="003F5703" w:rsidRPr="00863654" w:rsidRDefault="003F5703" w:rsidP="00863654">
      <w:pPr>
        <w:pStyle w:val="BodyText"/>
        <w:spacing w:line="276" w:lineRule="auto"/>
        <w:rPr>
          <w:sz w:val="24"/>
          <w:szCs w:val="24"/>
        </w:rPr>
      </w:pPr>
    </w:p>
    <w:p w:rsidR="003F5703" w:rsidRPr="00863654" w:rsidRDefault="003F5703" w:rsidP="00863654">
      <w:pPr>
        <w:pStyle w:val="BodyText"/>
        <w:spacing w:line="276" w:lineRule="auto"/>
        <w:rPr>
          <w:b/>
          <w:sz w:val="24"/>
          <w:szCs w:val="24"/>
        </w:rPr>
      </w:pPr>
      <w:r w:rsidRPr="00863654">
        <w:rPr>
          <w:b/>
          <w:sz w:val="24"/>
          <w:szCs w:val="24"/>
        </w:rPr>
        <w:t>Отговори</w:t>
      </w:r>
      <w:r w:rsidR="004426F3" w:rsidRPr="00863654">
        <w:rPr>
          <w:b/>
          <w:sz w:val="24"/>
          <w:szCs w:val="24"/>
        </w:rPr>
        <w:t xml:space="preserve"> въпросите от глава 5</w:t>
      </w:r>
      <w:r w:rsidRPr="00863654">
        <w:rPr>
          <w:b/>
          <w:sz w:val="24"/>
          <w:szCs w:val="24"/>
        </w:rPr>
        <w:t>:</w:t>
      </w:r>
    </w:p>
    <w:p w:rsidR="00DE4828" w:rsidRPr="00863654" w:rsidRDefault="00E320D3" w:rsidP="00863654">
      <w:pPr>
        <w:pStyle w:val="BodyText"/>
        <w:spacing w:line="276" w:lineRule="auto"/>
        <w:rPr>
          <w:sz w:val="24"/>
          <w:szCs w:val="24"/>
        </w:rPr>
      </w:pPr>
      <w:r w:rsidRPr="00863654">
        <w:rPr>
          <w:sz w:val="24"/>
          <w:szCs w:val="24"/>
        </w:rPr>
        <w:t>1Б; 2В; 3А; 4Б; 5А; 6Б; 7Б; 8Б; 9Б; 10В; 11А; 12А; 13А; 14Б; 15В; 16А; 17А; 18Г; 19А; 20Б; 21Б; 22А; 23А; 24Б; 25Г; 26В; 27Б; 28Б; 29А; 30А</w:t>
      </w:r>
    </w:p>
    <w:p w:rsidR="003F5703" w:rsidRDefault="003F5703" w:rsidP="003F5703">
      <w:pPr>
        <w:pStyle w:val="BodyText"/>
        <w:spacing w:line="276" w:lineRule="auto"/>
      </w:pPr>
    </w:p>
    <w:sectPr w:rsidR="003F5703" w:rsidSect="002C565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2381" w:right="1985" w:bottom="2552" w:left="1985" w:header="243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CE3" w:rsidRDefault="00297CE3">
      <w:r>
        <w:separator/>
      </w:r>
    </w:p>
  </w:endnote>
  <w:endnote w:type="continuationSeparator" w:id="0">
    <w:p w:rsidR="00297CE3" w:rsidRDefault="0029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iB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653" w:rsidRDefault="002C56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653" w:rsidRDefault="002C56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653" w:rsidRDefault="002C56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CE3" w:rsidRDefault="00297CE3">
      <w:r>
        <w:separator/>
      </w:r>
    </w:p>
  </w:footnote>
  <w:footnote w:type="continuationSeparator" w:id="0">
    <w:p w:rsidR="00297CE3" w:rsidRDefault="00297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653" w:rsidRDefault="002C56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653" w:rsidRDefault="002C5653">
    <w:pPr>
      <w:pStyle w:val="Header"/>
      <w:framePr w:wrap="auto" w:vAnchor="text" w:hAnchor="margin" w:xAlign="outside" w:y="1"/>
      <w:spacing w:before="0" w:after="0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456E4F">
      <w:rPr>
        <w:rStyle w:val="PageNumber"/>
        <w:rFonts w:ascii="Times New Roman" w:hAnsi="Times New Roman" w:cs="Times New Roman"/>
        <w:noProof/>
      </w:rPr>
      <w:t>8</w:t>
    </w:r>
    <w:r>
      <w:rPr>
        <w:rStyle w:val="PageNumber"/>
        <w:rFonts w:ascii="Times New Roman" w:hAnsi="Times New Roman" w:cs="Times New Roman"/>
      </w:rPr>
      <w:fldChar w:fldCharType="end"/>
    </w:r>
  </w:p>
  <w:p w:rsidR="002C5653" w:rsidRDefault="002C5653">
    <w:pPr>
      <w:pStyle w:val="Header"/>
      <w:pBdr>
        <w:bottom w:val="single" w:sz="4" w:space="1" w:color="auto"/>
      </w:pBdr>
      <w:tabs>
        <w:tab w:val="clear" w:pos="4320"/>
        <w:tab w:val="clear" w:pos="8640"/>
      </w:tabs>
      <w:spacing w:before="0" w:after="120"/>
      <w:ind w:right="17" w:firstLine="357"/>
      <w:rPr>
        <w:rFonts w:ascii="Times New Roman" w:hAnsi="Times New Roman" w:cs="Times New Roman"/>
        <w:i/>
        <w:iCs/>
        <w:lang w:val="bg-BG"/>
      </w:rPr>
    </w:pPr>
    <w:r>
      <w:rPr>
        <w:rFonts w:ascii="Times New Roman" w:hAnsi="Times New Roman" w:cs="Times New Roman"/>
        <w:i/>
        <w:iCs/>
        <w:lang w:val="bg-BG"/>
      </w:rPr>
      <w:t>Глава 5. Организация и представяне на данните от научни проучвания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653" w:rsidRDefault="002C56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D2C90D4"/>
    <w:lvl w:ilvl="0">
      <w:numFmt w:val="decimal"/>
      <w:lvlText w:val="*"/>
      <w:lvlJc w:val="left"/>
    </w:lvl>
  </w:abstractNum>
  <w:abstractNum w:abstractNumId="1">
    <w:nsid w:val="058E4D74"/>
    <w:multiLevelType w:val="hybridMultilevel"/>
    <w:tmpl w:val="1BBE8D0A"/>
    <w:lvl w:ilvl="0" w:tplc="66ECFC74">
      <w:start w:val="1"/>
      <w:numFmt w:val="bullet"/>
      <w:lvlText w:val="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5E00635"/>
    <w:multiLevelType w:val="hybridMultilevel"/>
    <w:tmpl w:val="B336B7D6"/>
    <w:lvl w:ilvl="0" w:tplc="D1D468C8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3">
    <w:nsid w:val="07A0244E"/>
    <w:multiLevelType w:val="hybridMultilevel"/>
    <w:tmpl w:val="1B5AC5AE"/>
    <w:lvl w:ilvl="0" w:tplc="66ECFC74">
      <w:start w:val="1"/>
      <w:numFmt w:val="bullet"/>
      <w:lvlText w:val=""/>
      <w:legacy w:legacy="1" w:legacySpace="435" w:legacyIndent="283"/>
      <w:lvlJc w:val="left"/>
      <w:pPr>
        <w:ind w:left="566" w:hanging="283"/>
      </w:pPr>
      <w:rPr>
        <w:rFonts w:ascii="Symbol" w:hAnsi="Symbol" w:cs="Symbol" w:hint="default"/>
      </w:rPr>
    </w:lvl>
    <w:lvl w:ilvl="1" w:tplc="1CC4D9D2"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4">
    <w:nsid w:val="097862E7"/>
    <w:multiLevelType w:val="hybridMultilevel"/>
    <w:tmpl w:val="F1A27D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B47DAE"/>
    <w:multiLevelType w:val="hybridMultilevel"/>
    <w:tmpl w:val="B336B7D6"/>
    <w:lvl w:ilvl="0" w:tplc="66ECFC74">
      <w:start w:val="1"/>
      <w:numFmt w:val="bullet"/>
      <w:lvlText w:val=""/>
      <w:legacy w:legacy="1" w:legacySpace="360" w:legacyIndent="283"/>
      <w:lvlJc w:val="left"/>
      <w:pPr>
        <w:ind w:left="566" w:hanging="283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6">
    <w:nsid w:val="10D86818"/>
    <w:multiLevelType w:val="hybridMultilevel"/>
    <w:tmpl w:val="6CEE7176"/>
    <w:lvl w:ilvl="0" w:tplc="0402000B">
      <w:start w:val="1"/>
      <w:numFmt w:val="bullet"/>
      <w:lvlText w:val=""/>
      <w:lvlJc w:val="left"/>
      <w:pPr>
        <w:tabs>
          <w:tab w:val="num" w:pos="1060"/>
        </w:tabs>
        <w:ind w:left="106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7">
    <w:nsid w:val="11040928"/>
    <w:multiLevelType w:val="hybridMultilevel"/>
    <w:tmpl w:val="1BA864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A5012C"/>
    <w:multiLevelType w:val="hybridMultilevel"/>
    <w:tmpl w:val="6C58CD42"/>
    <w:lvl w:ilvl="0" w:tplc="66ECFC74">
      <w:start w:val="1"/>
      <w:numFmt w:val="bullet"/>
      <w:lvlText w:val=""/>
      <w:legacy w:legacy="1" w:legacySpace="0" w:legacyIndent="283"/>
      <w:lvlJc w:val="left"/>
      <w:pPr>
        <w:ind w:left="566" w:hanging="283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9">
    <w:nsid w:val="14F3647D"/>
    <w:multiLevelType w:val="hybridMultilevel"/>
    <w:tmpl w:val="AEBAB4E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8EE29F1"/>
    <w:multiLevelType w:val="hybridMultilevel"/>
    <w:tmpl w:val="1B5AC5AE"/>
    <w:lvl w:ilvl="0" w:tplc="66ECFC74">
      <w:start w:val="1"/>
      <w:numFmt w:val="bullet"/>
      <w:lvlText w:val=""/>
      <w:legacy w:legacy="1" w:legacySpace="435" w:legacyIndent="283"/>
      <w:lvlJc w:val="left"/>
      <w:pPr>
        <w:ind w:left="1002" w:hanging="283"/>
      </w:pPr>
      <w:rPr>
        <w:rFonts w:ascii="Symbol" w:hAnsi="Symbol" w:cs="Symbol" w:hint="default"/>
      </w:rPr>
    </w:lvl>
    <w:lvl w:ilvl="1" w:tplc="1CC4D9D2"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1">
    <w:nsid w:val="1B3C7CC8"/>
    <w:multiLevelType w:val="singleLevel"/>
    <w:tmpl w:val="BC3AABB4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20FA43E4"/>
    <w:multiLevelType w:val="hybridMultilevel"/>
    <w:tmpl w:val="7960E75E"/>
    <w:lvl w:ilvl="0" w:tplc="0409000B">
      <w:start w:val="1"/>
      <w:numFmt w:val="bullet"/>
      <w:lvlText w:val=""/>
      <w:lvlJc w:val="left"/>
      <w:pPr>
        <w:tabs>
          <w:tab w:val="num" w:pos="640"/>
        </w:tabs>
        <w:ind w:left="6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cs="Wingdings" w:hint="default"/>
      </w:rPr>
    </w:lvl>
  </w:abstractNum>
  <w:abstractNum w:abstractNumId="13">
    <w:nsid w:val="23B17694"/>
    <w:multiLevelType w:val="hybridMultilevel"/>
    <w:tmpl w:val="D7A68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A7189A"/>
    <w:multiLevelType w:val="hybridMultilevel"/>
    <w:tmpl w:val="07268D6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A096741"/>
    <w:multiLevelType w:val="hybridMultilevel"/>
    <w:tmpl w:val="DDC2F1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D3334D"/>
    <w:multiLevelType w:val="hybridMultilevel"/>
    <w:tmpl w:val="A19208C6"/>
    <w:lvl w:ilvl="0" w:tplc="0402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7">
    <w:nsid w:val="354B3528"/>
    <w:multiLevelType w:val="hybridMultilevel"/>
    <w:tmpl w:val="D802537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565230D"/>
    <w:multiLevelType w:val="hybridMultilevel"/>
    <w:tmpl w:val="1B5AC5AE"/>
    <w:lvl w:ilvl="0" w:tplc="66ECFC74">
      <w:start w:val="1"/>
      <w:numFmt w:val="bullet"/>
      <w:lvlText w:val=""/>
      <w:legacy w:legacy="1" w:legacySpace="435" w:legacyIndent="283"/>
      <w:lvlJc w:val="left"/>
      <w:pPr>
        <w:ind w:left="850" w:hanging="283"/>
      </w:pPr>
      <w:rPr>
        <w:rFonts w:ascii="Symbol" w:hAnsi="Symbol" w:cs="Symbol" w:hint="default"/>
      </w:rPr>
    </w:lvl>
    <w:lvl w:ilvl="1" w:tplc="1CC4D9D2">
      <w:numFmt w:val="bullet"/>
      <w:lvlText w:val="-"/>
      <w:lvlJc w:val="left"/>
      <w:pPr>
        <w:tabs>
          <w:tab w:val="num" w:pos="2008"/>
        </w:tabs>
        <w:ind w:left="2008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cs="Wingdings" w:hint="default"/>
      </w:rPr>
    </w:lvl>
  </w:abstractNum>
  <w:abstractNum w:abstractNumId="19">
    <w:nsid w:val="3604669A"/>
    <w:multiLevelType w:val="hybridMultilevel"/>
    <w:tmpl w:val="1B5AC5AE"/>
    <w:lvl w:ilvl="0" w:tplc="D1D468C8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1CC4D9D2">
      <w:numFmt w:val="bullet"/>
      <w:lvlText w:val="-"/>
      <w:lvlJc w:val="left"/>
      <w:pPr>
        <w:tabs>
          <w:tab w:val="num" w:pos="2009"/>
        </w:tabs>
        <w:ind w:left="2009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9"/>
        </w:tabs>
        <w:ind w:left="272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9"/>
        </w:tabs>
        <w:ind w:left="344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9"/>
        </w:tabs>
        <w:ind w:left="416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9"/>
        </w:tabs>
        <w:ind w:left="488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9"/>
        </w:tabs>
        <w:ind w:left="560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9"/>
        </w:tabs>
        <w:ind w:left="632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9"/>
        </w:tabs>
        <w:ind w:left="7049" w:hanging="360"/>
      </w:pPr>
      <w:rPr>
        <w:rFonts w:ascii="Wingdings" w:hAnsi="Wingdings" w:cs="Wingdings" w:hint="default"/>
      </w:rPr>
    </w:lvl>
  </w:abstractNum>
  <w:abstractNum w:abstractNumId="20">
    <w:nsid w:val="3D7618CA"/>
    <w:multiLevelType w:val="hybridMultilevel"/>
    <w:tmpl w:val="4E046D18"/>
    <w:lvl w:ilvl="0" w:tplc="D1D468C8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1">
    <w:nsid w:val="3E4C1A2B"/>
    <w:multiLevelType w:val="hybridMultilevel"/>
    <w:tmpl w:val="A82065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2C2FB6"/>
    <w:multiLevelType w:val="hybridMultilevel"/>
    <w:tmpl w:val="0C242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CD2ED2"/>
    <w:multiLevelType w:val="singleLevel"/>
    <w:tmpl w:val="F612CCA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44C91ABC"/>
    <w:multiLevelType w:val="hybridMultilevel"/>
    <w:tmpl w:val="D17E86E2"/>
    <w:lvl w:ilvl="0" w:tplc="CC72DE9E">
      <w:numFmt w:val="bullet"/>
      <w:lvlText w:val="-"/>
      <w:lvlJc w:val="left"/>
      <w:pPr>
        <w:tabs>
          <w:tab w:val="num" w:pos="764"/>
        </w:tabs>
        <w:ind w:left="764" w:hanging="48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25">
    <w:nsid w:val="497B40F8"/>
    <w:multiLevelType w:val="hybridMultilevel"/>
    <w:tmpl w:val="1B5AC5AE"/>
    <w:lvl w:ilvl="0" w:tplc="3C1200B0">
      <w:start w:val="1"/>
      <w:numFmt w:val="bullet"/>
      <w:lvlText w:val=""/>
      <w:lvlJc w:val="left"/>
      <w:pPr>
        <w:tabs>
          <w:tab w:val="num" w:pos="1079"/>
        </w:tabs>
        <w:ind w:left="1079" w:hanging="360"/>
      </w:pPr>
      <w:rPr>
        <w:rFonts w:ascii="Wingdings" w:hAnsi="Wingdings" w:cs="Wingdings" w:hint="default"/>
        <w:sz w:val="16"/>
        <w:szCs w:val="16"/>
      </w:rPr>
    </w:lvl>
    <w:lvl w:ilvl="1" w:tplc="1CC4D9D2"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6">
    <w:nsid w:val="49C974E3"/>
    <w:multiLevelType w:val="singleLevel"/>
    <w:tmpl w:val="FF28542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4A1A17DE"/>
    <w:multiLevelType w:val="hybridMultilevel"/>
    <w:tmpl w:val="B4187A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263382"/>
    <w:multiLevelType w:val="singleLevel"/>
    <w:tmpl w:val="9CC23CE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18A68BB"/>
    <w:multiLevelType w:val="hybridMultilevel"/>
    <w:tmpl w:val="6778C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215B70"/>
    <w:multiLevelType w:val="hybridMultilevel"/>
    <w:tmpl w:val="7960E75E"/>
    <w:lvl w:ilvl="0" w:tplc="9A5899BA">
      <w:start w:val="1"/>
      <w:numFmt w:val="bullet"/>
      <w:lvlText w:val=""/>
      <w:legacy w:legacy="1" w:legacySpace="0" w:legacyIndent="283"/>
      <w:lvlJc w:val="left"/>
      <w:pPr>
        <w:ind w:left="563" w:hanging="283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cs="Wingdings" w:hint="default"/>
      </w:rPr>
    </w:lvl>
  </w:abstractNum>
  <w:abstractNum w:abstractNumId="31">
    <w:nsid w:val="552126C0"/>
    <w:multiLevelType w:val="hybridMultilevel"/>
    <w:tmpl w:val="A288CC94"/>
    <w:lvl w:ilvl="0" w:tplc="66ECFC74">
      <w:start w:val="1"/>
      <w:numFmt w:val="bullet"/>
      <w:lvlText w:val="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558D4198"/>
    <w:multiLevelType w:val="hybridMultilevel"/>
    <w:tmpl w:val="65C245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875630"/>
    <w:multiLevelType w:val="multilevel"/>
    <w:tmpl w:val="6CEE7176"/>
    <w:lvl w:ilvl="0">
      <w:start w:val="1"/>
      <w:numFmt w:val="bullet"/>
      <w:lvlText w:val=""/>
      <w:lvlJc w:val="left"/>
      <w:pPr>
        <w:tabs>
          <w:tab w:val="num" w:pos="1060"/>
        </w:tabs>
        <w:ind w:left="10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34">
    <w:nsid w:val="5E315253"/>
    <w:multiLevelType w:val="hybridMultilevel"/>
    <w:tmpl w:val="1B5AC5AE"/>
    <w:lvl w:ilvl="0" w:tplc="D1D468C8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1CC4D9D2">
      <w:numFmt w:val="bullet"/>
      <w:lvlText w:val="-"/>
      <w:lvlJc w:val="left"/>
      <w:pPr>
        <w:tabs>
          <w:tab w:val="num" w:pos="2008"/>
        </w:tabs>
        <w:ind w:left="2008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cs="Wingdings" w:hint="default"/>
      </w:rPr>
    </w:lvl>
  </w:abstractNum>
  <w:abstractNum w:abstractNumId="35">
    <w:nsid w:val="5F382588"/>
    <w:multiLevelType w:val="hybridMultilevel"/>
    <w:tmpl w:val="1B5AC5AE"/>
    <w:lvl w:ilvl="0" w:tplc="66ECFC74">
      <w:start w:val="1"/>
      <w:numFmt w:val="bullet"/>
      <w:lvlText w:val=""/>
      <w:legacy w:legacy="1" w:legacySpace="435" w:legacyIndent="283"/>
      <w:lvlJc w:val="left"/>
      <w:pPr>
        <w:ind w:left="566" w:hanging="283"/>
      </w:pPr>
      <w:rPr>
        <w:rFonts w:ascii="Symbol" w:hAnsi="Symbol" w:cs="Symbol" w:hint="default"/>
      </w:rPr>
    </w:lvl>
    <w:lvl w:ilvl="1" w:tplc="1CC4D9D2"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36">
    <w:nsid w:val="60060640"/>
    <w:multiLevelType w:val="singleLevel"/>
    <w:tmpl w:val="F4FC1E4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>
    <w:nsid w:val="68E56D3F"/>
    <w:multiLevelType w:val="hybridMultilevel"/>
    <w:tmpl w:val="1B5AC5AE"/>
    <w:lvl w:ilvl="0" w:tplc="66ECFC74">
      <w:start w:val="1"/>
      <w:numFmt w:val="bullet"/>
      <w:lvlText w:val=""/>
      <w:legacy w:legacy="1" w:legacySpace="435" w:legacyIndent="283"/>
      <w:lvlJc w:val="left"/>
      <w:pPr>
        <w:ind w:left="1002" w:hanging="283"/>
      </w:pPr>
      <w:rPr>
        <w:rFonts w:ascii="Symbol" w:hAnsi="Symbol" w:cs="Symbol" w:hint="default"/>
      </w:rPr>
    </w:lvl>
    <w:lvl w:ilvl="1" w:tplc="1CC4D9D2"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38">
    <w:nsid w:val="6FDB7965"/>
    <w:multiLevelType w:val="hybridMultilevel"/>
    <w:tmpl w:val="052A716A"/>
    <w:lvl w:ilvl="0" w:tplc="D1D468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174407F"/>
    <w:multiLevelType w:val="hybridMultilevel"/>
    <w:tmpl w:val="1B5AC5AE"/>
    <w:lvl w:ilvl="0" w:tplc="66ECFC74">
      <w:start w:val="1"/>
      <w:numFmt w:val="bullet"/>
      <w:lvlText w:val=""/>
      <w:legacy w:legacy="1" w:legacySpace="435" w:legacyIndent="283"/>
      <w:lvlJc w:val="left"/>
      <w:pPr>
        <w:ind w:left="566" w:hanging="283"/>
      </w:pPr>
      <w:rPr>
        <w:rFonts w:ascii="Symbol" w:hAnsi="Symbol" w:cs="Symbol" w:hint="default"/>
      </w:rPr>
    </w:lvl>
    <w:lvl w:ilvl="1" w:tplc="1CC4D9D2"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40">
    <w:nsid w:val="723A7789"/>
    <w:multiLevelType w:val="hybridMultilevel"/>
    <w:tmpl w:val="1C30A0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006DC3"/>
    <w:multiLevelType w:val="hybridMultilevel"/>
    <w:tmpl w:val="5DB4374E"/>
    <w:lvl w:ilvl="0" w:tplc="66ECFC74">
      <w:start w:val="1"/>
      <w:numFmt w:val="bullet"/>
      <w:lvlText w:val="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44604D4"/>
    <w:multiLevelType w:val="singleLevel"/>
    <w:tmpl w:val="0409000F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6C355B8"/>
    <w:multiLevelType w:val="hybridMultilevel"/>
    <w:tmpl w:val="1B5AC5AE"/>
    <w:lvl w:ilvl="0" w:tplc="9A5899BA">
      <w:start w:val="1"/>
      <w:numFmt w:val="bullet"/>
      <w:lvlText w:val=""/>
      <w:legacy w:legacy="1" w:legacySpace="435" w:legacyIndent="283"/>
      <w:lvlJc w:val="left"/>
      <w:pPr>
        <w:ind w:left="566" w:hanging="283"/>
      </w:pPr>
      <w:rPr>
        <w:rFonts w:ascii="Symbol" w:hAnsi="Symbol" w:cs="Symbol" w:hint="default"/>
      </w:rPr>
    </w:lvl>
    <w:lvl w:ilvl="1" w:tplc="1CC4D9D2"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44">
    <w:nsid w:val="7A124C47"/>
    <w:multiLevelType w:val="hybridMultilevel"/>
    <w:tmpl w:val="B7864374"/>
    <w:lvl w:ilvl="0" w:tplc="E89678F4">
      <w:numFmt w:val="bullet"/>
      <w:lvlText w:val="-"/>
      <w:lvlJc w:val="left"/>
      <w:pPr>
        <w:tabs>
          <w:tab w:val="num" w:pos="749"/>
        </w:tabs>
        <w:ind w:left="749" w:hanging="46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45">
    <w:nsid w:val="7BE42716"/>
    <w:multiLevelType w:val="singleLevel"/>
    <w:tmpl w:val="5B88083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6">
    <w:nsid w:val="7E8575C5"/>
    <w:multiLevelType w:val="hybridMultilevel"/>
    <w:tmpl w:val="4E046D18"/>
    <w:lvl w:ilvl="0" w:tplc="3C1200B0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21"/>
  </w:num>
  <w:num w:numId="3">
    <w:abstractNumId w:val="22"/>
  </w:num>
  <w:num w:numId="4">
    <w:abstractNumId w:val="40"/>
  </w:num>
  <w:num w:numId="5">
    <w:abstractNumId w:val="32"/>
  </w:num>
  <w:num w:numId="6">
    <w:abstractNumId w:val="4"/>
  </w:num>
  <w:num w:numId="7">
    <w:abstractNumId w:val="13"/>
  </w:num>
  <w:num w:numId="8">
    <w:abstractNumId w:val="15"/>
  </w:num>
  <w:num w:numId="9">
    <w:abstractNumId w:val="29"/>
  </w:num>
  <w:num w:numId="10">
    <w:abstractNumId w:val="12"/>
  </w:num>
  <w:num w:numId="11">
    <w:abstractNumId w:val="30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13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14">
    <w:abstractNumId w:val="42"/>
  </w:num>
  <w:num w:numId="15">
    <w:abstractNumId w:val="36"/>
  </w:num>
  <w:num w:numId="16">
    <w:abstractNumId w:val="11"/>
  </w:num>
  <w:num w:numId="17">
    <w:abstractNumId w:val="26"/>
  </w:num>
  <w:num w:numId="18">
    <w:abstractNumId w:val="23"/>
  </w:num>
  <w:num w:numId="19">
    <w:abstractNumId w:val="45"/>
  </w:num>
  <w:num w:numId="20">
    <w:abstractNumId w:val="28"/>
  </w:num>
  <w:num w:numId="21">
    <w:abstractNumId w:val="8"/>
  </w:num>
  <w:num w:numId="22">
    <w:abstractNumId w:val="38"/>
  </w:num>
  <w:num w:numId="23">
    <w:abstractNumId w:val="20"/>
  </w:num>
  <w:num w:numId="24">
    <w:abstractNumId w:val="24"/>
  </w:num>
  <w:num w:numId="25">
    <w:abstractNumId w:val="46"/>
  </w:num>
  <w:num w:numId="26">
    <w:abstractNumId w:val="25"/>
  </w:num>
  <w:num w:numId="27">
    <w:abstractNumId w:val="44"/>
  </w:num>
  <w:num w:numId="28">
    <w:abstractNumId w:val="39"/>
  </w:num>
  <w:num w:numId="29">
    <w:abstractNumId w:val="10"/>
  </w:num>
  <w:num w:numId="30">
    <w:abstractNumId w:val="18"/>
  </w:num>
  <w:num w:numId="31">
    <w:abstractNumId w:val="37"/>
  </w:num>
  <w:num w:numId="32">
    <w:abstractNumId w:val="35"/>
  </w:num>
  <w:num w:numId="33">
    <w:abstractNumId w:val="3"/>
  </w:num>
  <w:num w:numId="34">
    <w:abstractNumId w:val="43"/>
  </w:num>
  <w:num w:numId="35">
    <w:abstractNumId w:val="19"/>
  </w:num>
  <w:num w:numId="36">
    <w:abstractNumId w:val="34"/>
  </w:num>
  <w:num w:numId="37">
    <w:abstractNumId w:val="2"/>
  </w:num>
  <w:num w:numId="38">
    <w:abstractNumId w:val="5"/>
  </w:num>
  <w:num w:numId="39">
    <w:abstractNumId w:val="31"/>
  </w:num>
  <w:num w:numId="40">
    <w:abstractNumId w:val="41"/>
  </w:num>
  <w:num w:numId="41">
    <w:abstractNumId w:val="1"/>
  </w:num>
  <w:num w:numId="42">
    <w:abstractNumId w:val="7"/>
  </w:num>
  <w:num w:numId="43">
    <w:abstractNumId w:val="6"/>
  </w:num>
  <w:num w:numId="44">
    <w:abstractNumId w:val="33"/>
  </w:num>
  <w:num w:numId="45">
    <w:abstractNumId w:val="16"/>
  </w:num>
  <w:num w:numId="46">
    <w:abstractNumId w:val="17"/>
  </w:num>
  <w:num w:numId="47">
    <w:abstractNumId w:val="14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357"/>
  <w:doNotHyphenateCaps/>
  <w:drawingGridHorizontalSpacing w:val="9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A4"/>
    <w:rsid w:val="000261DC"/>
    <w:rsid w:val="000544F0"/>
    <w:rsid w:val="00132CD0"/>
    <w:rsid w:val="001945E1"/>
    <w:rsid w:val="001B41E6"/>
    <w:rsid w:val="001C7EA4"/>
    <w:rsid w:val="002050F2"/>
    <w:rsid w:val="002163AC"/>
    <w:rsid w:val="00234B87"/>
    <w:rsid w:val="002425C6"/>
    <w:rsid w:val="00280343"/>
    <w:rsid w:val="00297CE3"/>
    <w:rsid w:val="002C5653"/>
    <w:rsid w:val="002D7CA3"/>
    <w:rsid w:val="002E1CD3"/>
    <w:rsid w:val="003F5703"/>
    <w:rsid w:val="004426F3"/>
    <w:rsid w:val="0045080A"/>
    <w:rsid w:val="00456E4F"/>
    <w:rsid w:val="00486E58"/>
    <w:rsid w:val="004B4774"/>
    <w:rsid w:val="004C7624"/>
    <w:rsid w:val="004E3E60"/>
    <w:rsid w:val="00551678"/>
    <w:rsid w:val="005773D6"/>
    <w:rsid w:val="005D07FF"/>
    <w:rsid w:val="00666A4B"/>
    <w:rsid w:val="00684D91"/>
    <w:rsid w:val="00716E64"/>
    <w:rsid w:val="007402EF"/>
    <w:rsid w:val="0077131B"/>
    <w:rsid w:val="00795235"/>
    <w:rsid w:val="00863654"/>
    <w:rsid w:val="00863DEA"/>
    <w:rsid w:val="00884B5B"/>
    <w:rsid w:val="008A13D7"/>
    <w:rsid w:val="008A53A1"/>
    <w:rsid w:val="009522B5"/>
    <w:rsid w:val="009726A8"/>
    <w:rsid w:val="009B332B"/>
    <w:rsid w:val="009E33DF"/>
    <w:rsid w:val="00A234BA"/>
    <w:rsid w:val="00A62BC6"/>
    <w:rsid w:val="00A858AB"/>
    <w:rsid w:val="00AB086C"/>
    <w:rsid w:val="00AF10B1"/>
    <w:rsid w:val="00B455FA"/>
    <w:rsid w:val="00B45C3B"/>
    <w:rsid w:val="00BC12CC"/>
    <w:rsid w:val="00BD38E3"/>
    <w:rsid w:val="00C05330"/>
    <w:rsid w:val="00C4211A"/>
    <w:rsid w:val="00CB08C5"/>
    <w:rsid w:val="00CE33C1"/>
    <w:rsid w:val="00CF5BEC"/>
    <w:rsid w:val="00CF7CA0"/>
    <w:rsid w:val="00D051C8"/>
    <w:rsid w:val="00D57DE1"/>
    <w:rsid w:val="00D95C7B"/>
    <w:rsid w:val="00DD6F27"/>
    <w:rsid w:val="00DE4828"/>
    <w:rsid w:val="00E320D3"/>
    <w:rsid w:val="00E3290D"/>
    <w:rsid w:val="00E55F1C"/>
    <w:rsid w:val="00E73D71"/>
    <w:rsid w:val="00E87DFF"/>
    <w:rsid w:val="00EB4DEA"/>
    <w:rsid w:val="00ED3165"/>
    <w:rsid w:val="00ED7485"/>
    <w:rsid w:val="00F74723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bg-BG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ind w:firstLine="284"/>
      <w:jc w:val="both"/>
    </w:pPr>
  </w:style>
  <w:style w:type="paragraph" w:styleId="BodyText2">
    <w:name w:val="Body Text 2"/>
    <w:basedOn w:val="Normal"/>
    <w:pPr>
      <w:jc w:val="both"/>
    </w:pPr>
  </w:style>
  <w:style w:type="paragraph" w:styleId="BodyText3">
    <w:name w:val="Body Text 3"/>
    <w:basedOn w:val="Normal"/>
    <w:pPr>
      <w:jc w:val="both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  <w:adjustRightInd w:val="0"/>
      <w:spacing w:before="170" w:after="170"/>
      <w:jc w:val="center"/>
    </w:pPr>
    <w:rPr>
      <w:rFonts w:ascii="AvantiB" w:hAnsi="AvantiB" w:cs="AvantiB"/>
      <w:b/>
      <w:bCs/>
      <w:sz w:val="20"/>
      <w:szCs w:val="20"/>
      <w:lang w:val="en-US"/>
    </w:rPr>
  </w:style>
  <w:style w:type="paragraph" w:styleId="BodyTextIndent">
    <w:name w:val="Body Text Indent"/>
    <w:basedOn w:val="Normal"/>
    <w:pPr>
      <w:spacing w:before="120"/>
      <w:ind w:firstLine="284"/>
      <w:jc w:val="center"/>
    </w:pPr>
    <w:rPr>
      <w:b/>
      <w:bCs/>
      <w:sz w:val="20"/>
      <w:szCs w:val="20"/>
    </w:rPr>
  </w:style>
  <w:style w:type="paragraph" w:styleId="Caption">
    <w:name w:val="caption"/>
    <w:basedOn w:val="Normal"/>
    <w:next w:val="Normal"/>
    <w:qFormat/>
    <w:pPr>
      <w:spacing w:before="240" w:after="120"/>
      <w:jc w:val="center"/>
    </w:pPr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before="120"/>
      <w:jc w:val="both"/>
    </w:pPr>
    <w:rPr>
      <w:sz w:val="20"/>
      <w:szCs w:val="20"/>
    </w:rPr>
  </w:style>
  <w:style w:type="paragraph" w:styleId="BalloonText">
    <w:name w:val="Balloon Text"/>
    <w:basedOn w:val="Normal"/>
    <w:link w:val="BalloonTextChar"/>
    <w:rsid w:val="00BD3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38E3"/>
    <w:rPr>
      <w:rFonts w:ascii="Tahoma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bg-BG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ind w:firstLine="284"/>
      <w:jc w:val="both"/>
    </w:pPr>
  </w:style>
  <w:style w:type="paragraph" w:styleId="BodyText2">
    <w:name w:val="Body Text 2"/>
    <w:basedOn w:val="Normal"/>
    <w:pPr>
      <w:jc w:val="both"/>
    </w:pPr>
  </w:style>
  <w:style w:type="paragraph" w:styleId="BodyText3">
    <w:name w:val="Body Text 3"/>
    <w:basedOn w:val="Normal"/>
    <w:pPr>
      <w:jc w:val="both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  <w:adjustRightInd w:val="0"/>
      <w:spacing w:before="170" w:after="170"/>
      <w:jc w:val="center"/>
    </w:pPr>
    <w:rPr>
      <w:rFonts w:ascii="AvantiB" w:hAnsi="AvantiB" w:cs="AvantiB"/>
      <w:b/>
      <w:bCs/>
      <w:sz w:val="20"/>
      <w:szCs w:val="20"/>
      <w:lang w:val="en-US"/>
    </w:rPr>
  </w:style>
  <w:style w:type="paragraph" w:styleId="BodyTextIndent">
    <w:name w:val="Body Text Indent"/>
    <w:basedOn w:val="Normal"/>
    <w:pPr>
      <w:spacing w:before="120"/>
      <w:ind w:firstLine="284"/>
      <w:jc w:val="center"/>
    </w:pPr>
    <w:rPr>
      <w:b/>
      <w:bCs/>
      <w:sz w:val="20"/>
      <w:szCs w:val="20"/>
    </w:rPr>
  </w:style>
  <w:style w:type="paragraph" w:styleId="Caption">
    <w:name w:val="caption"/>
    <w:basedOn w:val="Normal"/>
    <w:next w:val="Normal"/>
    <w:qFormat/>
    <w:pPr>
      <w:spacing w:before="240" w:after="120"/>
      <w:jc w:val="center"/>
    </w:pPr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before="120"/>
      <w:jc w:val="both"/>
    </w:pPr>
    <w:rPr>
      <w:sz w:val="20"/>
      <w:szCs w:val="20"/>
    </w:rPr>
  </w:style>
  <w:style w:type="paragraph" w:styleId="BalloonText">
    <w:name w:val="Balloon Text"/>
    <w:basedOn w:val="Normal"/>
    <w:link w:val="BalloonTextChar"/>
    <w:rsid w:val="00BD3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38E3"/>
    <w:rPr>
      <w:rFonts w:ascii="Tahoma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6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2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8846153846153857E-2"/>
          <c:y val="4.2145593869731802E-2"/>
          <c:w val="0.9"/>
          <c:h val="0.67432950191570884"/>
        </c:manualLayout>
      </c:layout>
      <c:barChart>
        <c:barDir val="col"/>
        <c:grouping val="clustered"/>
        <c:varyColors val="0"/>
        <c:ser>
          <c:idx val="0"/>
          <c:order val="0"/>
          <c:spPr>
            <a:pattFill prst="wdUpDiag">
              <a:fgClr>
                <a:srgbClr xmlns:mc="http://schemas.openxmlformats.org/markup-compatibility/2006" xmlns:a14="http://schemas.microsoft.com/office/drawing/2010/main" val="FFFFFF" mc:Ignorable="a14" a14:legacySpreadsheetColorIndex="9"/>
              </a:fgClr>
              <a:bgClr>
                <a:srgbClr xmlns:mc="http://schemas.openxmlformats.org/markup-compatibility/2006" xmlns:a14="http://schemas.microsoft.com/office/drawing/2010/main" val="333333" mc:Ignorable="a14" a14:legacySpreadsheetColorIndex="63"/>
              </a:bgClr>
            </a:pattFill>
            <a:ln w="1270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Sheet2!$C$14:$C$20</c:f>
              <c:strCache>
                <c:ptCount val="7"/>
                <c:pt idx="0">
                  <c:v>Дихат.с-ма</c:v>
                </c:pt>
                <c:pt idx="1">
                  <c:v>Нервна с-а  </c:v>
                </c:pt>
                <c:pt idx="2">
                  <c:v>Кръвообр.</c:v>
                </c:pt>
                <c:pt idx="3">
                  <c:v>Травми</c:v>
                </c:pt>
                <c:pt idx="4">
                  <c:v>Пик.полова</c:v>
                </c:pt>
                <c:pt idx="5">
                  <c:v>Храносм.</c:v>
                </c:pt>
                <c:pt idx="6">
                  <c:v>Инф. б-ти</c:v>
                </c:pt>
              </c:strCache>
            </c:strRef>
          </c:cat>
          <c:val>
            <c:numRef>
              <c:f>Sheet2!$D$14:$D$20</c:f>
              <c:numCache>
                <c:formatCode>General</c:formatCode>
                <c:ptCount val="7"/>
                <c:pt idx="0">
                  <c:v>500</c:v>
                </c:pt>
                <c:pt idx="1">
                  <c:v>150</c:v>
                </c:pt>
                <c:pt idx="2">
                  <c:v>130</c:v>
                </c:pt>
                <c:pt idx="3">
                  <c:v>100</c:v>
                </c:pt>
                <c:pt idx="4">
                  <c:v>80</c:v>
                </c:pt>
                <c:pt idx="5">
                  <c:v>70</c:v>
                </c:pt>
                <c:pt idx="6">
                  <c:v>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31839872"/>
        <c:axId val="131841408"/>
      </c:barChart>
      <c:catAx>
        <c:axId val="131839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6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318414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1841408"/>
        <c:scaling>
          <c:orientation val="minMax"/>
          <c:max val="500"/>
        </c:scaling>
        <c:delete val="0"/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31839872"/>
        <c:crosses val="autoZero"/>
        <c:crossBetween val="between"/>
        <c:majorUnit val="50"/>
      </c:valAx>
      <c:spPr>
        <a:solidFill>
          <a:srgbClr val="FFFFFF"/>
        </a:solidFill>
        <a:ln w="12706">
          <a:solidFill>
            <a:srgbClr val="C0C0C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6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871287128712872"/>
          <c:y val="5.6521739130434789E-2"/>
          <c:w val="0.82970297029702977"/>
          <c:h val="0.85217391304347823"/>
        </c:manualLayout>
      </c:layout>
      <c:barChart>
        <c:barDir val="bar"/>
        <c:grouping val="clustered"/>
        <c:varyColors val="0"/>
        <c:ser>
          <c:idx val="0"/>
          <c:order val="0"/>
          <c:spPr>
            <a:pattFill prst="lgCheck">
              <a:fgClr>
                <a:srgbClr xmlns:mc="http://schemas.openxmlformats.org/markup-compatibility/2006" xmlns:a14="http://schemas.microsoft.com/office/drawing/2010/main" val="FFFFFF" mc:Ignorable="a14" a14:legacySpreadsheetColorIndex="9"/>
              </a:fgClr>
              <a:bgClr>
                <a:srgbClr xmlns:mc="http://schemas.openxmlformats.org/markup-compatibility/2006" xmlns:a14="http://schemas.microsoft.com/office/drawing/2010/main" val="333333" mc:Ignorable="a14" a14:legacySpreadsheetColorIndex="63"/>
              </a:bgClr>
            </a:pattFill>
            <a:ln w="1269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Sheet2!$C$14:$C$20</c:f>
              <c:strCache>
                <c:ptCount val="7"/>
                <c:pt idx="0">
                  <c:v>Дихат.с-ма</c:v>
                </c:pt>
                <c:pt idx="1">
                  <c:v>Нервна с-а  </c:v>
                </c:pt>
                <c:pt idx="2">
                  <c:v>Кръвообр.</c:v>
                </c:pt>
                <c:pt idx="3">
                  <c:v>Травми</c:v>
                </c:pt>
                <c:pt idx="4">
                  <c:v>Пик.полова</c:v>
                </c:pt>
                <c:pt idx="5">
                  <c:v>Храносм.</c:v>
                </c:pt>
                <c:pt idx="6">
                  <c:v>Инф. б-ти</c:v>
                </c:pt>
              </c:strCache>
            </c:strRef>
          </c:cat>
          <c:val>
            <c:numRef>
              <c:f>Sheet2!$D$14:$D$20</c:f>
              <c:numCache>
                <c:formatCode>General</c:formatCode>
                <c:ptCount val="7"/>
                <c:pt idx="0">
                  <c:v>500</c:v>
                </c:pt>
                <c:pt idx="1">
                  <c:v>150</c:v>
                </c:pt>
                <c:pt idx="2">
                  <c:v>130</c:v>
                </c:pt>
                <c:pt idx="3">
                  <c:v>100</c:v>
                </c:pt>
                <c:pt idx="4">
                  <c:v>80</c:v>
                </c:pt>
                <c:pt idx="5">
                  <c:v>70</c:v>
                </c:pt>
                <c:pt idx="6">
                  <c:v>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axId val="134752896"/>
        <c:axId val="134754688"/>
      </c:barChart>
      <c:catAx>
        <c:axId val="1347528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50" b="1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en-US"/>
          </a:p>
        </c:txPr>
        <c:crossAx val="134754688"/>
        <c:crosses val="autoZero"/>
        <c:auto val="1"/>
        <c:lblAlgn val="ctr"/>
        <c:lblOffset val="60"/>
        <c:tickLblSkip val="1"/>
        <c:tickMarkSkip val="1"/>
        <c:noMultiLvlLbl val="0"/>
      </c:catAx>
      <c:valAx>
        <c:axId val="134754688"/>
        <c:scaling>
          <c:orientation val="minMax"/>
          <c:max val="550"/>
        </c:scaling>
        <c:delete val="0"/>
        <c:axPos val="b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34752896"/>
        <c:crosses val="autoZero"/>
        <c:crossBetween val="between"/>
        <c:majorUnit val="50"/>
      </c:valAx>
      <c:spPr>
        <a:solidFill>
          <a:srgbClr val="FFFFFF"/>
        </a:solidFill>
        <a:ln w="12692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3">
      <a:solidFill>
        <a:srgbClr val="000000"/>
      </a:solidFill>
      <a:prstDash val="solid"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55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4313725490196081"/>
          <c:y val="0.28251121076233182"/>
          <c:w val="0.51764705882352946"/>
          <c:h val="0.4708520179372197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686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86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86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86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86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64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Sheet2!$C$4:$C$8</c:f>
              <c:strCache>
                <c:ptCount val="5"/>
                <c:pt idx="0">
                  <c:v>Болести на кръвообр.</c:v>
                </c:pt>
                <c:pt idx="1">
                  <c:v>Новообразув.</c:v>
                </c:pt>
                <c:pt idx="2">
                  <c:v>Дихат. с-ма</c:v>
                </c:pt>
                <c:pt idx="3">
                  <c:v>Травми и отравяния</c:v>
                </c:pt>
                <c:pt idx="4">
                  <c:v>Други причини </c:v>
                </c:pt>
              </c:strCache>
            </c:strRef>
          </c:cat>
          <c:val>
            <c:numRef>
              <c:f>Sheet2!$D$4:$D$8</c:f>
              <c:numCache>
                <c:formatCode>General</c:formatCode>
                <c:ptCount val="5"/>
                <c:pt idx="0">
                  <c:v>67</c:v>
                </c:pt>
                <c:pt idx="1">
                  <c:v>13</c:v>
                </c:pt>
                <c:pt idx="2">
                  <c:v>5</c:v>
                </c:pt>
                <c:pt idx="3">
                  <c:v>5</c:v>
                </c:pt>
                <c:pt idx="4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71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1">
      <a:solidFill>
        <a:srgbClr val="000000"/>
      </a:solidFill>
      <a:prstDash val="solid"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98360655737705"/>
          <c:y val="5.0980392156862751E-2"/>
          <c:w val="0.87049180327868847"/>
          <c:h val="0.62352941176470578"/>
        </c:manualLayout>
      </c:layout>
      <c:barChart>
        <c:barDir val="col"/>
        <c:grouping val="stacked"/>
        <c:varyColors val="0"/>
        <c:ser>
          <c:idx val="0"/>
          <c:order val="0"/>
          <c:spPr>
            <a:pattFill prst="wdUp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Sheet3!$B$27:$B$38</c:f>
              <c:strCache>
                <c:ptCount val="12"/>
                <c:pt idx="0">
                  <c:v>60-64,9</c:v>
                </c:pt>
                <c:pt idx="1">
                  <c:v>65-69,9</c:v>
                </c:pt>
                <c:pt idx="2">
                  <c:v>70-74,9</c:v>
                </c:pt>
                <c:pt idx="3">
                  <c:v>75-79,9</c:v>
                </c:pt>
                <c:pt idx="4">
                  <c:v>80-84,9</c:v>
                </c:pt>
                <c:pt idx="5">
                  <c:v>85-89,9</c:v>
                </c:pt>
                <c:pt idx="6">
                  <c:v>90-94,9</c:v>
                </c:pt>
                <c:pt idx="7">
                  <c:v>95-99,9</c:v>
                </c:pt>
                <c:pt idx="8">
                  <c:v>100-104,9</c:v>
                </c:pt>
                <c:pt idx="9">
                  <c:v>105-109,9</c:v>
                </c:pt>
                <c:pt idx="10">
                  <c:v>110-114,9</c:v>
                </c:pt>
                <c:pt idx="11">
                  <c:v>115-119,91</c:v>
                </c:pt>
              </c:strCache>
            </c:strRef>
          </c:cat>
          <c:val>
            <c:numRef>
              <c:f>Sheet3!$C$27:$C$38</c:f>
              <c:numCache>
                <c:formatCode>_-* #,##0\ _л_в_-;\-* #,##0\ _л_в_-;_-* "-"??\ _л_в_-;_-@_-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5</c:v>
                </c:pt>
                <c:pt idx="4">
                  <c:v>9</c:v>
                </c:pt>
                <c:pt idx="5">
                  <c:v>10</c:v>
                </c:pt>
                <c:pt idx="6">
                  <c:v>11</c:v>
                </c:pt>
                <c:pt idx="7">
                  <c:v>7</c:v>
                </c:pt>
                <c:pt idx="8">
                  <c:v>5</c:v>
                </c:pt>
                <c:pt idx="9">
                  <c:v>3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34802048"/>
        <c:axId val="158597888"/>
      </c:barChart>
      <c:catAx>
        <c:axId val="1348020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bg-BG"/>
                  <a:t>Диастолно налягане (</a:t>
                </a:r>
                <a:r>
                  <a:rPr lang="en-US"/>
                  <a:t>mmHg)</a:t>
                </a:r>
              </a:p>
            </c:rich>
          </c:tx>
          <c:layout>
            <c:manualLayout>
              <c:xMode val="edge"/>
              <c:yMode val="edge"/>
              <c:x val="0.38524590163934425"/>
              <c:y val="0.90980392156862733"/>
            </c:manualLayout>
          </c:layout>
          <c:overlay val="0"/>
          <c:spPr>
            <a:noFill/>
            <a:ln w="2541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585978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8597888"/>
        <c:scaling>
          <c:orientation val="minMax"/>
        </c:scaling>
        <c:delete val="0"/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bg-BG"/>
                  <a:t>Брой лица</a:t>
                </a:r>
              </a:p>
            </c:rich>
          </c:tx>
          <c:layout>
            <c:manualLayout>
              <c:xMode val="edge"/>
              <c:yMode val="edge"/>
              <c:x val="2.786885245901639E-2"/>
              <c:y val="0.21568627450980393"/>
            </c:manualLayout>
          </c:layout>
          <c:overlay val="0"/>
          <c:spPr>
            <a:noFill/>
            <a:ln w="2541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34802048"/>
        <c:crosses val="autoZero"/>
        <c:crossBetween val="between"/>
      </c:valAx>
      <c:spPr>
        <a:solidFill>
          <a:srgbClr val="FFFFFF"/>
        </a:solidFill>
        <a:ln w="12705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6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9925650557620811E-2"/>
          <c:y val="4.0955631399317405E-2"/>
          <c:w val="0.86059479553903351"/>
          <c:h val="0.72354948805460739"/>
        </c:manualLayout>
      </c:layout>
      <c:scatterChart>
        <c:scatterStyle val="smoothMarker"/>
        <c:varyColors val="0"/>
        <c:ser>
          <c:idx val="0"/>
          <c:order val="0"/>
          <c:spPr>
            <a:ln w="12702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xVal>
            <c:numRef>
              <c:f>Sheet3!$F$27:$F$38</c:f>
              <c:numCache>
                <c:formatCode>0.0</c:formatCode>
                <c:ptCount val="12"/>
                <c:pt idx="0">
                  <c:v>62.5</c:v>
                </c:pt>
                <c:pt idx="1">
                  <c:v>67.5</c:v>
                </c:pt>
                <c:pt idx="2">
                  <c:v>72.5</c:v>
                </c:pt>
                <c:pt idx="3">
                  <c:v>77.5</c:v>
                </c:pt>
                <c:pt idx="4">
                  <c:v>82.5</c:v>
                </c:pt>
                <c:pt idx="5">
                  <c:v>87.5</c:v>
                </c:pt>
                <c:pt idx="6">
                  <c:v>92.5</c:v>
                </c:pt>
                <c:pt idx="7">
                  <c:v>97.5</c:v>
                </c:pt>
                <c:pt idx="8">
                  <c:v>102.5</c:v>
                </c:pt>
                <c:pt idx="9">
                  <c:v>107.5</c:v>
                </c:pt>
                <c:pt idx="10">
                  <c:v>112.5</c:v>
                </c:pt>
                <c:pt idx="11">
                  <c:v>117.5</c:v>
                </c:pt>
              </c:numCache>
            </c:numRef>
          </c:xVal>
          <c:yVal>
            <c:numRef>
              <c:f>Sheet3!$G$27:$G$38</c:f>
              <c:numCache>
                <c:formatCode>_-* #,##0\ _л_в_-;\-* #,##0\ _л_в_-;_-* "-"??\ _л_в_-;_-@_-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5</c:v>
                </c:pt>
                <c:pt idx="4">
                  <c:v>9</c:v>
                </c:pt>
                <c:pt idx="5">
                  <c:v>10</c:v>
                </c:pt>
                <c:pt idx="6">
                  <c:v>11</c:v>
                </c:pt>
                <c:pt idx="7">
                  <c:v>7</c:v>
                </c:pt>
                <c:pt idx="8">
                  <c:v>5</c:v>
                </c:pt>
                <c:pt idx="9">
                  <c:v>3</c:v>
                </c:pt>
                <c:pt idx="10">
                  <c:v>1</c:v>
                </c:pt>
                <c:pt idx="11">
                  <c:v>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8670848"/>
        <c:axId val="158673152"/>
      </c:scatterChart>
      <c:valAx>
        <c:axId val="158670848"/>
        <c:scaling>
          <c:orientation val="minMax"/>
          <c:max val="120"/>
          <c:min val="60"/>
        </c:scaling>
        <c:delete val="0"/>
        <c:axPos val="b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bg-BG"/>
                  <a:t>Диастолно налягане (</a:t>
                </a:r>
                <a:r>
                  <a:rPr lang="en-US"/>
                  <a:t>mmHg)</a:t>
                </a:r>
              </a:p>
            </c:rich>
          </c:tx>
          <c:layout>
            <c:manualLayout>
              <c:xMode val="edge"/>
              <c:yMode val="edge"/>
              <c:x val="0.32899628252788105"/>
              <c:y val="0.92150170648464158"/>
            </c:manualLayout>
          </c:layout>
          <c:overlay val="0"/>
          <c:spPr>
            <a:noFill/>
            <a:ln w="25404">
              <a:noFill/>
            </a:ln>
          </c:spPr>
        </c:title>
        <c:numFmt formatCode="0.0" sourceLinked="1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58673152"/>
        <c:crosses val="autoZero"/>
        <c:crossBetween val="midCat"/>
        <c:majorUnit val="5"/>
        <c:minorUnit val="1"/>
      </c:valAx>
      <c:valAx>
        <c:axId val="158673152"/>
        <c:scaling>
          <c:orientation val="minMax"/>
        </c:scaling>
        <c:delete val="0"/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bg-BG"/>
                  <a:t>Брой лица</a:t>
                </a:r>
              </a:p>
            </c:rich>
          </c:tx>
          <c:layout>
            <c:manualLayout>
              <c:xMode val="edge"/>
              <c:yMode val="edge"/>
              <c:x val="0"/>
              <c:y val="0.2764505119453925"/>
            </c:manualLayout>
          </c:layout>
          <c:overlay val="0"/>
          <c:spPr>
            <a:noFill/>
            <a:ln w="25404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58670848"/>
        <c:crossesAt val="60"/>
        <c:crossBetween val="midCat"/>
      </c:valAx>
      <c:spPr>
        <a:solidFill>
          <a:srgbClr val="FFFFFF"/>
        </a:solidFill>
        <a:ln w="12702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6">
      <a:solidFill>
        <a:srgbClr val="000000"/>
      </a:solidFill>
      <a:prstDash val="solid"/>
    </a:ln>
  </c:spPr>
  <c:txPr>
    <a:bodyPr/>
    <a:lstStyle/>
    <a:p>
      <a:pPr>
        <a:defRPr sz="8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CA8EB-F322-4385-AE5D-EB723F6A3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20</Pages>
  <Words>4443</Words>
  <Characters>25328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Глава 5</vt:lpstr>
    </vt:vector>
  </TitlesOfParts>
  <Company>Private</Company>
  <LinksUpToDate>false</LinksUpToDate>
  <CharactersWithSpaces>29712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5</dc:title>
  <dc:creator>Gena Grancharova</dc:creator>
  <cp:lastModifiedBy>User</cp:lastModifiedBy>
  <cp:revision>9</cp:revision>
  <cp:lastPrinted>2004-02-16T16:18:00Z</cp:lastPrinted>
  <dcterms:created xsi:type="dcterms:W3CDTF">2018-07-07T12:02:00Z</dcterms:created>
  <dcterms:modified xsi:type="dcterms:W3CDTF">2019-02-03T16:30:00Z</dcterms:modified>
</cp:coreProperties>
</file>