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F0EBF" w14:textId="77777777" w:rsidR="00C56A0B" w:rsidRPr="00A94360" w:rsidRDefault="00C56A0B" w:rsidP="00C56A0B">
      <w:pPr>
        <w:spacing w:line="276" w:lineRule="auto"/>
        <w:jc w:val="center"/>
        <w:rPr>
          <w:b/>
          <w:sz w:val="40"/>
          <w:szCs w:val="40"/>
        </w:rPr>
      </w:pPr>
      <w:r w:rsidRPr="00A94360">
        <w:rPr>
          <w:b/>
          <w:sz w:val="40"/>
          <w:szCs w:val="40"/>
        </w:rPr>
        <w:t>МЕДИЦИНСКИ УНИВЕРСИТЕТ  -  ПЛЕВЕН</w:t>
      </w:r>
    </w:p>
    <w:p w14:paraId="1455A7A8" w14:textId="77777777" w:rsidR="00C56A0B" w:rsidRPr="00A94360" w:rsidRDefault="00C56A0B" w:rsidP="00C56A0B">
      <w:pPr>
        <w:pBdr>
          <w:top w:val="double" w:sz="4" w:space="0" w:color="auto"/>
        </w:pBdr>
        <w:spacing w:line="276" w:lineRule="auto"/>
        <w:jc w:val="center"/>
        <w:rPr>
          <w:caps/>
          <w:sz w:val="36"/>
          <w:szCs w:val="36"/>
        </w:rPr>
      </w:pPr>
      <w:r w:rsidRPr="00A94360">
        <w:rPr>
          <w:b/>
          <w:caps/>
          <w:sz w:val="36"/>
          <w:szCs w:val="36"/>
        </w:rPr>
        <w:t>ЦЕНТЪР ЗА ДИСТАНЦИОННО ОБУЧЕНИЕ</w:t>
      </w:r>
    </w:p>
    <w:p w14:paraId="350D8B95" w14:textId="77777777" w:rsidR="00C56A0B" w:rsidRPr="00A94360" w:rsidRDefault="00C56A0B" w:rsidP="00C56A0B">
      <w:pPr>
        <w:jc w:val="center"/>
        <w:rPr>
          <w:b/>
          <w:caps/>
          <w:sz w:val="36"/>
          <w:szCs w:val="36"/>
        </w:rPr>
      </w:pPr>
    </w:p>
    <w:p w14:paraId="63B0ABC4" w14:textId="77777777" w:rsidR="00C56A0B" w:rsidRPr="00A94360" w:rsidRDefault="00C56A0B" w:rsidP="00C56A0B">
      <w:pPr>
        <w:jc w:val="center"/>
        <w:rPr>
          <w:b/>
          <w:caps/>
          <w:sz w:val="36"/>
          <w:szCs w:val="36"/>
        </w:rPr>
      </w:pPr>
      <w:r w:rsidRPr="00A94360">
        <w:rPr>
          <w:b/>
          <w:caps/>
          <w:sz w:val="36"/>
          <w:szCs w:val="36"/>
        </w:rPr>
        <w:t>ФАКУЛТЕТ „ОБЩЕСТВЕНО ЗДРАВЕ”</w:t>
      </w:r>
    </w:p>
    <w:p w14:paraId="0BBA79D7" w14:textId="77777777" w:rsidR="00C56A0B" w:rsidRPr="00CE5CBC" w:rsidRDefault="00C56A0B" w:rsidP="00C56A0B">
      <w:pPr>
        <w:widowControl w:val="0"/>
        <w:overflowPunct w:val="0"/>
        <w:autoSpaceDE w:val="0"/>
        <w:autoSpaceDN w:val="0"/>
        <w:adjustRightInd w:val="0"/>
        <w:spacing w:line="360" w:lineRule="auto"/>
        <w:jc w:val="center"/>
        <w:textAlignment w:val="baseline"/>
        <w:rPr>
          <w:b/>
          <w:bCs/>
        </w:rPr>
      </w:pPr>
    </w:p>
    <w:p w14:paraId="0BE0D558" w14:textId="77777777" w:rsidR="00C56A0B" w:rsidRPr="00CE5CBC" w:rsidRDefault="00C56A0B" w:rsidP="00C56A0B">
      <w:pPr>
        <w:widowControl w:val="0"/>
        <w:overflowPunct w:val="0"/>
        <w:autoSpaceDE w:val="0"/>
        <w:autoSpaceDN w:val="0"/>
        <w:adjustRightInd w:val="0"/>
        <w:spacing w:line="360" w:lineRule="auto"/>
        <w:jc w:val="center"/>
        <w:textAlignment w:val="baseline"/>
        <w:rPr>
          <w:b/>
          <w:bCs/>
        </w:rPr>
      </w:pPr>
    </w:p>
    <w:p w14:paraId="4B655933" w14:textId="77777777" w:rsidR="00C56A0B" w:rsidRPr="00CE5CBC" w:rsidRDefault="00C56A0B" w:rsidP="00C56A0B">
      <w:pPr>
        <w:widowControl w:val="0"/>
        <w:overflowPunct w:val="0"/>
        <w:autoSpaceDE w:val="0"/>
        <w:autoSpaceDN w:val="0"/>
        <w:adjustRightInd w:val="0"/>
        <w:jc w:val="both"/>
        <w:textAlignment w:val="baseline"/>
      </w:pPr>
    </w:p>
    <w:p w14:paraId="0A1BD744" w14:textId="77777777" w:rsidR="00C56A0B" w:rsidRPr="00CE5CBC" w:rsidRDefault="00C56A0B" w:rsidP="00C56A0B">
      <w:pPr>
        <w:widowControl w:val="0"/>
        <w:overflowPunct w:val="0"/>
        <w:autoSpaceDE w:val="0"/>
        <w:autoSpaceDN w:val="0"/>
        <w:adjustRightInd w:val="0"/>
        <w:jc w:val="both"/>
        <w:textAlignment w:val="baseline"/>
      </w:pPr>
    </w:p>
    <w:p w14:paraId="691E0818" w14:textId="77777777" w:rsidR="00C56A0B" w:rsidRPr="00E52A27" w:rsidRDefault="00C56A0B" w:rsidP="00C56A0B">
      <w:pPr>
        <w:widowControl w:val="0"/>
        <w:overflowPunct w:val="0"/>
        <w:autoSpaceDE w:val="0"/>
        <w:autoSpaceDN w:val="0"/>
        <w:adjustRightInd w:val="0"/>
        <w:jc w:val="both"/>
        <w:textAlignment w:val="baseline"/>
        <w:rPr>
          <w:sz w:val="28"/>
          <w:szCs w:val="28"/>
        </w:rPr>
      </w:pPr>
      <w:r w:rsidRPr="00E52A27">
        <w:rPr>
          <w:sz w:val="28"/>
          <w:szCs w:val="28"/>
        </w:rPr>
        <w:t>ОДОБРЯВАМ:</w:t>
      </w:r>
      <w:r w:rsidRPr="00E52A27">
        <w:rPr>
          <w:sz w:val="28"/>
          <w:szCs w:val="28"/>
        </w:rPr>
        <w:tab/>
      </w:r>
      <w:r w:rsidRPr="00E52A27">
        <w:rPr>
          <w:sz w:val="28"/>
          <w:szCs w:val="28"/>
        </w:rPr>
        <w:tab/>
      </w:r>
      <w:r w:rsidRPr="00E52A27">
        <w:rPr>
          <w:sz w:val="28"/>
          <w:szCs w:val="28"/>
        </w:rPr>
        <w:tab/>
      </w:r>
      <w:r w:rsidRPr="00E52A27">
        <w:rPr>
          <w:sz w:val="28"/>
          <w:szCs w:val="28"/>
        </w:rPr>
        <w:tab/>
      </w:r>
      <w:r w:rsidRPr="00E52A27">
        <w:rPr>
          <w:sz w:val="28"/>
          <w:szCs w:val="28"/>
        </w:rPr>
        <w:tab/>
      </w:r>
      <w:r w:rsidRPr="00E52A27">
        <w:rPr>
          <w:sz w:val="28"/>
          <w:szCs w:val="28"/>
        </w:rPr>
        <w:tab/>
        <w:t>ВЛИЗА В СИЛА</w:t>
      </w:r>
    </w:p>
    <w:p w14:paraId="402969FE" w14:textId="0F84BFDB" w:rsidR="00C56A0B" w:rsidRPr="00E52A27" w:rsidRDefault="00C56A0B" w:rsidP="00C56A0B">
      <w:pPr>
        <w:widowControl w:val="0"/>
        <w:overflowPunct w:val="0"/>
        <w:autoSpaceDE w:val="0"/>
        <w:autoSpaceDN w:val="0"/>
        <w:adjustRightInd w:val="0"/>
        <w:jc w:val="both"/>
        <w:textAlignment w:val="baseline"/>
        <w:rPr>
          <w:sz w:val="28"/>
          <w:szCs w:val="28"/>
        </w:rPr>
      </w:pPr>
      <w:r w:rsidRPr="00E52A27">
        <w:rPr>
          <w:sz w:val="28"/>
          <w:szCs w:val="28"/>
        </w:rPr>
        <w:t xml:space="preserve">Декан на ФОЗ: </w:t>
      </w:r>
      <w:r w:rsidRPr="00E52A27">
        <w:rPr>
          <w:sz w:val="28"/>
          <w:szCs w:val="28"/>
        </w:rPr>
        <w:tab/>
      </w:r>
      <w:r w:rsidRPr="00E52A27">
        <w:rPr>
          <w:sz w:val="28"/>
          <w:szCs w:val="28"/>
        </w:rPr>
        <w:tab/>
      </w:r>
      <w:r w:rsidRPr="00E52A27">
        <w:rPr>
          <w:sz w:val="28"/>
          <w:szCs w:val="28"/>
        </w:rPr>
        <w:tab/>
      </w:r>
      <w:r w:rsidRPr="00E52A27">
        <w:rPr>
          <w:sz w:val="28"/>
          <w:szCs w:val="28"/>
        </w:rPr>
        <w:tab/>
      </w:r>
      <w:r w:rsidRPr="00E52A27">
        <w:rPr>
          <w:sz w:val="28"/>
          <w:szCs w:val="28"/>
        </w:rPr>
        <w:tab/>
      </w:r>
      <w:r w:rsidRPr="00E52A27">
        <w:rPr>
          <w:sz w:val="28"/>
          <w:szCs w:val="28"/>
        </w:rPr>
        <w:tab/>
        <w:t>ОТ УЧЕБНАТА 201</w:t>
      </w:r>
      <w:r w:rsidR="00771E9C">
        <w:rPr>
          <w:sz w:val="28"/>
          <w:szCs w:val="28"/>
        </w:rPr>
        <w:t>9</w:t>
      </w:r>
      <w:r w:rsidRPr="00E52A27">
        <w:rPr>
          <w:sz w:val="28"/>
          <w:szCs w:val="28"/>
        </w:rPr>
        <w:t>/20</w:t>
      </w:r>
      <w:r w:rsidR="00771E9C">
        <w:rPr>
          <w:sz w:val="28"/>
          <w:szCs w:val="28"/>
        </w:rPr>
        <w:t>20</w:t>
      </w:r>
      <w:r w:rsidRPr="00E52A27">
        <w:rPr>
          <w:sz w:val="28"/>
          <w:szCs w:val="28"/>
        </w:rPr>
        <w:t xml:space="preserve"> Г.</w:t>
      </w:r>
    </w:p>
    <w:p w14:paraId="0FD416FC" w14:textId="77777777" w:rsidR="00C56A0B" w:rsidRPr="00E52A27" w:rsidRDefault="00C56A0B" w:rsidP="00C56A0B">
      <w:pPr>
        <w:widowControl w:val="0"/>
        <w:overflowPunct w:val="0"/>
        <w:autoSpaceDE w:val="0"/>
        <w:autoSpaceDN w:val="0"/>
        <w:adjustRightInd w:val="0"/>
        <w:jc w:val="both"/>
        <w:textAlignment w:val="baseline"/>
        <w:rPr>
          <w:sz w:val="28"/>
          <w:szCs w:val="28"/>
        </w:rPr>
      </w:pPr>
      <w:r w:rsidRPr="00E52A27">
        <w:rPr>
          <w:sz w:val="28"/>
          <w:szCs w:val="28"/>
        </w:rPr>
        <w:t>(проф. д-р С. Янкуловска, дмн)</w:t>
      </w:r>
      <w:r w:rsidRPr="00E52A27">
        <w:rPr>
          <w:sz w:val="28"/>
          <w:szCs w:val="28"/>
        </w:rPr>
        <w:tab/>
      </w:r>
      <w:r w:rsidRPr="00E52A27">
        <w:rPr>
          <w:sz w:val="28"/>
          <w:szCs w:val="28"/>
        </w:rPr>
        <w:tab/>
      </w:r>
    </w:p>
    <w:p w14:paraId="56826FA0"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65014229"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7C541474"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40A1A61E"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146EB008"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7563E24B" w14:textId="77777777" w:rsidR="00C56A0B" w:rsidRPr="00CE5CBC" w:rsidRDefault="00C56A0B" w:rsidP="00C56A0B">
      <w:pPr>
        <w:widowControl w:val="0"/>
        <w:overflowPunct w:val="0"/>
        <w:autoSpaceDE w:val="0"/>
        <w:autoSpaceDN w:val="0"/>
        <w:adjustRightInd w:val="0"/>
        <w:jc w:val="center"/>
        <w:textAlignment w:val="baseline"/>
        <w:rPr>
          <w:rFonts w:ascii="Arial Narrow" w:hAnsi="Arial Narrow"/>
          <w:b/>
          <w:u w:val="single"/>
        </w:rPr>
      </w:pPr>
    </w:p>
    <w:p w14:paraId="13ED4AB7" w14:textId="77777777" w:rsidR="00C56A0B" w:rsidRPr="00044BD9" w:rsidRDefault="00C56A0B" w:rsidP="00C56A0B">
      <w:pPr>
        <w:jc w:val="center"/>
        <w:rPr>
          <w:b/>
          <w:sz w:val="44"/>
          <w:szCs w:val="44"/>
        </w:rPr>
      </w:pPr>
      <w:r w:rsidRPr="00044BD9">
        <w:rPr>
          <w:b/>
          <w:sz w:val="44"/>
          <w:szCs w:val="44"/>
        </w:rPr>
        <w:t>УЧЕБНА  ПРОГРАМА</w:t>
      </w:r>
    </w:p>
    <w:p w14:paraId="1157FE83" w14:textId="77777777" w:rsidR="00C56A0B" w:rsidRPr="00CE5CBC" w:rsidRDefault="00C56A0B" w:rsidP="00C56A0B">
      <w:pPr>
        <w:jc w:val="center"/>
        <w:rPr>
          <w:b/>
        </w:rPr>
      </w:pPr>
    </w:p>
    <w:p w14:paraId="77CBAB9F" w14:textId="77777777" w:rsidR="00C56A0B" w:rsidRPr="00E52A27" w:rsidRDefault="00C56A0B" w:rsidP="00C56A0B">
      <w:pPr>
        <w:jc w:val="center"/>
        <w:rPr>
          <w:b/>
          <w:sz w:val="28"/>
          <w:szCs w:val="28"/>
        </w:rPr>
      </w:pPr>
      <w:r w:rsidRPr="00E52A27">
        <w:rPr>
          <w:b/>
          <w:sz w:val="28"/>
          <w:szCs w:val="28"/>
        </w:rPr>
        <w:t xml:space="preserve">ПО </w:t>
      </w:r>
    </w:p>
    <w:p w14:paraId="5B83F044" w14:textId="77777777" w:rsidR="00C56A0B" w:rsidRPr="00A45F9E" w:rsidRDefault="00C56A0B" w:rsidP="00C56A0B">
      <w:pPr>
        <w:pStyle w:val="Heading3"/>
        <w:jc w:val="center"/>
        <w:rPr>
          <w:rFonts w:ascii="Times New Roman" w:hAnsi="Times New Roman" w:cs="Times New Roman"/>
          <w:color w:val="auto"/>
          <w:sz w:val="36"/>
          <w:szCs w:val="36"/>
        </w:rPr>
      </w:pPr>
      <w:r w:rsidRPr="00CE5CBC">
        <w:rPr>
          <w:rFonts w:ascii="Times New Roman" w:hAnsi="Times New Roman" w:cs="Times New Roman"/>
          <w:color w:val="auto"/>
        </w:rPr>
        <w:t>„</w:t>
      </w:r>
      <w:r w:rsidRPr="00A45F9E">
        <w:rPr>
          <w:rFonts w:ascii="Times New Roman" w:hAnsi="Times New Roman" w:cs="Times New Roman"/>
          <w:color w:val="auto"/>
          <w:sz w:val="36"/>
          <w:szCs w:val="36"/>
        </w:rPr>
        <w:t>УПРАВЛЕНИЕ НА ЧОВЕШКИТЕ РЕСУРСИ“</w:t>
      </w:r>
    </w:p>
    <w:p w14:paraId="6FA54421" w14:textId="77777777" w:rsidR="00C56A0B" w:rsidRPr="00CE5CBC" w:rsidRDefault="00C56A0B" w:rsidP="00C56A0B"/>
    <w:p w14:paraId="3233A79E" w14:textId="77777777" w:rsidR="00C56A0B" w:rsidRPr="00CE5CBC" w:rsidRDefault="00C56A0B" w:rsidP="00C56A0B"/>
    <w:p w14:paraId="02B2152B" w14:textId="77777777" w:rsidR="00C56A0B" w:rsidRPr="00A45F9E" w:rsidRDefault="00C56A0B" w:rsidP="00C56A0B">
      <w:pPr>
        <w:pStyle w:val="Heading1"/>
        <w:rPr>
          <w:b w:val="0"/>
          <w:sz w:val="32"/>
          <w:szCs w:val="32"/>
        </w:rPr>
      </w:pPr>
      <w:r w:rsidRPr="00A45F9E">
        <w:rPr>
          <w:b w:val="0"/>
          <w:sz w:val="32"/>
          <w:szCs w:val="32"/>
        </w:rPr>
        <w:t>ЗА</w:t>
      </w:r>
      <w:r w:rsidRPr="00A45F9E">
        <w:rPr>
          <w:sz w:val="32"/>
          <w:szCs w:val="32"/>
        </w:rPr>
        <w:t xml:space="preserve"> </w:t>
      </w:r>
      <w:r w:rsidRPr="00A45F9E">
        <w:rPr>
          <w:b w:val="0"/>
          <w:sz w:val="32"/>
          <w:szCs w:val="32"/>
        </w:rPr>
        <w:t>ОБРАЗОВАТЕЛНО-КВАЛИФИКАЦИОННА СТЕПЕН</w:t>
      </w:r>
    </w:p>
    <w:p w14:paraId="04E2D204" w14:textId="77777777" w:rsidR="00C56A0B" w:rsidRPr="00A45F9E" w:rsidRDefault="00C56A0B" w:rsidP="00C56A0B">
      <w:pPr>
        <w:pStyle w:val="Heading1"/>
        <w:rPr>
          <w:sz w:val="40"/>
          <w:szCs w:val="40"/>
        </w:rPr>
      </w:pPr>
      <w:r w:rsidRPr="00A45F9E">
        <w:rPr>
          <w:b w:val="0"/>
          <w:sz w:val="40"/>
          <w:szCs w:val="40"/>
        </w:rPr>
        <w:t xml:space="preserve"> </w:t>
      </w:r>
      <w:r>
        <w:rPr>
          <w:sz w:val="40"/>
          <w:szCs w:val="40"/>
        </w:rPr>
        <w:t>„</w:t>
      </w:r>
      <w:r w:rsidRPr="00A45F9E">
        <w:rPr>
          <w:sz w:val="40"/>
          <w:szCs w:val="40"/>
        </w:rPr>
        <w:t xml:space="preserve">МАГИСТЪР” </w:t>
      </w:r>
    </w:p>
    <w:p w14:paraId="0C9F8A32" w14:textId="77777777" w:rsidR="00C56A0B" w:rsidRPr="00CE5CBC" w:rsidRDefault="00C56A0B" w:rsidP="00C56A0B">
      <w:pPr>
        <w:spacing w:line="360" w:lineRule="auto"/>
        <w:jc w:val="center"/>
        <w:rPr>
          <w:caps/>
        </w:rPr>
      </w:pPr>
    </w:p>
    <w:p w14:paraId="5F85671C" w14:textId="77777777" w:rsidR="00C56A0B" w:rsidRPr="00A45F9E" w:rsidRDefault="00C56A0B" w:rsidP="00C56A0B">
      <w:pPr>
        <w:spacing w:line="360" w:lineRule="auto"/>
        <w:jc w:val="center"/>
        <w:rPr>
          <w:caps/>
          <w:sz w:val="32"/>
          <w:szCs w:val="32"/>
        </w:rPr>
      </w:pPr>
      <w:r w:rsidRPr="00A45F9E">
        <w:rPr>
          <w:caps/>
          <w:sz w:val="32"/>
          <w:szCs w:val="32"/>
        </w:rPr>
        <w:t>СПЕЦИАЛНОСТ</w:t>
      </w:r>
    </w:p>
    <w:p w14:paraId="1BD18EA5" w14:textId="77777777" w:rsidR="00C56A0B" w:rsidRPr="00C56A0B" w:rsidRDefault="00C56A0B" w:rsidP="00C56A0B">
      <w:pPr>
        <w:spacing w:line="360" w:lineRule="auto"/>
        <w:jc w:val="center"/>
        <w:rPr>
          <w:caps/>
          <w:sz w:val="32"/>
          <w:szCs w:val="32"/>
        </w:rPr>
      </w:pPr>
      <w:r w:rsidRPr="00C56A0B">
        <w:rPr>
          <w:caps/>
          <w:sz w:val="32"/>
          <w:szCs w:val="32"/>
        </w:rPr>
        <w:t xml:space="preserve"> </w:t>
      </w:r>
      <w:r>
        <w:rPr>
          <w:caps/>
          <w:sz w:val="32"/>
          <w:szCs w:val="32"/>
        </w:rPr>
        <w:t>„</w:t>
      </w:r>
      <w:r w:rsidRPr="00C56A0B">
        <w:rPr>
          <w:b/>
          <w:sz w:val="32"/>
          <w:szCs w:val="32"/>
        </w:rPr>
        <w:t>ОБЩЕСТВЕНО ЗДРАВЕ И ЗДРАВЕН МЕНИДЖМЪНТ</w:t>
      </w:r>
      <w:r w:rsidRPr="00C56A0B">
        <w:rPr>
          <w:caps/>
          <w:sz w:val="32"/>
          <w:szCs w:val="32"/>
        </w:rPr>
        <w:t>”</w:t>
      </w:r>
    </w:p>
    <w:p w14:paraId="515A0AFC" w14:textId="77777777" w:rsidR="00C56A0B" w:rsidRPr="00CE5CBC" w:rsidRDefault="00C56A0B" w:rsidP="00C56A0B">
      <w:pPr>
        <w:spacing w:line="360" w:lineRule="auto"/>
        <w:jc w:val="center"/>
      </w:pPr>
    </w:p>
    <w:p w14:paraId="0664447C" w14:textId="77777777" w:rsidR="00C56A0B" w:rsidRPr="00CE5CBC" w:rsidRDefault="00C56A0B" w:rsidP="00C56A0B">
      <w:pPr>
        <w:spacing w:line="360" w:lineRule="auto"/>
        <w:jc w:val="center"/>
      </w:pPr>
    </w:p>
    <w:p w14:paraId="4FA401D8" w14:textId="77777777" w:rsidR="00C56A0B" w:rsidRPr="00A45F9E" w:rsidRDefault="00C56A0B" w:rsidP="00C56A0B">
      <w:pPr>
        <w:spacing w:line="360" w:lineRule="auto"/>
        <w:jc w:val="center"/>
        <w:rPr>
          <w:sz w:val="28"/>
          <w:szCs w:val="28"/>
        </w:rPr>
      </w:pPr>
      <w:r w:rsidRPr="00A45F9E">
        <w:rPr>
          <w:b/>
          <w:sz w:val="28"/>
          <w:szCs w:val="28"/>
        </w:rPr>
        <w:t>ДИСТАНЦИОННА ФОРМА НА ОБУЧЕНИЕ</w:t>
      </w:r>
      <w:r w:rsidRPr="00A45F9E">
        <w:rPr>
          <w:sz w:val="28"/>
          <w:szCs w:val="28"/>
        </w:rPr>
        <w:t xml:space="preserve"> </w:t>
      </w:r>
    </w:p>
    <w:p w14:paraId="61E7892B" w14:textId="77777777" w:rsidR="00C56A0B" w:rsidRPr="00CE5CBC" w:rsidRDefault="00C56A0B" w:rsidP="00C56A0B"/>
    <w:p w14:paraId="0A861E53" w14:textId="77777777" w:rsidR="00C56A0B" w:rsidRPr="00CE5CBC" w:rsidRDefault="00C56A0B" w:rsidP="00C56A0B">
      <w:pPr>
        <w:widowControl w:val="0"/>
        <w:overflowPunct w:val="0"/>
        <w:autoSpaceDE w:val="0"/>
        <w:autoSpaceDN w:val="0"/>
        <w:adjustRightInd w:val="0"/>
        <w:jc w:val="center"/>
        <w:textAlignment w:val="baseline"/>
        <w:rPr>
          <w:b/>
        </w:rPr>
      </w:pPr>
    </w:p>
    <w:p w14:paraId="5646189D" w14:textId="77777777" w:rsidR="00C56A0B" w:rsidRPr="00CE5CBC" w:rsidRDefault="00C56A0B" w:rsidP="00C56A0B">
      <w:pPr>
        <w:widowControl w:val="0"/>
        <w:overflowPunct w:val="0"/>
        <w:autoSpaceDE w:val="0"/>
        <w:autoSpaceDN w:val="0"/>
        <w:adjustRightInd w:val="0"/>
        <w:jc w:val="center"/>
        <w:textAlignment w:val="baseline"/>
        <w:rPr>
          <w:b/>
        </w:rPr>
      </w:pPr>
    </w:p>
    <w:p w14:paraId="5A2B1D4B" w14:textId="77777777" w:rsidR="00C56A0B" w:rsidRPr="00CE5CBC" w:rsidRDefault="00C56A0B" w:rsidP="00C56A0B">
      <w:pPr>
        <w:widowControl w:val="0"/>
        <w:overflowPunct w:val="0"/>
        <w:autoSpaceDE w:val="0"/>
        <w:autoSpaceDN w:val="0"/>
        <w:adjustRightInd w:val="0"/>
        <w:jc w:val="center"/>
        <w:textAlignment w:val="baseline"/>
        <w:rPr>
          <w:b/>
        </w:rPr>
      </w:pPr>
      <w:r w:rsidRPr="00CE5CBC">
        <w:rPr>
          <w:b/>
        </w:rPr>
        <w:t>ПЛЕВЕН</w:t>
      </w:r>
    </w:p>
    <w:p w14:paraId="430FB36B" w14:textId="7058815D" w:rsidR="00C56A0B" w:rsidRPr="00CE5CBC" w:rsidRDefault="00C56A0B" w:rsidP="00C56A0B">
      <w:pPr>
        <w:keepNext/>
        <w:overflowPunct w:val="0"/>
        <w:autoSpaceDE w:val="0"/>
        <w:autoSpaceDN w:val="0"/>
        <w:adjustRightInd w:val="0"/>
        <w:spacing w:line="360" w:lineRule="auto"/>
        <w:jc w:val="center"/>
        <w:textAlignment w:val="baseline"/>
        <w:outlineLvl w:val="0"/>
        <w:rPr>
          <w:b/>
        </w:rPr>
      </w:pPr>
      <w:r w:rsidRPr="00CE5CBC">
        <w:rPr>
          <w:b/>
        </w:rPr>
        <w:t>201</w:t>
      </w:r>
      <w:r w:rsidR="00771E9C">
        <w:rPr>
          <w:b/>
        </w:rPr>
        <w:t>9</w:t>
      </w:r>
      <w:r w:rsidRPr="00CE5CBC">
        <w:rPr>
          <w:b/>
        </w:rPr>
        <w:t xml:space="preserve"> г.</w:t>
      </w:r>
    </w:p>
    <w:p w14:paraId="4C62DC4C" w14:textId="77777777" w:rsidR="00C56A0B" w:rsidRPr="00CE5CBC" w:rsidRDefault="00C56A0B" w:rsidP="00C56A0B">
      <w:pPr>
        <w:spacing w:line="360" w:lineRule="auto"/>
        <w:ind w:firstLine="567"/>
        <w:rPr>
          <w:bCs/>
        </w:rPr>
      </w:pPr>
      <w:r w:rsidRPr="00CE5CBC">
        <w:rPr>
          <w:b/>
          <w:bCs/>
          <w:u w:val="single"/>
        </w:rPr>
        <w:br w:type="page"/>
      </w:r>
      <w:r w:rsidRPr="00CE5CBC">
        <w:rPr>
          <w:b/>
          <w:bCs/>
          <w:u w:val="single"/>
        </w:rPr>
        <w:lastRenderedPageBreak/>
        <w:t>По учебен план на МУ-Плевен:</w:t>
      </w:r>
      <w:r w:rsidRPr="00CE5CBC">
        <w:rPr>
          <w:b/>
          <w:bCs/>
        </w:rPr>
        <w:t xml:space="preserve">   </w:t>
      </w:r>
      <w:r w:rsidRPr="00CE5CBC">
        <w:rPr>
          <w:bCs/>
        </w:rPr>
        <w:t>задължителна</w:t>
      </w:r>
    </w:p>
    <w:p w14:paraId="07AA33F1" w14:textId="77777777" w:rsidR="00C56A0B" w:rsidRPr="00CE5CBC" w:rsidRDefault="00C56A0B" w:rsidP="00C56A0B">
      <w:pPr>
        <w:spacing w:line="360" w:lineRule="auto"/>
        <w:ind w:firstLine="567"/>
      </w:pPr>
      <w:r w:rsidRPr="00CE5CBC">
        <w:rPr>
          <w:b/>
          <w:bCs/>
          <w:u w:val="single"/>
        </w:rPr>
        <w:t>Учебен семестър</w:t>
      </w:r>
      <w:r w:rsidRPr="00CE5CBC">
        <w:rPr>
          <w:u w:val="single"/>
        </w:rPr>
        <w:t>:</w:t>
      </w:r>
      <w:r w:rsidRPr="00CE5CBC">
        <w:t xml:space="preserve"> първи</w:t>
      </w:r>
    </w:p>
    <w:p w14:paraId="27976058" w14:textId="77777777" w:rsidR="00C56A0B" w:rsidRPr="00CE5CBC" w:rsidRDefault="00C56A0B" w:rsidP="00C56A0B">
      <w:pPr>
        <w:spacing w:line="360" w:lineRule="auto"/>
        <w:ind w:firstLine="567"/>
      </w:pPr>
      <w:r w:rsidRPr="00CE5CBC">
        <w:rPr>
          <w:b/>
          <w:bCs/>
          <w:u w:val="single"/>
        </w:rPr>
        <w:t>Хорариум:</w:t>
      </w:r>
      <w:r w:rsidRPr="00CE5CBC">
        <w:t xml:space="preserve"> 15 часа лекции</w:t>
      </w:r>
    </w:p>
    <w:p w14:paraId="7557E7DB" w14:textId="77777777" w:rsidR="00C56A0B" w:rsidRPr="00CE5CBC" w:rsidRDefault="00C56A0B" w:rsidP="00C56A0B">
      <w:pPr>
        <w:spacing w:line="360" w:lineRule="auto"/>
        <w:ind w:firstLine="567"/>
      </w:pPr>
      <w:r w:rsidRPr="00CE5CBC">
        <w:rPr>
          <w:b/>
          <w:u w:val="single"/>
        </w:rPr>
        <w:t>Кредити:</w:t>
      </w:r>
      <w:r w:rsidRPr="00CE5CBC">
        <w:t xml:space="preserve"> 2</w:t>
      </w:r>
    </w:p>
    <w:p w14:paraId="4866BF3C" w14:textId="77777777" w:rsidR="00C56A0B" w:rsidRPr="00CE5CBC" w:rsidRDefault="00C56A0B" w:rsidP="00C56A0B">
      <w:pPr>
        <w:spacing w:line="360" w:lineRule="auto"/>
        <w:ind w:firstLine="567"/>
        <w:rPr>
          <w:u w:val="single"/>
        </w:rPr>
      </w:pPr>
      <w:r w:rsidRPr="00CE5CBC">
        <w:rPr>
          <w:b/>
          <w:bCs/>
          <w:u w:val="single"/>
        </w:rPr>
        <w:t>Преподавател:</w:t>
      </w:r>
      <w:r w:rsidRPr="00CE5CBC">
        <w:rPr>
          <w:u w:val="single"/>
        </w:rPr>
        <w:t xml:space="preserve"> </w:t>
      </w:r>
    </w:p>
    <w:p w14:paraId="28C3323F" w14:textId="77777777" w:rsidR="00C56A0B" w:rsidRPr="00A455C8" w:rsidRDefault="00C56A0B" w:rsidP="00C56A0B">
      <w:pPr>
        <w:tabs>
          <w:tab w:val="left" w:pos="360"/>
        </w:tabs>
        <w:spacing w:line="276" w:lineRule="auto"/>
        <w:ind w:firstLine="567"/>
        <w:jc w:val="both"/>
      </w:pPr>
      <w:r w:rsidRPr="00A455C8">
        <w:t xml:space="preserve">Доц. д-р Гена Грънчарова, </w:t>
      </w:r>
      <w:proofErr w:type="spellStart"/>
      <w:r w:rsidRPr="00A455C8">
        <w:t>дм</w:t>
      </w:r>
      <w:proofErr w:type="spellEnd"/>
      <w:r w:rsidRPr="00A455C8">
        <w:t>, научна специалност „Социална медицина и организация на здравеопазването и фармацията“, Ректорат 2, етаж 3, стая 321, тел. 064 884</w:t>
      </w:r>
      <w:r>
        <w:t> </w:t>
      </w:r>
      <w:r w:rsidRPr="00A455C8">
        <w:t>224</w:t>
      </w:r>
    </w:p>
    <w:p w14:paraId="636B5F5F" w14:textId="77777777" w:rsidR="00C56A0B" w:rsidRPr="00CE5CBC" w:rsidRDefault="00C56A0B" w:rsidP="00C56A0B">
      <w:pPr>
        <w:jc w:val="both"/>
        <w:rPr>
          <w:b/>
        </w:rPr>
      </w:pPr>
    </w:p>
    <w:p w14:paraId="29369A1A" w14:textId="77777777" w:rsidR="00C56A0B" w:rsidRPr="00CE5CBC" w:rsidRDefault="00C56A0B" w:rsidP="00C56A0B">
      <w:pPr>
        <w:ind w:firstLine="567"/>
        <w:jc w:val="both"/>
        <w:rPr>
          <w:b/>
        </w:rPr>
      </w:pPr>
      <w:r w:rsidRPr="00CE5CBC">
        <w:rPr>
          <w:b/>
          <w:caps/>
        </w:rPr>
        <w:t>1. Анотация</w:t>
      </w:r>
      <w:r w:rsidRPr="00CE5CBC">
        <w:rPr>
          <w:b/>
        </w:rPr>
        <w:t xml:space="preserve"> </w:t>
      </w:r>
    </w:p>
    <w:p w14:paraId="2EC2A213" w14:textId="77777777" w:rsidR="00C56A0B" w:rsidRPr="00CE5CBC" w:rsidRDefault="00C56A0B" w:rsidP="00C56A0B">
      <w:pPr>
        <w:spacing w:before="120"/>
        <w:ind w:firstLine="567"/>
        <w:jc w:val="both"/>
      </w:pPr>
      <w:r w:rsidRPr="00CE5CBC">
        <w:t>Учебната дисциплина „Управление на човешките ресурси” е задължителна от учебния план за образователно-квалифика</w:t>
      </w:r>
      <w:r w:rsidRPr="00CE5CBC">
        <w:softHyphen/>
        <w:t xml:space="preserve">ционна степен “Магистър”, дистанционна форма на обучение по специалност „Обществено здраве и здравен мениджмънт”.  </w:t>
      </w:r>
    </w:p>
    <w:p w14:paraId="7BD08971" w14:textId="77777777" w:rsidR="00C56A0B" w:rsidRPr="00CE5CBC" w:rsidRDefault="00C56A0B" w:rsidP="00C56A0B">
      <w:pPr>
        <w:ind w:firstLine="567"/>
        <w:jc w:val="both"/>
      </w:pPr>
      <w:r w:rsidRPr="00CE5CBC">
        <w:t>Програмата се базира на част от получените знания по дисциплината „Основи на управлението в здравеопазването” и други дисциплини, които са изучавани в първи семестър на учебния план и в магистърските програми на кандидатите с различна специалност.</w:t>
      </w:r>
    </w:p>
    <w:p w14:paraId="0A35AC64" w14:textId="77777777" w:rsidR="00C56A0B" w:rsidRPr="00CE5CBC" w:rsidRDefault="00C56A0B" w:rsidP="00C56A0B">
      <w:pPr>
        <w:ind w:firstLine="567"/>
        <w:jc w:val="both"/>
      </w:pPr>
      <w:r w:rsidRPr="00CE5CBC">
        <w:t xml:space="preserve">Лекциите, включени в програма третират основни теоретични въпроси, свързани с основите на управлението на хората в организациите, изхождайки от утвърдената позиция, че индивидите имат изключително важна роля за успеха или неуспеха на всяка една организация. Поставя се акцент върху два водещи подхода към основите на управлението на хората – подход на базата на човешките отношения и подход на базата на науката за поведението. </w:t>
      </w:r>
    </w:p>
    <w:p w14:paraId="48232104" w14:textId="77777777" w:rsidR="00C56A0B" w:rsidRPr="00CE5CBC" w:rsidRDefault="00C56A0B" w:rsidP="00C56A0B">
      <w:pPr>
        <w:ind w:firstLine="567"/>
        <w:jc w:val="both"/>
      </w:pPr>
      <w:r w:rsidRPr="00CE5CBC">
        <w:rPr>
          <w:bCs/>
          <w:iCs/>
        </w:rPr>
        <w:t>Управлението на човешките ресурси</w:t>
      </w:r>
      <w:r w:rsidRPr="00CE5CBC">
        <w:t xml:space="preserve"> се разглежда като </w:t>
      </w:r>
      <w:r w:rsidRPr="00CE5CBC">
        <w:rPr>
          <w:bCs/>
          <w:iCs/>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CE5CBC">
        <w:t xml:space="preserve"> </w:t>
      </w:r>
    </w:p>
    <w:p w14:paraId="06B66222" w14:textId="77777777" w:rsidR="00C56A0B" w:rsidRPr="00CE5CBC" w:rsidRDefault="00C56A0B" w:rsidP="00C56A0B">
      <w:pPr>
        <w:ind w:firstLine="567"/>
        <w:jc w:val="both"/>
      </w:pPr>
      <w:r w:rsidRPr="00CE5CBC">
        <w:rPr>
          <w:bCs/>
          <w:iCs/>
        </w:rPr>
        <w:t>Управлението на човешките ресурси</w:t>
      </w:r>
      <w:r w:rsidRPr="00CE5CBC">
        <w:t xml:space="preserve"> е третата изключително важна фаза на мениджърския процес, особено в здравните организации, тъй като тук се изисква голям брой високо квалифицирани и компетентни професионалисти за постигане на целите на организациите.   </w:t>
      </w:r>
    </w:p>
    <w:p w14:paraId="1DDF775D" w14:textId="77777777" w:rsidR="00C56A0B" w:rsidRPr="00CE5CBC" w:rsidRDefault="00C56A0B" w:rsidP="00C56A0B">
      <w:pPr>
        <w:numPr>
          <w:ilvl w:val="12"/>
          <w:numId w:val="0"/>
        </w:numPr>
        <w:ind w:firstLine="567"/>
        <w:jc w:val="both"/>
      </w:pPr>
      <w:r w:rsidRPr="00CE5CBC">
        <w:t xml:space="preserve">За да осигури в максимално възможна степен ефективното функциониране на организацията или структурните звена в нея, добрият ръководител трябва да извърши сериозен </w:t>
      </w:r>
      <w:r w:rsidRPr="00CE5CBC">
        <w:rPr>
          <w:bCs/>
          <w:iCs/>
        </w:rPr>
        <w:t>качествен подбор на постъпващите лица като</w:t>
      </w:r>
      <w:r w:rsidRPr="00CE5CBC">
        <w:t xml:space="preserve"> се съобразява със спецификата на работата, с изискваните физически, </w:t>
      </w:r>
      <w:proofErr w:type="spellStart"/>
      <w:r w:rsidRPr="00CE5CBC">
        <w:t>личностови</w:t>
      </w:r>
      <w:proofErr w:type="spellEnd"/>
      <w:r w:rsidRPr="00CE5CBC">
        <w:t>, професионални и други характеристики за съответната длъжност. Ключово значение при подбора на персонала има не само неговата техническа и професионална компетентност, но и готовността и способността за съвместна работа в екип.</w:t>
      </w:r>
    </w:p>
    <w:p w14:paraId="20F2E96D" w14:textId="77777777" w:rsidR="00C56A0B" w:rsidRPr="00CE5CBC" w:rsidRDefault="00C56A0B" w:rsidP="00C56A0B">
      <w:pPr>
        <w:numPr>
          <w:ilvl w:val="12"/>
          <w:numId w:val="0"/>
        </w:numPr>
        <w:ind w:firstLine="567"/>
        <w:jc w:val="both"/>
      </w:pPr>
      <w:r w:rsidRPr="00CE5CBC">
        <w:t xml:space="preserve">В лекциите е заделено подобаващо място на планирането на необходимия брой и видове </w:t>
      </w:r>
      <w:r w:rsidRPr="00CE5CBC">
        <w:rPr>
          <w:bCs/>
          <w:iCs/>
        </w:rPr>
        <w:t xml:space="preserve">персонал </w:t>
      </w:r>
      <w:r w:rsidRPr="00CE5CBC">
        <w:t>за реализация на мисията и философията на здравната организация, за удовлетворяване на планираните финансови отговорности и за осъществяване на избраната система на грижи за пациента. Разглеждат се подробно подходите за п</w:t>
      </w:r>
      <w:r w:rsidRPr="00CE5CBC">
        <w:rPr>
          <w:bCs/>
          <w:iCs/>
        </w:rPr>
        <w:t xml:space="preserve">ривличане на кандидати за съответните работни места и на интервюто като утвърдил се широко в практиката подход за подбор и назначаване на персонала </w:t>
      </w:r>
      <w:r w:rsidRPr="00CE5CBC">
        <w:t>на основата на</w:t>
      </w:r>
      <w:r w:rsidRPr="00CE5CBC">
        <w:rPr>
          <w:bCs/>
          <w:iCs/>
        </w:rPr>
        <w:t xml:space="preserve"> </w:t>
      </w:r>
      <w:r w:rsidRPr="00CE5CBC">
        <w:t>стандартите за работа, установени в длъжностната характеристика.</w:t>
      </w:r>
    </w:p>
    <w:p w14:paraId="21F1CEBF" w14:textId="77777777" w:rsidR="00C56A0B" w:rsidRPr="00CE5CBC" w:rsidRDefault="00C56A0B" w:rsidP="00C56A0B">
      <w:pPr>
        <w:numPr>
          <w:ilvl w:val="12"/>
          <w:numId w:val="0"/>
        </w:numPr>
        <w:ind w:firstLine="567"/>
        <w:jc w:val="both"/>
      </w:pPr>
      <w:r w:rsidRPr="00CE5CBC">
        <w:rPr>
          <w:bCs/>
          <w:iCs/>
        </w:rPr>
        <w:t xml:space="preserve">Отделя се място на процесите на въвеждане в длъжността и ориентация </w:t>
      </w:r>
      <w:r w:rsidRPr="00CE5CBC">
        <w:t>на новоназначените работници чрез използване на ресурсите на организацията и на а</w:t>
      </w:r>
      <w:r w:rsidRPr="00CE5CBC">
        <w:rPr>
          <w:bCs/>
          <w:iCs/>
        </w:rPr>
        <w:t xml:space="preserve">декватна социализация </w:t>
      </w:r>
      <w:r w:rsidRPr="00CE5CBC">
        <w:t xml:space="preserve">на всяко наето лице спрямо ценностите на организацията и нормите на звеното. Подробно се анализират различните теории за мотивацията на персонала и ролята на материалните и нематериални стимули за увеличаване на продуктивността и задържането на работното място. </w:t>
      </w:r>
    </w:p>
    <w:p w14:paraId="54952830" w14:textId="77777777" w:rsidR="00C56A0B" w:rsidRPr="00CE5CBC" w:rsidRDefault="00C56A0B" w:rsidP="00C56A0B">
      <w:pPr>
        <w:numPr>
          <w:ilvl w:val="12"/>
          <w:numId w:val="0"/>
        </w:numPr>
        <w:ind w:firstLine="567"/>
        <w:jc w:val="both"/>
      </w:pPr>
      <w:r w:rsidRPr="00CE5CBC">
        <w:t>Специално място е отделено на комуникацията в организациите и ролята й за ефективното управление на хората. Поставя се акцент на междуличностна комуникация и р</w:t>
      </w:r>
      <w:r w:rsidRPr="00CE5CBC">
        <w:rPr>
          <w:bCs/>
          <w:iCs/>
        </w:rPr>
        <w:t xml:space="preserve">азвитието </w:t>
      </w:r>
      <w:r w:rsidRPr="00CE5CBC">
        <w:rPr>
          <w:bCs/>
          <w:iCs/>
        </w:rPr>
        <w:lastRenderedPageBreak/>
        <w:t>на програми за обучение на персонала,</w:t>
      </w:r>
      <w:r w:rsidRPr="00CE5CBC">
        <w:t xml:space="preserve"> които да подпомагат работещите за постигане целите на организацията и задържането им на съответните работни места.</w:t>
      </w:r>
    </w:p>
    <w:p w14:paraId="7933991E" w14:textId="77777777" w:rsidR="00C56A0B" w:rsidRPr="00CE5CBC" w:rsidRDefault="00C56A0B" w:rsidP="00C56A0B">
      <w:pPr>
        <w:numPr>
          <w:ilvl w:val="12"/>
          <w:numId w:val="0"/>
        </w:numPr>
        <w:ind w:firstLine="454"/>
        <w:jc w:val="both"/>
        <w:rPr>
          <w:bCs/>
          <w:iCs/>
        </w:rPr>
      </w:pPr>
      <w:r w:rsidRPr="00CE5CBC">
        <w:rPr>
          <w:bCs/>
          <w:iCs/>
        </w:rPr>
        <w:tab/>
        <w:t>Лекционният курс включва също разглеждане на въпросите за оценка на дейността на персонала като се предлага пример за добре разработена ефективна и всеобхватна система за оценка на дейността на индивидуално ниво.</w:t>
      </w:r>
    </w:p>
    <w:p w14:paraId="4B861261" w14:textId="77777777" w:rsidR="00C56A0B" w:rsidRPr="00CE5CBC" w:rsidRDefault="00C56A0B" w:rsidP="00C56A0B">
      <w:pPr>
        <w:ind w:firstLine="567"/>
        <w:jc w:val="both"/>
      </w:pPr>
      <w:r w:rsidRPr="00CE5CBC">
        <w:rPr>
          <w:b/>
        </w:rPr>
        <w:t>Основните цели на учебната програма</w:t>
      </w:r>
      <w:r w:rsidRPr="00CE5CBC">
        <w:t xml:space="preserve"> са насочени към придобиване на задълбочени теоретични познания и разбирания за ролята на мениджъра за ефективното управление на човешките ресурси. </w:t>
      </w:r>
    </w:p>
    <w:p w14:paraId="717BDE17" w14:textId="77777777" w:rsidR="00C56A0B" w:rsidRPr="00CE5CBC" w:rsidRDefault="00C56A0B" w:rsidP="00C56A0B">
      <w:pPr>
        <w:ind w:firstLine="567"/>
        <w:jc w:val="both"/>
      </w:pPr>
      <w:r w:rsidRPr="00CE5CBC">
        <w:rPr>
          <w:b/>
        </w:rPr>
        <w:t>Специфичните цели на програмата</w:t>
      </w:r>
      <w:r w:rsidRPr="00CE5CBC">
        <w:t xml:space="preserve"> са свързани с усвояване на конкретни умения за подготовка на интервю за подбор на персонала, подбор на подходящи материални и нематериални стимули за мотивация на персонала и система за адекватна и обективна оценка на дейността на персонала. </w:t>
      </w:r>
    </w:p>
    <w:p w14:paraId="380403CE" w14:textId="77777777" w:rsidR="00C56A0B" w:rsidRPr="00CE5CBC" w:rsidRDefault="00C56A0B" w:rsidP="00C56A0B">
      <w:pPr>
        <w:spacing w:before="120"/>
        <w:jc w:val="both"/>
        <w:rPr>
          <w:b/>
          <w:lang w:eastAsia="zh-CN"/>
        </w:rPr>
      </w:pPr>
    </w:p>
    <w:p w14:paraId="0D12BB99" w14:textId="77777777" w:rsidR="00C56A0B" w:rsidRPr="00CE5CBC" w:rsidRDefault="00C56A0B" w:rsidP="00C56A0B">
      <w:pPr>
        <w:spacing w:before="120"/>
        <w:ind w:firstLine="567"/>
        <w:jc w:val="both"/>
        <w:rPr>
          <w:b/>
          <w:lang w:eastAsia="zh-CN"/>
        </w:rPr>
      </w:pPr>
      <w:r w:rsidRPr="00CE5CBC">
        <w:rPr>
          <w:b/>
          <w:lang w:eastAsia="zh-CN"/>
        </w:rPr>
        <w:t>2. ОЧАКВАНИ РЕЗУЛТАТИ</w:t>
      </w:r>
    </w:p>
    <w:p w14:paraId="22B3942E" w14:textId="77777777" w:rsidR="00C56A0B" w:rsidRPr="00CE5CBC" w:rsidRDefault="00C56A0B" w:rsidP="00C56A0B">
      <w:pPr>
        <w:spacing w:before="120"/>
        <w:ind w:firstLine="567"/>
        <w:jc w:val="both"/>
      </w:pPr>
      <w:r w:rsidRPr="00CE5CBC">
        <w:rPr>
          <w:lang w:eastAsia="zh-CN"/>
        </w:rPr>
        <w:t>В ре</w:t>
      </w:r>
      <w:r w:rsidRPr="00CE5CBC">
        <w:rPr>
          <w:lang w:eastAsia="zh-CN"/>
        </w:rPr>
        <w:softHyphen/>
        <w:t>зул</w:t>
      </w:r>
      <w:r w:rsidRPr="00CE5CBC">
        <w:rPr>
          <w:lang w:eastAsia="zh-CN"/>
        </w:rPr>
        <w:softHyphen/>
        <w:t>тат на предвидения лекционен кур</w:t>
      </w:r>
      <w:r w:rsidRPr="00CE5CBC">
        <w:rPr>
          <w:lang w:eastAsia="zh-CN"/>
        </w:rPr>
        <w:softHyphen/>
        <w:t>с и посочената по</w:t>
      </w:r>
      <w:r w:rsidRPr="00CE5CBC">
        <w:rPr>
          <w:lang w:eastAsia="zh-CN"/>
        </w:rPr>
        <w:softHyphen/>
        <w:t>с</w:t>
      </w:r>
      <w:r w:rsidRPr="00CE5CBC">
        <w:rPr>
          <w:lang w:eastAsia="zh-CN"/>
        </w:rPr>
        <w:softHyphen/>
        <w:t>ле</w:t>
      </w:r>
      <w:r w:rsidRPr="00CE5CBC">
        <w:rPr>
          <w:lang w:eastAsia="zh-CN"/>
        </w:rPr>
        <w:softHyphen/>
        <w:t>до</w:t>
      </w:r>
      <w:r w:rsidRPr="00CE5CBC">
        <w:rPr>
          <w:lang w:eastAsia="zh-CN"/>
        </w:rPr>
        <w:softHyphen/>
        <w:t>ва</w:t>
      </w:r>
      <w:r w:rsidRPr="00CE5CBC">
        <w:rPr>
          <w:lang w:eastAsia="zh-CN"/>
        </w:rPr>
        <w:softHyphen/>
        <w:t>тел</w:t>
      </w:r>
      <w:r w:rsidRPr="00CE5CBC">
        <w:rPr>
          <w:lang w:eastAsia="zh-CN"/>
        </w:rPr>
        <w:softHyphen/>
        <w:t xml:space="preserve">ност на тематичното изложение на материала в дисциплината „Управление на човешките ресурси” </w:t>
      </w:r>
      <w:r w:rsidRPr="00CE5CBC">
        <w:t xml:space="preserve">студентите от магистърската програма по специалността „Обществено здраве и здравен мениджмънт” следва </w:t>
      </w:r>
      <w:r w:rsidRPr="00CE5CBC">
        <w:rPr>
          <w:b/>
        </w:rPr>
        <w:t>да придобият теоретични познания за:</w:t>
      </w:r>
      <w:r w:rsidRPr="00CE5CBC">
        <w:t xml:space="preserve"> </w:t>
      </w:r>
    </w:p>
    <w:p w14:paraId="5E487A02" w14:textId="77777777" w:rsidR="00C56A0B" w:rsidRPr="00CE5CBC" w:rsidRDefault="00C56A0B" w:rsidP="00C56A0B">
      <w:pPr>
        <w:numPr>
          <w:ilvl w:val="0"/>
          <w:numId w:val="7"/>
        </w:numPr>
        <w:tabs>
          <w:tab w:val="clear" w:pos="1287"/>
        </w:tabs>
        <w:ind w:left="964" w:hanging="284"/>
        <w:jc w:val="both"/>
      </w:pPr>
      <w:r w:rsidRPr="00CE5CBC">
        <w:t>същността на процеса на управление на човешките ресурси и основните елементи на този процес;</w:t>
      </w:r>
    </w:p>
    <w:p w14:paraId="1D7D7BA4" w14:textId="77777777" w:rsidR="00C56A0B" w:rsidRPr="00CE5CBC" w:rsidRDefault="00C56A0B" w:rsidP="00C56A0B">
      <w:pPr>
        <w:numPr>
          <w:ilvl w:val="0"/>
          <w:numId w:val="7"/>
        </w:numPr>
        <w:tabs>
          <w:tab w:val="clear" w:pos="1287"/>
        </w:tabs>
        <w:ind w:left="964" w:hanging="284"/>
        <w:jc w:val="both"/>
      </w:pPr>
      <w:r w:rsidRPr="00CE5CBC">
        <w:t>подходите за планиране на нуждите от персонал, привличане на подходящи кадри за съответни работни места и прилагането на съвременни методи за правилен подбор на кандидати за нови работни места;</w:t>
      </w:r>
    </w:p>
    <w:p w14:paraId="71FCFF0B" w14:textId="77777777" w:rsidR="00C56A0B" w:rsidRPr="00CE5CBC" w:rsidRDefault="00C56A0B" w:rsidP="00C56A0B">
      <w:pPr>
        <w:numPr>
          <w:ilvl w:val="0"/>
          <w:numId w:val="7"/>
        </w:numPr>
        <w:tabs>
          <w:tab w:val="clear" w:pos="1287"/>
        </w:tabs>
        <w:ind w:left="964" w:hanging="284"/>
        <w:jc w:val="both"/>
      </w:pPr>
      <w:r w:rsidRPr="00CE5CBC">
        <w:t>ролята на мениджъра за социализацията на новите работещи и приобщаването им към нормите, стандартите и ценностите на организацията;</w:t>
      </w:r>
    </w:p>
    <w:p w14:paraId="11D1393E" w14:textId="77777777" w:rsidR="00C56A0B" w:rsidRPr="00CE5CBC" w:rsidRDefault="00C56A0B" w:rsidP="00C56A0B">
      <w:pPr>
        <w:numPr>
          <w:ilvl w:val="0"/>
          <w:numId w:val="7"/>
        </w:numPr>
        <w:tabs>
          <w:tab w:val="clear" w:pos="1287"/>
        </w:tabs>
        <w:ind w:left="964" w:hanging="284"/>
        <w:jc w:val="both"/>
      </w:pPr>
      <w:r w:rsidRPr="00CE5CBC">
        <w:t>различните теории за мотивацията и ролята на мотивацията за постигане целите на организацията;</w:t>
      </w:r>
    </w:p>
    <w:p w14:paraId="228DB6E6" w14:textId="77777777" w:rsidR="00C56A0B" w:rsidRPr="00CE5CBC" w:rsidRDefault="00C56A0B" w:rsidP="00C56A0B">
      <w:pPr>
        <w:numPr>
          <w:ilvl w:val="0"/>
          <w:numId w:val="7"/>
        </w:numPr>
        <w:tabs>
          <w:tab w:val="clear" w:pos="1287"/>
        </w:tabs>
        <w:ind w:left="964" w:hanging="284"/>
        <w:jc w:val="both"/>
      </w:pPr>
      <w:r w:rsidRPr="00CE5CBC">
        <w:t>видовете материални и нематериални стимули и тяхното прилагане за подобряване на мотивацията на индивидите и групите;</w:t>
      </w:r>
    </w:p>
    <w:p w14:paraId="31AE51F3" w14:textId="77777777" w:rsidR="00C56A0B" w:rsidRPr="00CE5CBC" w:rsidRDefault="00C56A0B" w:rsidP="00C56A0B">
      <w:pPr>
        <w:numPr>
          <w:ilvl w:val="0"/>
          <w:numId w:val="7"/>
        </w:numPr>
        <w:tabs>
          <w:tab w:val="clear" w:pos="1287"/>
        </w:tabs>
        <w:ind w:left="964" w:hanging="284"/>
        <w:jc w:val="both"/>
      </w:pPr>
      <w:r w:rsidRPr="00CE5CBC">
        <w:t>значимостта на ефективното управление на времето за повишаване на индивидуалната и груповата ефективност на работните процеси;</w:t>
      </w:r>
    </w:p>
    <w:p w14:paraId="078A9A31" w14:textId="77777777" w:rsidR="00C56A0B" w:rsidRPr="00CE5CBC" w:rsidRDefault="00C56A0B" w:rsidP="00C56A0B">
      <w:pPr>
        <w:numPr>
          <w:ilvl w:val="0"/>
          <w:numId w:val="7"/>
        </w:numPr>
        <w:tabs>
          <w:tab w:val="clear" w:pos="1287"/>
        </w:tabs>
        <w:ind w:left="964" w:hanging="284"/>
        <w:jc w:val="both"/>
      </w:pPr>
      <w:r w:rsidRPr="00CE5CBC">
        <w:t xml:space="preserve">значимостта на оценката на дейността на персонала и контрола за постигане на целите на организацията. </w:t>
      </w:r>
    </w:p>
    <w:p w14:paraId="6B4A0524" w14:textId="77777777" w:rsidR="00C56A0B" w:rsidRPr="00CE5CBC" w:rsidRDefault="00C56A0B" w:rsidP="00C56A0B">
      <w:pPr>
        <w:spacing w:before="120"/>
        <w:ind w:firstLine="567"/>
        <w:jc w:val="both"/>
        <w:rPr>
          <w:bCs/>
        </w:rPr>
      </w:pPr>
      <w:r w:rsidRPr="00CE5CBC">
        <w:t xml:space="preserve">След приключване на лекционния курс и на основата на </w:t>
      </w:r>
      <w:r w:rsidRPr="00CE5CBC">
        <w:rPr>
          <w:lang w:eastAsia="zh-CN"/>
        </w:rPr>
        <w:t xml:space="preserve"> самостоятелната извънаудиторна работа </w:t>
      </w:r>
      <w:r w:rsidRPr="00CE5CBC">
        <w:t xml:space="preserve">студентите трябва да развият </w:t>
      </w:r>
      <w:r w:rsidRPr="00CE5CBC">
        <w:rPr>
          <w:b/>
          <w:bCs/>
        </w:rPr>
        <w:t xml:space="preserve">умения </w:t>
      </w:r>
      <w:r w:rsidRPr="00CE5CBC">
        <w:rPr>
          <w:bCs/>
        </w:rPr>
        <w:t>за:</w:t>
      </w:r>
    </w:p>
    <w:p w14:paraId="11B430E4" w14:textId="77777777" w:rsidR="00C56A0B" w:rsidRPr="00CE5CBC" w:rsidRDefault="00C56A0B" w:rsidP="00C56A0B">
      <w:pPr>
        <w:numPr>
          <w:ilvl w:val="0"/>
          <w:numId w:val="2"/>
        </w:numPr>
        <w:jc w:val="both"/>
      </w:pPr>
      <w:r w:rsidRPr="00CE5CBC">
        <w:t>Разработване на формуляр за кандидати за нови работни места;</w:t>
      </w:r>
    </w:p>
    <w:p w14:paraId="48C44337" w14:textId="77777777" w:rsidR="00C56A0B" w:rsidRPr="00CE5CBC" w:rsidRDefault="00C56A0B" w:rsidP="00C56A0B">
      <w:pPr>
        <w:numPr>
          <w:ilvl w:val="0"/>
          <w:numId w:val="2"/>
        </w:numPr>
        <w:jc w:val="both"/>
      </w:pPr>
      <w:r w:rsidRPr="00CE5CBC">
        <w:t>Ефективна комуникация;</w:t>
      </w:r>
    </w:p>
    <w:p w14:paraId="2C536B26" w14:textId="77777777" w:rsidR="00C56A0B" w:rsidRPr="00CE5CBC" w:rsidRDefault="00C56A0B" w:rsidP="00C56A0B">
      <w:pPr>
        <w:numPr>
          <w:ilvl w:val="0"/>
          <w:numId w:val="2"/>
        </w:numPr>
        <w:jc w:val="both"/>
      </w:pPr>
      <w:r w:rsidRPr="00CE5CBC">
        <w:t>Провеждане на интервю за подбор на персонал;</w:t>
      </w:r>
    </w:p>
    <w:p w14:paraId="1742664D" w14:textId="77777777" w:rsidR="00C56A0B" w:rsidRPr="00CE5CBC" w:rsidRDefault="00C56A0B" w:rsidP="00C56A0B">
      <w:pPr>
        <w:numPr>
          <w:ilvl w:val="0"/>
          <w:numId w:val="2"/>
        </w:numPr>
        <w:jc w:val="both"/>
      </w:pPr>
      <w:r w:rsidRPr="00CE5CBC">
        <w:t>Разработване на програма за развитие на персонала;</w:t>
      </w:r>
    </w:p>
    <w:p w14:paraId="695B551D" w14:textId="77777777" w:rsidR="00C56A0B" w:rsidRPr="00CE5CBC" w:rsidRDefault="00C56A0B" w:rsidP="00C56A0B">
      <w:pPr>
        <w:numPr>
          <w:ilvl w:val="0"/>
          <w:numId w:val="2"/>
        </w:numPr>
        <w:jc w:val="both"/>
      </w:pPr>
      <w:r w:rsidRPr="00CE5CBC">
        <w:t xml:space="preserve">Разработване на програма за оценка на </w:t>
      </w:r>
      <w:r>
        <w:t xml:space="preserve">дейността на </w:t>
      </w:r>
      <w:r w:rsidRPr="00CE5CBC">
        <w:t xml:space="preserve">персонала. </w:t>
      </w:r>
    </w:p>
    <w:p w14:paraId="6FDD1BC3" w14:textId="77777777" w:rsidR="00C56A0B" w:rsidRPr="00CE5CBC" w:rsidRDefault="00C56A0B" w:rsidP="00C56A0B">
      <w:pPr>
        <w:ind w:firstLine="567"/>
        <w:jc w:val="both"/>
        <w:rPr>
          <w:b/>
        </w:rPr>
      </w:pPr>
    </w:p>
    <w:p w14:paraId="107F0D11" w14:textId="77777777" w:rsidR="00C56A0B" w:rsidRPr="00CE5CBC" w:rsidRDefault="00C56A0B" w:rsidP="00C56A0B">
      <w:pPr>
        <w:spacing w:line="276" w:lineRule="auto"/>
        <w:ind w:firstLine="567"/>
        <w:rPr>
          <w:b/>
          <w:bCs/>
        </w:rPr>
      </w:pPr>
      <w:r w:rsidRPr="00CE5CBC">
        <w:rPr>
          <w:b/>
          <w:bCs/>
        </w:rPr>
        <w:t xml:space="preserve">3. ФОРМИ НА ОБУЧЕНИЕ:      </w:t>
      </w:r>
    </w:p>
    <w:p w14:paraId="7524F726" w14:textId="77777777" w:rsidR="00C56A0B" w:rsidRPr="00CE5CBC" w:rsidRDefault="00C56A0B" w:rsidP="00C56A0B">
      <w:pPr>
        <w:pStyle w:val="ListParagraph"/>
        <w:numPr>
          <w:ilvl w:val="0"/>
          <w:numId w:val="17"/>
        </w:numPr>
        <w:tabs>
          <w:tab w:val="clear" w:pos="720"/>
        </w:tabs>
        <w:ind w:left="851" w:hanging="284"/>
        <w:rPr>
          <w:szCs w:val="24"/>
        </w:rPr>
      </w:pPr>
      <w:r w:rsidRPr="00CE5CBC">
        <w:rPr>
          <w:szCs w:val="24"/>
        </w:rPr>
        <w:t>Лекции</w:t>
      </w:r>
    </w:p>
    <w:p w14:paraId="262A72EE" w14:textId="77777777" w:rsidR="00C56A0B" w:rsidRPr="00CE5CBC" w:rsidRDefault="00C56A0B" w:rsidP="00C56A0B">
      <w:pPr>
        <w:spacing w:line="360" w:lineRule="auto"/>
        <w:rPr>
          <w:b/>
          <w:bCs/>
          <w:caps/>
        </w:rPr>
      </w:pPr>
    </w:p>
    <w:p w14:paraId="4587CD55" w14:textId="77777777" w:rsidR="00C56A0B" w:rsidRPr="00CE5CBC" w:rsidRDefault="00C56A0B" w:rsidP="00C56A0B">
      <w:pPr>
        <w:spacing w:line="360" w:lineRule="auto"/>
        <w:ind w:firstLine="567"/>
        <w:rPr>
          <w:b/>
          <w:bCs/>
          <w:caps/>
        </w:rPr>
      </w:pPr>
      <w:r w:rsidRPr="00CE5CBC">
        <w:rPr>
          <w:b/>
          <w:bCs/>
          <w:caps/>
        </w:rPr>
        <w:t>4. Методи на обучение:</w:t>
      </w:r>
    </w:p>
    <w:p w14:paraId="05DD0A8D" w14:textId="77777777" w:rsidR="00C56A0B" w:rsidRPr="00CE5CBC" w:rsidRDefault="00C56A0B" w:rsidP="00C56A0B">
      <w:pPr>
        <w:numPr>
          <w:ilvl w:val="0"/>
          <w:numId w:val="8"/>
        </w:numPr>
        <w:jc w:val="both"/>
      </w:pPr>
      <w:r w:rsidRPr="00CE5CBC">
        <w:t>Лекционно изложение</w:t>
      </w:r>
    </w:p>
    <w:p w14:paraId="0BEA8071" w14:textId="77777777" w:rsidR="00C56A0B" w:rsidRPr="00CE5CBC" w:rsidRDefault="00C56A0B" w:rsidP="00C56A0B">
      <w:pPr>
        <w:numPr>
          <w:ilvl w:val="0"/>
          <w:numId w:val="8"/>
        </w:numPr>
        <w:jc w:val="both"/>
      </w:pPr>
      <w:proofErr w:type="spellStart"/>
      <w:r w:rsidRPr="00CE5CBC">
        <w:lastRenderedPageBreak/>
        <w:t>Power</w:t>
      </w:r>
      <w:proofErr w:type="spellEnd"/>
      <w:r w:rsidRPr="00CE5CBC">
        <w:t xml:space="preserve"> </w:t>
      </w:r>
      <w:proofErr w:type="spellStart"/>
      <w:r w:rsidRPr="00CE5CBC">
        <w:t>Point</w:t>
      </w:r>
      <w:proofErr w:type="spellEnd"/>
      <w:r w:rsidRPr="00CE5CBC">
        <w:t xml:space="preserve"> презентации</w:t>
      </w:r>
    </w:p>
    <w:p w14:paraId="3E4E31E3" w14:textId="77777777" w:rsidR="00C56A0B" w:rsidRPr="00CE5CBC" w:rsidRDefault="00C56A0B" w:rsidP="00C56A0B">
      <w:pPr>
        <w:numPr>
          <w:ilvl w:val="0"/>
          <w:numId w:val="8"/>
        </w:numPr>
        <w:jc w:val="both"/>
      </w:pPr>
      <w:r w:rsidRPr="00CE5CBC">
        <w:t>Консултации;</w:t>
      </w:r>
    </w:p>
    <w:p w14:paraId="58DCAC34" w14:textId="77777777" w:rsidR="00C56A0B" w:rsidRPr="00CE5CBC" w:rsidRDefault="00C56A0B" w:rsidP="00C56A0B">
      <w:pPr>
        <w:numPr>
          <w:ilvl w:val="0"/>
          <w:numId w:val="8"/>
        </w:numPr>
        <w:jc w:val="both"/>
      </w:pPr>
      <w:r w:rsidRPr="00CE5CBC">
        <w:t xml:space="preserve">Разработка на курсова задача; </w:t>
      </w:r>
    </w:p>
    <w:p w14:paraId="24C71F75" w14:textId="77777777" w:rsidR="00C56A0B" w:rsidRPr="00CE5CBC" w:rsidRDefault="00C56A0B" w:rsidP="00C56A0B">
      <w:pPr>
        <w:numPr>
          <w:ilvl w:val="0"/>
          <w:numId w:val="8"/>
        </w:numPr>
        <w:jc w:val="both"/>
      </w:pPr>
      <w:r w:rsidRPr="00CE5CBC">
        <w:t>Решаване на тестове за самостоятелна работа.</w:t>
      </w:r>
    </w:p>
    <w:p w14:paraId="060E99CF" w14:textId="77777777" w:rsidR="00C56A0B" w:rsidRPr="00CE5CBC" w:rsidRDefault="00C56A0B" w:rsidP="00C56A0B"/>
    <w:p w14:paraId="792F468E" w14:textId="77777777" w:rsidR="00C56A0B" w:rsidRPr="00CE5CBC" w:rsidRDefault="00C56A0B" w:rsidP="00C56A0B">
      <w:pPr>
        <w:ind w:firstLine="567"/>
      </w:pPr>
      <w:r w:rsidRPr="00CE5CBC">
        <w:rPr>
          <w:b/>
        </w:rPr>
        <w:t>Ле</w:t>
      </w:r>
      <w:r w:rsidRPr="00CE5CBC">
        <w:rPr>
          <w:b/>
        </w:rPr>
        <w:softHyphen/>
        <w:t>к</w:t>
      </w:r>
      <w:r w:rsidRPr="00CE5CBC">
        <w:rPr>
          <w:b/>
        </w:rPr>
        <w:softHyphen/>
        <w:t xml:space="preserve">ционното изложение </w:t>
      </w:r>
      <w:r w:rsidRPr="00CE5CBC">
        <w:t>е ос</w:t>
      </w:r>
      <w:r w:rsidRPr="00CE5CBC">
        <w:softHyphen/>
        <w:t>но</w:t>
      </w:r>
      <w:r w:rsidRPr="00CE5CBC">
        <w:softHyphen/>
        <w:t>вен ме</w:t>
      </w:r>
      <w:r w:rsidRPr="00CE5CBC">
        <w:softHyphen/>
        <w:t>тод за да</w:t>
      </w:r>
      <w:r w:rsidRPr="00CE5CBC">
        <w:softHyphen/>
        <w:t>ва</w:t>
      </w:r>
      <w:r w:rsidRPr="00CE5CBC">
        <w:softHyphen/>
        <w:t>не на но</w:t>
      </w:r>
      <w:r w:rsidRPr="00CE5CBC">
        <w:softHyphen/>
        <w:t>ви зна</w:t>
      </w:r>
      <w:r w:rsidRPr="00CE5CBC">
        <w:softHyphen/>
        <w:t xml:space="preserve">ния по учебната дисциплина. То е включено във вид на текстови материал в отделни раздели в платформата за дистанционно обучение. Към всеки раздел са представени </w:t>
      </w:r>
      <w:proofErr w:type="spellStart"/>
      <w:r w:rsidRPr="00CE5CBC">
        <w:rPr>
          <w:b/>
        </w:rPr>
        <w:t>Power</w:t>
      </w:r>
      <w:proofErr w:type="spellEnd"/>
      <w:r w:rsidRPr="00CE5CBC">
        <w:rPr>
          <w:b/>
        </w:rPr>
        <w:t xml:space="preserve"> </w:t>
      </w:r>
      <w:proofErr w:type="spellStart"/>
      <w:r w:rsidRPr="00CE5CBC">
        <w:rPr>
          <w:b/>
        </w:rPr>
        <w:t>Point</w:t>
      </w:r>
      <w:proofErr w:type="spellEnd"/>
      <w:r w:rsidRPr="00CE5CBC">
        <w:rPr>
          <w:b/>
        </w:rPr>
        <w:t xml:space="preserve"> презентации</w:t>
      </w:r>
      <w:r w:rsidRPr="00CE5CBC">
        <w:t xml:space="preserve">, които подпомагат студентите в овладяването на учебното съдържание и акцентират върху основните моменти и промени в областта на здравното законодателство.  </w:t>
      </w:r>
    </w:p>
    <w:p w14:paraId="25B2A3CF" w14:textId="77777777" w:rsidR="00C56A0B" w:rsidRPr="00CE5CBC" w:rsidRDefault="00C56A0B" w:rsidP="00C56A0B">
      <w:pPr>
        <w:ind w:firstLine="567"/>
      </w:pPr>
      <w:r w:rsidRPr="00CE5CBC">
        <w:rPr>
          <w:b/>
        </w:rPr>
        <w:t>Лекционното съдържание и презентациите</w:t>
      </w:r>
      <w:r w:rsidRPr="00CE5CBC">
        <w:t xml:space="preserve"> са отворена система и се актуализират ежегодно паралелно с настъпващите промени в развитието на здравната система и приеманите промени в основните нормативни актове. Те способстват за осмисляне на  основните понятия в здравното законодателство, очертава най-важните закономерности и акцентират върху новите моменти в съответните нормативни актове. </w:t>
      </w:r>
    </w:p>
    <w:p w14:paraId="5142F72B" w14:textId="77777777" w:rsidR="00C56A0B" w:rsidRPr="00CE5CBC" w:rsidRDefault="00C56A0B" w:rsidP="00C56A0B">
      <w:pPr>
        <w:ind w:firstLine="567"/>
      </w:pPr>
      <w:r w:rsidRPr="00CE5CBC">
        <w:t xml:space="preserve">В лекционното изложение и презентациите на студентите се демонстрират най-новите тенденции в глобалното здраве, подкрепяни с данни от европейските и световни бази данни за здравните индикатори, докладите на Генералния директор на СЗО, както и от базите данни на УНИЦЕФ, ЮНЕСКО, UNAIDS, Фонда за населението и други поделения на ООН.    </w:t>
      </w:r>
    </w:p>
    <w:p w14:paraId="11110497" w14:textId="77777777" w:rsidR="00C56A0B" w:rsidRPr="00CE5CBC" w:rsidRDefault="00C56A0B" w:rsidP="00C56A0B">
      <w:pPr>
        <w:ind w:firstLine="567"/>
      </w:pPr>
      <w:r w:rsidRPr="00CE5CBC">
        <w:rPr>
          <w:b/>
        </w:rPr>
        <w:t xml:space="preserve">Консултациите </w:t>
      </w:r>
      <w:r w:rsidRPr="00CE5CBC">
        <w:t>с преподавателите са</w:t>
      </w:r>
      <w:r w:rsidRPr="00CE5CBC">
        <w:rPr>
          <w:b/>
        </w:rPr>
        <w:t xml:space="preserve"> </w:t>
      </w:r>
      <w:r w:rsidRPr="00CE5CBC">
        <w:t>важна форма за подпомагане на студентите в овладяването на предложеното учебно съдържание. Те се осъществяват под формата на присъствени консултации по предварително изготвен график и под формата на електронни комуникации на студентите с преподавателя.</w:t>
      </w:r>
    </w:p>
    <w:p w14:paraId="54E9D1C5" w14:textId="54BF78D6" w:rsidR="00C56A0B" w:rsidRPr="00CE5CBC" w:rsidRDefault="00C56A0B" w:rsidP="00C56A0B">
      <w:pPr>
        <w:ind w:firstLine="567"/>
        <w:rPr>
          <w:b/>
        </w:rPr>
      </w:pPr>
      <w:r w:rsidRPr="00CE5CBC">
        <w:rPr>
          <w:b/>
        </w:rPr>
        <w:t>Разработването на курсов</w:t>
      </w:r>
      <w:r w:rsidR="00542315">
        <w:rPr>
          <w:b/>
        </w:rPr>
        <w:t xml:space="preserve">и задачи </w:t>
      </w:r>
      <w:r w:rsidR="00542315">
        <w:t>насочва студентите към самостоятелен анализ на важни проблеми на общественото здраве и е</w:t>
      </w:r>
      <w:r w:rsidRPr="00CE5CBC">
        <w:t xml:space="preserve"> </w:t>
      </w:r>
      <w:r w:rsidR="00542315">
        <w:t xml:space="preserve">самопроверка на </w:t>
      </w:r>
      <w:r w:rsidRPr="00CE5CBC">
        <w:t>придобитите</w:t>
      </w:r>
      <w:r w:rsidRPr="00CE5CBC">
        <w:rPr>
          <w:b/>
        </w:rPr>
        <w:t xml:space="preserve"> </w:t>
      </w:r>
      <w:r w:rsidR="00542315" w:rsidRPr="00542315">
        <w:rPr>
          <w:bCs/>
        </w:rPr>
        <w:t>по</w:t>
      </w:r>
      <w:r w:rsidRPr="00CE5CBC">
        <w:t xml:space="preserve">знания </w:t>
      </w:r>
      <w:r w:rsidR="00542315">
        <w:t xml:space="preserve">след задълбоченото изучаване на материалите, представени в учебното пособие и в прикрепените към всяка глава подробни презентации. </w:t>
      </w:r>
      <w:r w:rsidR="00771E9C">
        <w:t xml:space="preserve"> </w:t>
      </w:r>
      <w:r w:rsidRPr="00CE5CBC">
        <w:rPr>
          <w:b/>
        </w:rPr>
        <w:t xml:space="preserve">       </w:t>
      </w:r>
    </w:p>
    <w:p w14:paraId="29216642" w14:textId="77777777" w:rsidR="00C56A0B" w:rsidRPr="00CE5CBC" w:rsidRDefault="00C56A0B" w:rsidP="00C56A0B">
      <w:pPr>
        <w:ind w:firstLine="567"/>
      </w:pPr>
      <w:r w:rsidRPr="00CE5CBC">
        <w:rPr>
          <w:b/>
        </w:rPr>
        <w:t xml:space="preserve">Решаването на тестове за самоподготовка </w:t>
      </w:r>
      <w:r w:rsidRPr="00CE5CBC">
        <w:t xml:space="preserve">е основна форма за самопроверка на степента на овладяване на предлаганото учебно съдържание по дисциплината. Резултатите от решаването на тестовете за самоподготовка се отчитат при формиране на крайната изпитна оценка. Студентите имат възможност да правят до 5 опита в решаване на тестове за самоподготовка като в системата се фиксира постигнатият най-висок резултат. </w:t>
      </w:r>
    </w:p>
    <w:p w14:paraId="015CB6D7" w14:textId="77777777" w:rsidR="00C56A0B" w:rsidRPr="00CE5CBC" w:rsidRDefault="00C56A0B" w:rsidP="00C56A0B">
      <w:pPr>
        <w:jc w:val="both"/>
        <w:rPr>
          <w:b/>
        </w:rPr>
      </w:pPr>
    </w:p>
    <w:p w14:paraId="5CDF06CF" w14:textId="77777777" w:rsidR="00C56A0B" w:rsidRPr="00CE5CBC" w:rsidRDefault="00C56A0B" w:rsidP="00C56A0B">
      <w:pPr>
        <w:ind w:firstLine="567"/>
        <w:jc w:val="both"/>
        <w:rPr>
          <w:b/>
        </w:rPr>
      </w:pPr>
      <w:r w:rsidRPr="00CE5CBC">
        <w:rPr>
          <w:b/>
        </w:rPr>
        <w:t xml:space="preserve">5. ТЕМАТИЧЕН ПЛАН НА ЛЕКЦИИТЕ </w:t>
      </w:r>
    </w:p>
    <w:p w14:paraId="73150F96" w14:textId="77777777" w:rsidR="00C56A0B" w:rsidRPr="00CE5CBC" w:rsidRDefault="00C56A0B" w:rsidP="00C56A0B">
      <w:pPr>
        <w:ind w:firstLine="567"/>
        <w:jc w:val="both"/>
        <w:rPr>
          <w:b/>
        </w:rPr>
      </w:pP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
        <w:gridCol w:w="8350"/>
        <w:gridCol w:w="742"/>
      </w:tblGrid>
      <w:tr w:rsidR="00C56A0B" w:rsidRPr="00CE5CBC" w14:paraId="6B41ED52" w14:textId="77777777" w:rsidTr="00822BFB">
        <w:trPr>
          <w:trHeight w:val="553"/>
        </w:trPr>
        <w:tc>
          <w:tcPr>
            <w:tcW w:w="547" w:type="dxa"/>
            <w:shd w:val="clear" w:color="auto" w:fill="D9D9D9" w:themeFill="background1" w:themeFillShade="D9"/>
            <w:vAlign w:val="center"/>
          </w:tcPr>
          <w:p w14:paraId="0A03D160" w14:textId="77777777" w:rsidR="00C56A0B" w:rsidRPr="00CE5CBC" w:rsidRDefault="00C56A0B" w:rsidP="00822BFB">
            <w:pPr>
              <w:jc w:val="center"/>
              <w:rPr>
                <w:b/>
              </w:rPr>
            </w:pPr>
            <w:r w:rsidRPr="00CE5CBC">
              <w:rPr>
                <w:b/>
              </w:rPr>
              <w:t>№</w:t>
            </w:r>
          </w:p>
        </w:tc>
        <w:tc>
          <w:tcPr>
            <w:tcW w:w="8350" w:type="dxa"/>
            <w:shd w:val="clear" w:color="auto" w:fill="D9D9D9" w:themeFill="background1" w:themeFillShade="D9"/>
            <w:vAlign w:val="center"/>
          </w:tcPr>
          <w:p w14:paraId="4F84084C" w14:textId="77777777" w:rsidR="00C56A0B" w:rsidRPr="00CE5CBC" w:rsidRDefault="00C56A0B" w:rsidP="00822BFB">
            <w:pPr>
              <w:jc w:val="center"/>
              <w:rPr>
                <w:b/>
              </w:rPr>
            </w:pPr>
            <w:r w:rsidRPr="00CE5CBC">
              <w:rPr>
                <w:b/>
              </w:rPr>
              <w:t>ТЕМИ</w:t>
            </w:r>
          </w:p>
        </w:tc>
        <w:tc>
          <w:tcPr>
            <w:tcW w:w="742" w:type="dxa"/>
            <w:shd w:val="clear" w:color="auto" w:fill="D9D9D9" w:themeFill="background1" w:themeFillShade="D9"/>
            <w:vAlign w:val="center"/>
          </w:tcPr>
          <w:p w14:paraId="173F1CD6" w14:textId="77777777" w:rsidR="00C56A0B" w:rsidRPr="00CE5CBC" w:rsidRDefault="00C56A0B" w:rsidP="00822BFB">
            <w:pPr>
              <w:jc w:val="center"/>
              <w:rPr>
                <w:b/>
              </w:rPr>
            </w:pPr>
            <w:r w:rsidRPr="00CE5CBC">
              <w:rPr>
                <w:b/>
              </w:rPr>
              <w:t>Часове</w:t>
            </w:r>
          </w:p>
        </w:tc>
      </w:tr>
      <w:tr w:rsidR="00C56A0B" w:rsidRPr="00CE5CBC" w14:paraId="4018DA03" w14:textId="77777777" w:rsidTr="00822BFB">
        <w:trPr>
          <w:trHeight w:val="556"/>
        </w:trPr>
        <w:tc>
          <w:tcPr>
            <w:tcW w:w="547" w:type="dxa"/>
          </w:tcPr>
          <w:p w14:paraId="5B3A49BD" w14:textId="77777777" w:rsidR="00C56A0B" w:rsidRPr="00CE5CBC" w:rsidRDefault="00C56A0B" w:rsidP="00822BFB">
            <w:pPr>
              <w:numPr>
                <w:ilvl w:val="0"/>
                <w:numId w:val="3"/>
              </w:numPr>
              <w:overflowPunct w:val="0"/>
              <w:autoSpaceDE w:val="0"/>
              <w:autoSpaceDN w:val="0"/>
              <w:adjustRightInd w:val="0"/>
              <w:spacing w:before="120" w:after="60"/>
              <w:jc w:val="center"/>
              <w:textAlignment w:val="baseline"/>
            </w:pPr>
          </w:p>
        </w:tc>
        <w:tc>
          <w:tcPr>
            <w:tcW w:w="8350" w:type="dxa"/>
          </w:tcPr>
          <w:p w14:paraId="662BC7AD" w14:textId="77777777" w:rsidR="00C56A0B" w:rsidRPr="00CE5CBC" w:rsidRDefault="00C56A0B" w:rsidP="00822BFB">
            <w:pPr>
              <w:spacing w:before="120" w:after="60"/>
              <w:jc w:val="both"/>
            </w:pPr>
            <w:r w:rsidRPr="00CE5CBC">
              <w:t>Основни функции по управление на човешките ресурси</w:t>
            </w:r>
          </w:p>
        </w:tc>
        <w:tc>
          <w:tcPr>
            <w:tcW w:w="742" w:type="dxa"/>
            <w:vAlign w:val="center"/>
          </w:tcPr>
          <w:p w14:paraId="389826E4" w14:textId="77777777" w:rsidR="00C56A0B" w:rsidRPr="00CE5CBC" w:rsidRDefault="00C56A0B" w:rsidP="00822BFB">
            <w:pPr>
              <w:jc w:val="center"/>
            </w:pPr>
            <w:r w:rsidRPr="00CE5CBC">
              <w:t>3</w:t>
            </w:r>
          </w:p>
        </w:tc>
      </w:tr>
      <w:tr w:rsidR="00C56A0B" w:rsidRPr="00CE5CBC" w14:paraId="2DCD8B77" w14:textId="77777777" w:rsidTr="00822BFB">
        <w:tc>
          <w:tcPr>
            <w:tcW w:w="547" w:type="dxa"/>
          </w:tcPr>
          <w:p w14:paraId="14706F1F" w14:textId="77777777" w:rsidR="00C56A0B" w:rsidRPr="00CE5CBC" w:rsidRDefault="00C56A0B" w:rsidP="00822BFB">
            <w:pPr>
              <w:numPr>
                <w:ilvl w:val="0"/>
                <w:numId w:val="3"/>
              </w:numPr>
              <w:overflowPunct w:val="0"/>
              <w:autoSpaceDE w:val="0"/>
              <w:autoSpaceDN w:val="0"/>
              <w:adjustRightInd w:val="0"/>
              <w:spacing w:before="120" w:after="60"/>
              <w:jc w:val="center"/>
              <w:textAlignment w:val="baseline"/>
            </w:pPr>
          </w:p>
        </w:tc>
        <w:tc>
          <w:tcPr>
            <w:tcW w:w="8350" w:type="dxa"/>
          </w:tcPr>
          <w:p w14:paraId="3863BD6C" w14:textId="77777777" w:rsidR="00C56A0B" w:rsidRPr="00CE5CBC" w:rsidRDefault="00C56A0B" w:rsidP="00822BFB">
            <w:pPr>
              <w:spacing w:before="120" w:after="60"/>
              <w:jc w:val="both"/>
              <w:rPr>
                <w:bCs/>
                <w:color w:val="000000"/>
                <w:lang w:eastAsia="bg-BG"/>
              </w:rPr>
            </w:pPr>
            <w:r w:rsidRPr="00CE5CBC">
              <w:rPr>
                <w:bCs/>
                <w:color w:val="000000"/>
                <w:lang w:eastAsia="bg-BG"/>
              </w:rPr>
              <w:t>Мотивация на хората в организациите</w:t>
            </w:r>
          </w:p>
        </w:tc>
        <w:tc>
          <w:tcPr>
            <w:tcW w:w="742" w:type="dxa"/>
            <w:vAlign w:val="center"/>
          </w:tcPr>
          <w:p w14:paraId="6566A4CF" w14:textId="77777777" w:rsidR="00C56A0B" w:rsidRPr="00CE5CBC" w:rsidRDefault="00C56A0B" w:rsidP="00822BFB">
            <w:pPr>
              <w:jc w:val="center"/>
            </w:pPr>
            <w:r w:rsidRPr="00CE5CBC">
              <w:t>3</w:t>
            </w:r>
          </w:p>
        </w:tc>
      </w:tr>
      <w:tr w:rsidR="00C56A0B" w:rsidRPr="00CE5CBC" w14:paraId="756A824D" w14:textId="77777777" w:rsidTr="00822BFB">
        <w:tc>
          <w:tcPr>
            <w:tcW w:w="547" w:type="dxa"/>
          </w:tcPr>
          <w:p w14:paraId="416C2E25" w14:textId="77777777" w:rsidR="00C56A0B" w:rsidRPr="00CE5CBC" w:rsidRDefault="00C56A0B" w:rsidP="00822BFB">
            <w:pPr>
              <w:numPr>
                <w:ilvl w:val="0"/>
                <w:numId w:val="3"/>
              </w:numPr>
              <w:overflowPunct w:val="0"/>
              <w:autoSpaceDE w:val="0"/>
              <w:autoSpaceDN w:val="0"/>
              <w:adjustRightInd w:val="0"/>
              <w:spacing w:before="120" w:after="60"/>
              <w:jc w:val="center"/>
              <w:textAlignment w:val="baseline"/>
            </w:pPr>
          </w:p>
        </w:tc>
        <w:tc>
          <w:tcPr>
            <w:tcW w:w="8350" w:type="dxa"/>
          </w:tcPr>
          <w:p w14:paraId="6E331A14" w14:textId="77777777" w:rsidR="00C56A0B" w:rsidRPr="00CE5CBC" w:rsidRDefault="00C56A0B" w:rsidP="00822BFB">
            <w:pPr>
              <w:spacing w:before="120" w:after="60"/>
              <w:jc w:val="both"/>
              <w:rPr>
                <w:bCs/>
                <w:color w:val="000000"/>
                <w:lang w:eastAsia="bg-BG"/>
              </w:rPr>
            </w:pPr>
            <w:r w:rsidRPr="00CE5CBC">
              <w:rPr>
                <w:bCs/>
                <w:color w:val="000000"/>
                <w:lang w:eastAsia="bg-BG"/>
              </w:rPr>
              <w:t xml:space="preserve">Управление на работните групи </w:t>
            </w:r>
          </w:p>
        </w:tc>
        <w:tc>
          <w:tcPr>
            <w:tcW w:w="742" w:type="dxa"/>
            <w:vAlign w:val="center"/>
          </w:tcPr>
          <w:p w14:paraId="397C6CE6" w14:textId="77777777" w:rsidR="00C56A0B" w:rsidRPr="00CE5CBC" w:rsidRDefault="00C56A0B" w:rsidP="00822BFB">
            <w:pPr>
              <w:jc w:val="center"/>
            </w:pPr>
            <w:r w:rsidRPr="00CE5CBC">
              <w:t>3</w:t>
            </w:r>
          </w:p>
        </w:tc>
      </w:tr>
      <w:tr w:rsidR="00C56A0B" w:rsidRPr="00CE5CBC" w14:paraId="39E5B253" w14:textId="77777777" w:rsidTr="00822BFB">
        <w:tc>
          <w:tcPr>
            <w:tcW w:w="547" w:type="dxa"/>
          </w:tcPr>
          <w:p w14:paraId="1215C082" w14:textId="77777777" w:rsidR="00C56A0B" w:rsidRPr="00CE5CBC" w:rsidRDefault="00C56A0B" w:rsidP="00822BFB">
            <w:pPr>
              <w:numPr>
                <w:ilvl w:val="0"/>
                <w:numId w:val="3"/>
              </w:numPr>
              <w:overflowPunct w:val="0"/>
              <w:autoSpaceDE w:val="0"/>
              <w:autoSpaceDN w:val="0"/>
              <w:adjustRightInd w:val="0"/>
              <w:spacing w:before="120" w:after="60"/>
              <w:jc w:val="center"/>
              <w:textAlignment w:val="baseline"/>
            </w:pPr>
          </w:p>
        </w:tc>
        <w:tc>
          <w:tcPr>
            <w:tcW w:w="8350" w:type="dxa"/>
          </w:tcPr>
          <w:p w14:paraId="6786EA81" w14:textId="77777777" w:rsidR="00C56A0B" w:rsidRPr="00CE5CBC" w:rsidRDefault="00C56A0B" w:rsidP="00822BFB">
            <w:pPr>
              <w:spacing w:before="120" w:after="60"/>
              <w:jc w:val="both"/>
            </w:pPr>
            <w:r w:rsidRPr="00CE5CBC">
              <w:t>Комуникациите в организациите</w:t>
            </w:r>
          </w:p>
        </w:tc>
        <w:tc>
          <w:tcPr>
            <w:tcW w:w="742" w:type="dxa"/>
            <w:vAlign w:val="center"/>
          </w:tcPr>
          <w:p w14:paraId="3DDF484E" w14:textId="77777777" w:rsidR="00C56A0B" w:rsidRPr="00CE5CBC" w:rsidRDefault="00C56A0B" w:rsidP="00822BFB">
            <w:pPr>
              <w:jc w:val="center"/>
            </w:pPr>
            <w:r w:rsidRPr="00CE5CBC">
              <w:t>3</w:t>
            </w:r>
          </w:p>
        </w:tc>
      </w:tr>
      <w:tr w:rsidR="00C56A0B" w:rsidRPr="00CE5CBC" w14:paraId="70EC8F2C" w14:textId="77777777" w:rsidTr="00822BFB">
        <w:tc>
          <w:tcPr>
            <w:tcW w:w="547" w:type="dxa"/>
          </w:tcPr>
          <w:p w14:paraId="3BF6F9C3" w14:textId="77777777" w:rsidR="00C56A0B" w:rsidRPr="00CE5CBC" w:rsidRDefault="00C56A0B" w:rsidP="00822BFB">
            <w:pPr>
              <w:numPr>
                <w:ilvl w:val="0"/>
                <w:numId w:val="3"/>
              </w:numPr>
              <w:overflowPunct w:val="0"/>
              <w:autoSpaceDE w:val="0"/>
              <w:autoSpaceDN w:val="0"/>
              <w:adjustRightInd w:val="0"/>
              <w:spacing w:before="120" w:after="60"/>
              <w:jc w:val="center"/>
              <w:textAlignment w:val="baseline"/>
            </w:pPr>
          </w:p>
        </w:tc>
        <w:tc>
          <w:tcPr>
            <w:tcW w:w="8350" w:type="dxa"/>
          </w:tcPr>
          <w:p w14:paraId="0CD87EFE" w14:textId="77777777" w:rsidR="00C56A0B" w:rsidRPr="00CE5CBC" w:rsidRDefault="00C56A0B" w:rsidP="00822BFB">
            <w:pPr>
              <w:spacing w:before="120" w:after="60"/>
              <w:jc w:val="both"/>
            </w:pPr>
            <w:r w:rsidRPr="00CE5CBC">
              <w:t>Оценка на дейността на персонала</w:t>
            </w:r>
          </w:p>
        </w:tc>
        <w:tc>
          <w:tcPr>
            <w:tcW w:w="742" w:type="dxa"/>
            <w:vAlign w:val="center"/>
          </w:tcPr>
          <w:p w14:paraId="688C7EE2" w14:textId="77777777" w:rsidR="00C56A0B" w:rsidRPr="00CE5CBC" w:rsidRDefault="00C56A0B" w:rsidP="00822BFB">
            <w:pPr>
              <w:jc w:val="center"/>
            </w:pPr>
            <w:r w:rsidRPr="00CE5CBC">
              <w:t>3</w:t>
            </w:r>
          </w:p>
        </w:tc>
      </w:tr>
      <w:tr w:rsidR="00C56A0B" w:rsidRPr="00CE5CBC" w14:paraId="5D6307F1" w14:textId="77777777" w:rsidTr="00822BFB">
        <w:trPr>
          <w:trHeight w:val="567"/>
        </w:trPr>
        <w:tc>
          <w:tcPr>
            <w:tcW w:w="8897" w:type="dxa"/>
            <w:gridSpan w:val="2"/>
          </w:tcPr>
          <w:p w14:paraId="3E3D7A7A" w14:textId="77777777" w:rsidR="00C56A0B" w:rsidRPr="00CE5CBC" w:rsidRDefault="00C56A0B" w:rsidP="00822BFB">
            <w:pPr>
              <w:spacing w:before="120" w:after="60"/>
              <w:rPr>
                <w:b/>
              </w:rPr>
            </w:pPr>
            <w:r w:rsidRPr="00CE5CBC">
              <w:rPr>
                <w:b/>
              </w:rPr>
              <w:t>ОБЩО</w:t>
            </w:r>
          </w:p>
        </w:tc>
        <w:tc>
          <w:tcPr>
            <w:tcW w:w="742" w:type="dxa"/>
          </w:tcPr>
          <w:p w14:paraId="57907EF3" w14:textId="77777777" w:rsidR="00C56A0B" w:rsidRPr="00CE5CBC" w:rsidRDefault="00C56A0B" w:rsidP="00822BFB">
            <w:pPr>
              <w:spacing w:before="120" w:after="60"/>
              <w:jc w:val="center"/>
              <w:rPr>
                <w:b/>
              </w:rPr>
            </w:pPr>
            <w:r w:rsidRPr="00CE5CBC">
              <w:rPr>
                <w:b/>
              </w:rPr>
              <w:t>15</w:t>
            </w:r>
          </w:p>
        </w:tc>
      </w:tr>
    </w:tbl>
    <w:p w14:paraId="3B349652" w14:textId="77777777" w:rsidR="00C56A0B" w:rsidRPr="00CE5CBC" w:rsidRDefault="00C56A0B" w:rsidP="00C56A0B">
      <w:pPr>
        <w:jc w:val="both"/>
        <w:rPr>
          <w:b/>
        </w:rPr>
      </w:pPr>
    </w:p>
    <w:p w14:paraId="6B77A599" w14:textId="77777777" w:rsidR="00C56A0B" w:rsidRPr="00CE5CBC" w:rsidRDefault="00C56A0B" w:rsidP="00C56A0B">
      <w:pPr>
        <w:numPr>
          <w:ilvl w:val="0"/>
          <w:numId w:val="3"/>
        </w:numPr>
        <w:ind w:left="737"/>
        <w:jc w:val="both"/>
        <w:rPr>
          <w:b/>
        </w:rPr>
      </w:pPr>
      <w:r w:rsidRPr="00CE5CBC">
        <w:rPr>
          <w:b/>
        </w:rPr>
        <w:lastRenderedPageBreak/>
        <w:t xml:space="preserve">ТЕЗИСИ НА ЛЕКЦИИТЕ </w:t>
      </w:r>
    </w:p>
    <w:p w14:paraId="6818C84E" w14:textId="77777777" w:rsidR="00C56A0B" w:rsidRPr="00CE5CBC" w:rsidRDefault="00C56A0B" w:rsidP="00C56A0B">
      <w:pPr>
        <w:ind w:firstLine="454"/>
        <w:jc w:val="both"/>
        <w:rPr>
          <w:b/>
          <w:u w:val="single"/>
        </w:rPr>
      </w:pPr>
    </w:p>
    <w:p w14:paraId="19C93D91" w14:textId="77777777" w:rsidR="00C56A0B" w:rsidRPr="00CE5CBC" w:rsidRDefault="00C56A0B" w:rsidP="00C56A0B">
      <w:pPr>
        <w:ind w:firstLine="454"/>
        <w:jc w:val="both"/>
      </w:pPr>
      <w:r w:rsidRPr="00CE5CBC">
        <w:rPr>
          <w:b/>
        </w:rPr>
        <w:t>1. Основни функции по управление на човешките ресурси</w:t>
      </w:r>
      <w:r w:rsidRPr="00CE5CBC">
        <w:rPr>
          <w:b/>
          <w:bCs/>
          <w:color w:val="000000"/>
          <w:lang w:eastAsia="bg-BG"/>
        </w:rPr>
        <w:t xml:space="preserve"> (3</w:t>
      </w:r>
      <w:r w:rsidRPr="00CE5CBC">
        <w:rPr>
          <w:b/>
        </w:rPr>
        <w:t xml:space="preserve"> ч.). </w:t>
      </w:r>
      <w:r w:rsidRPr="00CE5CBC">
        <w:t xml:space="preserve">Определение на функцията „управление на човешките ресурси” като </w:t>
      </w:r>
      <w:r w:rsidRPr="00CE5CBC">
        <w:rPr>
          <w:bCs/>
          <w:iCs/>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CE5CBC">
        <w:t xml:space="preserve"> Отговорности на мениджъра по отношение на правилното планиране на потребностите от персонал. Подходи за привличане на кандидати за незаетите работни места. Интервюто като процес за набиране на персонал – цели, ограничения, подходи за повишаване на валидността и надеждността на интервюто. Оценка на интервюто. </w:t>
      </w:r>
      <w:proofErr w:type="spellStart"/>
      <w:r w:rsidRPr="00CE5CBC">
        <w:t>Индоктриниране</w:t>
      </w:r>
      <w:proofErr w:type="spellEnd"/>
      <w:r w:rsidRPr="00CE5CBC">
        <w:t>: встъпване в длъжност, ориентация и социализация на новоприетите работници.</w:t>
      </w:r>
    </w:p>
    <w:p w14:paraId="584BA65C" w14:textId="77777777" w:rsidR="00C56A0B" w:rsidRPr="00CE5CBC" w:rsidRDefault="00C56A0B" w:rsidP="00C56A0B">
      <w:pPr>
        <w:ind w:firstLine="567"/>
        <w:jc w:val="both"/>
      </w:pPr>
    </w:p>
    <w:p w14:paraId="693A0A96" w14:textId="77777777" w:rsidR="00C56A0B" w:rsidRPr="00CE5CBC" w:rsidRDefault="00C56A0B" w:rsidP="00C56A0B">
      <w:pPr>
        <w:ind w:firstLine="567"/>
        <w:jc w:val="both"/>
        <w:rPr>
          <w:color w:val="000000"/>
          <w:lang w:eastAsia="bg-BG"/>
        </w:rPr>
      </w:pPr>
      <w:r w:rsidRPr="00CE5CBC">
        <w:rPr>
          <w:b/>
        </w:rPr>
        <w:t xml:space="preserve">2. </w:t>
      </w:r>
      <w:r w:rsidRPr="00CE5CBC">
        <w:rPr>
          <w:b/>
          <w:bCs/>
          <w:color w:val="000000"/>
          <w:lang w:eastAsia="bg-BG"/>
        </w:rPr>
        <w:t xml:space="preserve">Мотивация на хората в организациите </w:t>
      </w:r>
      <w:r w:rsidRPr="00CE5CBC">
        <w:rPr>
          <w:b/>
        </w:rPr>
        <w:t xml:space="preserve">(3 ч.). </w:t>
      </w:r>
      <w:r w:rsidRPr="00CE5CBC">
        <w:t xml:space="preserve">Определение на основните понятия. Външна и вътрешна мотивация. Мотивационен процес: незадоволена потребност - задоволяване на потребността – целенасочено мотивирано поведение. Основни теории за мотивацията: теория на Маслоу за йерархията на нуждите; </w:t>
      </w:r>
      <w:proofErr w:type="spellStart"/>
      <w:r w:rsidRPr="00CE5CBC">
        <w:t>двуфакторната</w:t>
      </w:r>
      <w:proofErr w:type="spellEnd"/>
      <w:r w:rsidRPr="00CE5CBC">
        <w:t xml:space="preserve"> теория на </w:t>
      </w:r>
      <w:proofErr w:type="spellStart"/>
      <w:r w:rsidRPr="00CE5CBC">
        <w:t>Хърцбърг</w:t>
      </w:r>
      <w:proofErr w:type="spellEnd"/>
      <w:r w:rsidRPr="00CE5CBC">
        <w:t xml:space="preserve">; теориите Х и У на Дъглас </w:t>
      </w:r>
      <w:proofErr w:type="spellStart"/>
      <w:r w:rsidRPr="00CE5CBC">
        <w:t>МакГрегър</w:t>
      </w:r>
      <w:proofErr w:type="spellEnd"/>
      <w:r w:rsidRPr="00CE5CBC">
        <w:t xml:space="preserve">; теорията на очакванията на </w:t>
      </w:r>
      <w:proofErr w:type="spellStart"/>
      <w:r w:rsidRPr="00CE5CBC">
        <w:t>Вруум</w:t>
      </w:r>
      <w:proofErr w:type="spellEnd"/>
      <w:r w:rsidRPr="00CE5CBC">
        <w:t xml:space="preserve"> и др. Лидерство и мотивация. Трансформационно и трансакционно лидерство. Видове наградни програми и стимули: на ниво на организацията, на ниво на групите и на индивидуално ниво.</w:t>
      </w:r>
    </w:p>
    <w:p w14:paraId="72B4FD4C" w14:textId="77777777" w:rsidR="00C56A0B" w:rsidRPr="00CE5CBC" w:rsidRDefault="00C56A0B" w:rsidP="00C56A0B">
      <w:pPr>
        <w:ind w:firstLine="567"/>
        <w:jc w:val="both"/>
        <w:rPr>
          <w:color w:val="000000"/>
          <w:lang w:eastAsia="bg-BG"/>
        </w:rPr>
      </w:pPr>
    </w:p>
    <w:p w14:paraId="24664087" w14:textId="77777777" w:rsidR="00C56A0B" w:rsidRPr="00CE5CBC" w:rsidRDefault="00C56A0B" w:rsidP="00C56A0B">
      <w:pPr>
        <w:ind w:firstLine="567"/>
        <w:jc w:val="both"/>
        <w:rPr>
          <w:color w:val="000000"/>
          <w:lang w:eastAsia="bg-BG"/>
        </w:rPr>
      </w:pPr>
      <w:r w:rsidRPr="00CE5CBC">
        <w:rPr>
          <w:b/>
          <w:bCs/>
          <w:color w:val="000000"/>
          <w:lang w:eastAsia="bg-BG"/>
        </w:rPr>
        <w:t>3. Управление на работните групи</w:t>
      </w:r>
      <w:r w:rsidRPr="00CE5CBC">
        <w:rPr>
          <w:bCs/>
          <w:color w:val="000000"/>
          <w:lang w:eastAsia="bg-BG"/>
        </w:rPr>
        <w:t xml:space="preserve"> </w:t>
      </w:r>
      <w:r w:rsidRPr="00CE5CBC">
        <w:rPr>
          <w:b/>
        </w:rPr>
        <w:t xml:space="preserve">(3 ч.). </w:t>
      </w:r>
      <w:r w:rsidRPr="00CE5CBC">
        <w:t>Определение на основните понятия. Видове работни групи. Разлика между работна група и екип. Основни елементи на груповия процес. Основни характеристики на групите. Фази в развитието на групите и екипите: фаза на формиране; фаза на бурята (фаза на независимост); фаза на нормиране (фаза на взаимозависимост); фаза на извършване на дейностите; терминална фаза. Роли на членовете на групата: роли, свързани с изпълнението на задачите; с изграждането и поддържането на групата и индивидуални роли.</w:t>
      </w:r>
    </w:p>
    <w:p w14:paraId="01C62E86" w14:textId="77777777" w:rsidR="00C56A0B" w:rsidRPr="00CE5CBC" w:rsidRDefault="00C56A0B" w:rsidP="00C56A0B">
      <w:pPr>
        <w:ind w:firstLine="567"/>
        <w:jc w:val="both"/>
        <w:rPr>
          <w:bCs/>
          <w:color w:val="000000"/>
          <w:u w:val="single"/>
          <w:lang w:eastAsia="bg-BG"/>
        </w:rPr>
      </w:pPr>
    </w:p>
    <w:p w14:paraId="2AF375FD" w14:textId="77777777" w:rsidR="00C56A0B" w:rsidRPr="00CE5CBC" w:rsidRDefault="00C56A0B" w:rsidP="00C56A0B">
      <w:pPr>
        <w:ind w:firstLine="567"/>
        <w:jc w:val="both"/>
        <w:rPr>
          <w:b/>
          <w:bCs/>
          <w:color w:val="000000"/>
          <w:lang w:eastAsia="bg-BG"/>
        </w:rPr>
      </w:pPr>
      <w:r w:rsidRPr="00CE5CBC">
        <w:rPr>
          <w:b/>
          <w:bCs/>
          <w:color w:val="000000"/>
          <w:lang w:eastAsia="bg-BG"/>
        </w:rPr>
        <w:t xml:space="preserve">4. </w:t>
      </w:r>
      <w:r w:rsidRPr="00CE5CBC">
        <w:rPr>
          <w:b/>
        </w:rPr>
        <w:t>Комуникациите в организациите</w:t>
      </w:r>
      <w:r w:rsidRPr="00CE5CBC">
        <w:rPr>
          <w:b/>
          <w:bCs/>
          <w:color w:val="000000"/>
          <w:lang w:eastAsia="bg-BG"/>
        </w:rPr>
        <w:t xml:space="preserve"> (3 ч.).</w:t>
      </w:r>
      <w:r w:rsidRPr="00CE5CBC">
        <w:rPr>
          <w:b/>
          <w:bCs/>
          <w:color w:val="000000"/>
          <w:u w:val="single"/>
          <w:lang w:eastAsia="bg-BG"/>
        </w:rPr>
        <w:t xml:space="preserve"> </w:t>
      </w:r>
      <w:r w:rsidRPr="00CE5CBC">
        <w:rPr>
          <w:bCs/>
          <w:color w:val="000000"/>
          <w:lang w:eastAsia="bg-BG"/>
        </w:rPr>
        <w:t>Определение и видове комуникации. Основни елементи на процеса на комуникации. Вербална и невербална комуникация. Видове комуникации в организациите: възходяща, низходяща, паралелна, диагонална. Междуличностни комуникации. Информационни сфери в процеса на комуникациите. Видове разговори, работни срещи и съвещания – правила на организацията им. Устни и писмени презентации. Компютърни комуникации. Документацията като форма на комуникация.</w:t>
      </w:r>
      <w:r w:rsidRPr="00CE5CBC">
        <w:rPr>
          <w:color w:val="000000"/>
          <w:lang w:eastAsia="bg-BG"/>
        </w:rPr>
        <w:t xml:space="preserve"> </w:t>
      </w:r>
    </w:p>
    <w:p w14:paraId="5902444D" w14:textId="77777777" w:rsidR="00C56A0B" w:rsidRPr="00CE5CBC" w:rsidRDefault="00C56A0B" w:rsidP="00C56A0B">
      <w:pPr>
        <w:ind w:firstLine="567"/>
        <w:jc w:val="both"/>
        <w:rPr>
          <w:b/>
          <w:bCs/>
          <w:color w:val="000000"/>
          <w:u w:val="single"/>
          <w:lang w:eastAsia="bg-BG"/>
        </w:rPr>
      </w:pPr>
    </w:p>
    <w:p w14:paraId="47032333" w14:textId="77777777" w:rsidR="00C56A0B" w:rsidRPr="00CE5CBC" w:rsidRDefault="00C56A0B" w:rsidP="00C56A0B">
      <w:pPr>
        <w:ind w:firstLine="567"/>
        <w:jc w:val="both"/>
      </w:pPr>
      <w:r w:rsidRPr="00CE5CBC">
        <w:rPr>
          <w:b/>
          <w:bCs/>
          <w:color w:val="000000"/>
          <w:lang w:eastAsia="bg-BG"/>
        </w:rPr>
        <w:t xml:space="preserve">5. </w:t>
      </w:r>
      <w:r w:rsidRPr="00CE5CBC">
        <w:rPr>
          <w:b/>
        </w:rPr>
        <w:t>Оценка на дейността на персонала</w:t>
      </w:r>
      <w:r w:rsidRPr="00CE5CBC">
        <w:rPr>
          <w:b/>
          <w:bCs/>
          <w:color w:val="000000"/>
          <w:lang w:eastAsia="bg-BG"/>
        </w:rPr>
        <w:t xml:space="preserve"> </w:t>
      </w:r>
      <w:r w:rsidRPr="00CE5CBC">
        <w:rPr>
          <w:b/>
        </w:rPr>
        <w:t xml:space="preserve">(3 ч.). </w:t>
      </w:r>
      <w:r w:rsidRPr="00CE5CBC">
        <w:t>Значение и цели на оценяването на дейността на персонала. Правни аспекти на оценяването. Подготовка на система за оценка на дейността на персонала. Оценката като комуникационен процес – възможни грешки и ограничения. Предимства на системата ПОЛИКАП при прилагането й в системата на здравеопазване. Мениджмънт на кариерата.</w:t>
      </w:r>
    </w:p>
    <w:p w14:paraId="5E6A4493" w14:textId="77777777" w:rsidR="00C56A0B" w:rsidRPr="00CE5CBC" w:rsidRDefault="00C56A0B" w:rsidP="00C56A0B">
      <w:pPr>
        <w:ind w:firstLine="567"/>
        <w:jc w:val="both"/>
        <w:rPr>
          <w:color w:val="000000"/>
          <w:lang w:eastAsia="bg-BG"/>
        </w:rPr>
      </w:pPr>
    </w:p>
    <w:p w14:paraId="2DD5AE92" w14:textId="77777777" w:rsidR="00C56A0B" w:rsidRPr="00CE5CBC" w:rsidRDefault="00C56A0B" w:rsidP="00C56A0B"/>
    <w:p w14:paraId="7996D17B" w14:textId="77777777" w:rsidR="00C56A0B" w:rsidRDefault="00C56A0B" w:rsidP="00C56A0B">
      <w:pPr>
        <w:pStyle w:val="BodyText3"/>
        <w:ind w:firstLine="567"/>
        <w:rPr>
          <w:sz w:val="24"/>
          <w:szCs w:val="24"/>
          <w:u w:val="none"/>
        </w:rPr>
      </w:pPr>
      <w:r w:rsidRPr="008504E5">
        <w:rPr>
          <w:sz w:val="24"/>
          <w:szCs w:val="24"/>
          <w:u w:val="none"/>
        </w:rPr>
        <w:t>7. МЕТОДИ ЗА КОНТРОЛ</w:t>
      </w:r>
    </w:p>
    <w:p w14:paraId="29EF4F99" w14:textId="77777777" w:rsidR="00C56A0B" w:rsidRDefault="00C56A0B" w:rsidP="00C56A0B">
      <w:pPr>
        <w:pStyle w:val="BodyText3"/>
        <w:rPr>
          <w:sz w:val="24"/>
          <w:szCs w:val="24"/>
          <w:u w:val="none"/>
        </w:rPr>
      </w:pPr>
    </w:p>
    <w:p w14:paraId="5CCD7A6B" w14:textId="77777777" w:rsidR="00C56A0B" w:rsidRPr="008504E5" w:rsidRDefault="00C56A0B" w:rsidP="00C56A0B">
      <w:pPr>
        <w:pStyle w:val="BodyText3"/>
        <w:spacing w:after="120"/>
        <w:ind w:firstLine="567"/>
        <w:rPr>
          <w:sz w:val="24"/>
          <w:szCs w:val="24"/>
          <w:u w:val="none"/>
        </w:rPr>
      </w:pPr>
      <w:r>
        <w:rPr>
          <w:sz w:val="24"/>
          <w:szCs w:val="24"/>
          <w:u w:val="none"/>
        </w:rPr>
        <w:t>7.1. ТЕКУЩ КОНТРОЛ</w:t>
      </w:r>
    </w:p>
    <w:p w14:paraId="51DE52E8" w14:textId="77777777" w:rsidR="00C56A0B" w:rsidRPr="008504E5" w:rsidRDefault="00C56A0B" w:rsidP="00C56A0B">
      <w:pPr>
        <w:ind w:firstLine="567"/>
        <w:jc w:val="both"/>
      </w:pPr>
      <w:r w:rsidRPr="008504E5">
        <w:t>Текущият контрол включва самостоятелно решаване на тест от 30 въпроса с множествени отговори, генериран от база с 50 въпроса. Всеки студент има право на 5 опита, като в системата се отчита получената от 5-те опита най-висока оценка.</w:t>
      </w:r>
    </w:p>
    <w:p w14:paraId="591F67AB" w14:textId="77777777" w:rsidR="00C56A0B" w:rsidRPr="008504E5" w:rsidRDefault="00C56A0B" w:rsidP="00C56A0B">
      <w:pPr>
        <w:ind w:firstLine="567"/>
        <w:jc w:val="both"/>
      </w:pPr>
      <w:r w:rsidRPr="008504E5">
        <w:lastRenderedPageBreak/>
        <w:t>При подготовката си по тази дисциплина студентите изпълняват писмено една от пет, предложени от преподавателя курсови задачи. Разработката се качва в системата за дистанционна подготовка и се оценява от преподавателя преди заключителния изпит.</w:t>
      </w:r>
    </w:p>
    <w:p w14:paraId="24D8FFB6" w14:textId="77777777" w:rsidR="00C56A0B" w:rsidRDefault="00C56A0B" w:rsidP="00C56A0B">
      <w:pPr>
        <w:jc w:val="both"/>
      </w:pPr>
    </w:p>
    <w:p w14:paraId="33D6B4DF" w14:textId="77777777" w:rsidR="00C56A0B" w:rsidRPr="00265B35" w:rsidRDefault="00C56A0B" w:rsidP="00C56A0B">
      <w:pPr>
        <w:spacing w:after="120"/>
        <w:ind w:firstLine="567"/>
        <w:jc w:val="both"/>
        <w:rPr>
          <w:b/>
        </w:rPr>
      </w:pPr>
      <w:r w:rsidRPr="00265B35">
        <w:rPr>
          <w:b/>
        </w:rPr>
        <w:t>7.2. ЗАКЛЮЧИТЕЛЕН КОНТРОЛ</w:t>
      </w:r>
      <w:r>
        <w:rPr>
          <w:b/>
        </w:rPr>
        <w:tab/>
      </w:r>
    </w:p>
    <w:p w14:paraId="4EE59AFD" w14:textId="77777777" w:rsidR="00C56A0B" w:rsidRPr="002525A0" w:rsidRDefault="00C56A0B" w:rsidP="00C56A0B">
      <w:pPr>
        <w:ind w:firstLine="567"/>
        <w:jc w:val="both"/>
      </w:pPr>
      <w:r w:rsidRPr="008504E5">
        <w:t>Заключителният изпит по „</w:t>
      </w:r>
      <w:r>
        <w:t>Управление на човешките ресурси</w:t>
      </w:r>
      <w:r w:rsidRPr="008504E5">
        <w:t xml:space="preserve">” е писмен. Всеки студент решава тест от 30 въпроса с множествени отговори, компютърно генериран от база от 100 въпроса. Времето за изпълнение на теста е 60 минути. Минимално изискуемо ниво на изпълнение на теста – 60% , т.е. 18 верни отговора. За всеки следващ верен отговор студентът получава по 0,25. </w:t>
      </w:r>
    </w:p>
    <w:p w14:paraId="5977BCCB" w14:textId="77777777" w:rsidR="00C56A0B" w:rsidRPr="002525A0" w:rsidRDefault="00C56A0B" w:rsidP="00C56A0B">
      <w:pPr>
        <w:ind w:firstLine="567"/>
        <w:jc w:val="both"/>
      </w:pPr>
    </w:p>
    <w:p w14:paraId="61928C43" w14:textId="77777777" w:rsidR="00C56A0B" w:rsidRPr="002525A0" w:rsidRDefault="00C56A0B" w:rsidP="00C56A0B">
      <w:pPr>
        <w:pStyle w:val="BodyText3"/>
        <w:spacing w:after="120"/>
        <w:ind w:firstLine="567"/>
        <w:rPr>
          <w:b w:val="0"/>
          <w:sz w:val="24"/>
          <w:szCs w:val="24"/>
          <w:u w:val="none"/>
        </w:rPr>
      </w:pPr>
      <w:r w:rsidRPr="002F28A0">
        <w:rPr>
          <w:sz w:val="24"/>
          <w:szCs w:val="24"/>
          <w:u w:val="none"/>
        </w:rPr>
        <w:t>7.</w:t>
      </w:r>
      <w:r w:rsidRPr="002525A0">
        <w:rPr>
          <w:sz w:val="24"/>
          <w:szCs w:val="24"/>
          <w:u w:val="none"/>
        </w:rPr>
        <w:t>3</w:t>
      </w:r>
      <w:r w:rsidRPr="002F28A0">
        <w:rPr>
          <w:sz w:val="24"/>
          <w:szCs w:val="24"/>
          <w:u w:val="none"/>
        </w:rPr>
        <w:t xml:space="preserve">. </w:t>
      </w:r>
      <w:r>
        <w:rPr>
          <w:sz w:val="24"/>
          <w:szCs w:val="24"/>
          <w:u w:val="none"/>
        </w:rPr>
        <w:t>ФОРМИРАНЕ НА КРАЙНАТА ОЦЕНКА</w:t>
      </w:r>
      <w:r w:rsidRPr="002F28A0">
        <w:rPr>
          <w:b w:val="0"/>
          <w:sz w:val="24"/>
          <w:szCs w:val="24"/>
          <w:u w:val="none"/>
        </w:rPr>
        <w:t xml:space="preserve"> </w:t>
      </w:r>
    </w:p>
    <w:p w14:paraId="4E1BE258" w14:textId="39B8EC5F" w:rsidR="00C56A0B" w:rsidRPr="008504E5" w:rsidRDefault="00C56A0B" w:rsidP="00C56A0B">
      <w:pPr>
        <w:pStyle w:val="BodyText3"/>
        <w:ind w:firstLine="567"/>
        <w:rPr>
          <w:b w:val="0"/>
          <w:sz w:val="24"/>
          <w:szCs w:val="24"/>
          <w:u w:val="none"/>
        </w:rPr>
      </w:pPr>
      <w:bookmarkStart w:id="0" w:name="_Hlk21172773"/>
      <w:r w:rsidRPr="008504E5">
        <w:rPr>
          <w:b w:val="0"/>
          <w:sz w:val="24"/>
          <w:szCs w:val="24"/>
          <w:u w:val="none"/>
        </w:rPr>
        <w:t xml:space="preserve">Крайната оценка се оформя от оценката от </w:t>
      </w:r>
      <w:r>
        <w:rPr>
          <w:b w:val="0"/>
          <w:sz w:val="24"/>
          <w:szCs w:val="24"/>
          <w:u w:val="none"/>
        </w:rPr>
        <w:t xml:space="preserve">теста за </w:t>
      </w:r>
      <w:r w:rsidRPr="008504E5">
        <w:rPr>
          <w:b w:val="0"/>
          <w:sz w:val="24"/>
          <w:szCs w:val="24"/>
          <w:u w:val="none"/>
        </w:rPr>
        <w:t>самоподготовката (О</w:t>
      </w:r>
      <w:r>
        <w:rPr>
          <w:b w:val="0"/>
          <w:sz w:val="24"/>
          <w:szCs w:val="24"/>
          <w:u w:val="none"/>
        </w:rPr>
        <w:t>Т</w:t>
      </w:r>
      <w:r w:rsidRPr="008504E5">
        <w:rPr>
          <w:b w:val="0"/>
          <w:sz w:val="24"/>
          <w:szCs w:val="24"/>
          <w:u w:val="none"/>
        </w:rPr>
        <w:t>С) и оценката от заключителният тест (ОЗТ), като се прилага следната формула:</w:t>
      </w:r>
    </w:p>
    <w:p w14:paraId="1EC73B6A" w14:textId="3BDA757B" w:rsidR="00C56A0B" w:rsidRPr="008504E5" w:rsidRDefault="00C56A0B" w:rsidP="00C56A0B">
      <w:pPr>
        <w:pStyle w:val="BodyText3"/>
        <w:ind w:firstLine="567"/>
        <w:rPr>
          <w:b w:val="0"/>
          <w:sz w:val="24"/>
          <w:szCs w:val="24"/>
          <w:u w:val="none"/>
        </w:rPr>
      </w:pPr>
      <w:r w:rsidRPr="008504E5">
        <w:rPr>
          <w:b w:val="0"/>
          <w:sz w:val="24"/>
          <w:szCs w:val="24"/>
          <w:u w:val="none"/>
        </w:rPr>
        <w:t>0,</w:t>
      </w:r>
      <w:r w:rsidR="00542315">
        <w:rPr>
          <w:b w:val="0"/>
          <w:sz w:val="24"/>
          <w:szCs w:val="24"/>
          <w:u w:val="none"/>
        </w:rPr>
        <w:t>2 х</w:t>
      </w:r>
      <w:r>
        <w:rPr>
          <w:b w:val="0"/>
          <w:sz w:val="24"/>
          <w:szCs w:val="24"/>
          <w:u w:val="none"/>
        </w:rPr>
        <w:t xml:space="preserve"> ОТС + </w:t>
      </w:r>
      <w:r w:rsidRPr="008504E5">
        <w:rPr>
          <w:b w:val="0"/>
          <w:sz w:val="24"/>
          <w:szCs w:val="24"/>
          <w:u w:val="none"/>
        </w:rPr>
        <w:t>0,</w:t>
      </w:r>
      <w:r w:rsidR="00515B2F">
        <w:rPr>
          <w:b w:val="0"/>
          <w:sz w:val="24"/>
          <w:szCs w:val="24"/>
          <w:u w:val="none"/>
        </w:rPr>
        <w:t>8</w:t>
      </w:r>
      <w:r w:rsidRPr="008504E5">
        <w:rPr>
          <w:b w:val="0"/>
          <w:sz w:val="24"/>
          <w:szCs w:val="24"/>
          <w:u w:val="none"/>
        </w:rPr>
        <w:t xml:space="preserve"> х ОЗТ</w:t>
      </w:r>
    </w:p>
    <w:p w14:paraId="5C3F0522" w14:textId="77777777" w:rsidR="00C56A0B" w:rsidRPr="008504E5" w:rsidRDefault="00C56A0B" w:rsidP="00C56A0B">
      <w:pPr>
        <w:pStyle w:val="BodyText3"/>
        <w:ind w:firstLine="567"/>
        <w:rPr>
          <w:b w:val="0"/>
          <w:sz w:val="24"/>
          <w:szCs w:val="24"/>
          <w:u w:val="none"/>
        </w:rPr>
      </w:pPr>
      <w:r w:rsidRPr="008504E5">
        <w:rPr>
          <w:b w:val="0"/>
          <w:sz w:val="24"/>
          <w:szCs w:val="24"/>
          <w:u w:val="none"/>
        </w:rPr>
        <w:t xml:space="preserve">Закръгля се до единица в полза на студента (напр. 3,50 </w:t>
      </w:r>
      <w:r>
        <w:rPr>
          <w:b w:val="0"/>
          <w:sz w:val="24"/>
          <w:szCs w:val="24"/>
          <w:u w:val="none"/>
        </w:rPr>
        <w:t xml:space="preserve">или 3,75 </w:t>
      </w:r>
      <w:r w:rsidRPr="008504E5">
        <w:rPr>
          <w:b w:val="0"/>
          <w:sz w:val="24"/>
          <w:szCs w:val="24"/>
          <w:u w:val="none"/>
        </w:rPr>
        <w:t>на 4,00) и се вписва в учебната документация.</w:t>
      </w:r>
    </w:p>
    <w:bookmarkEnd w:id="0"/>
    <w:p w14:paraId="78B4C8F5" w14:textId="77777777" w:rsidR="00C56A0B" w:rsidRDefault="00C56A0B" w:rsidP="00C56A0B">
      <w:pPr>
        <w:pStyle w:val="BodyText3"/>
        <w:rPr>
          <w:sz w:val="24"/>
          <w:szCs w:val="24"/>
          <w:u w:val="none"/>
        </w:rPr>
      </w:pPr>
    </w:p>
    <w:p w14:paraId="4A8E5684" w14:textId="77777777" w:rsidR="00C56A0B" w:rsidRPr="00CE5CBC" w:rsidRDefault="00C56A0B" w:rsidP="00C56A0B">
      <w:pPr>
        <w:ind w:firstLine="567"/>
        <w:jc w:val="both"/>
        <w:rPr>
          <w:b/>
        </w:rPr>
      </w:pPr>
      <w:r w:rsidRPr="00CE5CBC">
        <w:rPr>
          <w:b/>
        </w:rPr>
        <w:t>8. СИСТЕМА ЗА НАБИРАНЕ НА КРЕДИТИ:</w:t>
      </w:r>
    </w:p>
    <w:p w14:paraId="5199D500" w14:textId="77777777" w:rsidR="00C56A0B" w:rsidRPr="00CE5CBC" w:rsidRDefault="00C56A0B" w:rsidP="00C56A0B">
      <w:pPr>
        <w:spacing w:before="120"/>
        <w:ind w:firstLine="567"/>
        <w:jc w:val="both"/>
      </w:pPr>
      <w:r w:rsidRPr="00CE5CBC">
        <w:t>Общ брой кредити:</w:t>
      </w:r>
      <w:r w:rsidRPr="00CE5CBC">
        <w:rPr>
          <w:b/>
        </w:rPr>
        <w:t xml:space="preserve"> 2</w:t>
      </w:r>
      <w:r w:rsidRPr="00CE5CBC">
        <w:t xml:space="preserve"> </w:t>
      </w:r>
    </w:p>
    <w:p w14:paraId="158D530B" w14:textId="77777777" w:rsidR="00C56A0B" w:rsidRPr="00CE5CBC" w:rsidRDefault="00C56A0B" w:rsidP="00C56A0B">
      <w:pPr>
        <w:ind w:firstLine="567"/>
        <w:jc w:val="both"/>
      </w:pPr>
      <w:r w:rsidRPr="00CE5CBC">
        <w:t>Сумарната кредитна оценка се формира от:</w:t>
      </w:r>
    </w:p>
    <w:p w14:paraId="69B79201" w14:textId="77777777" w:rsidR="00C56A0B" w:rsidRPr="004877A6" w:rsidRDefault="00C56A0B" w:rsidP="00C56A0B">
      <w:pPr>
        <w:numPr>
          <w:ilvl w:val="0"/>
          <w:numId w:val="18"/>
        </w:numPr>
        <w:tabs>
          <w:tab w:val="clear" w:pos="1287"/>
        </w:tabs>
        <w:overflowPunct w:val="0"/>
        <w:autoSpaceDE w:val="0"/>
        <w:autoSpaceDN w:val="0"/>
        <w:adjustRightInd w:val="0"/>
        <w:ind w:left="851" w:hanging="284"/>
        <w:jc w:val="both"/>
        <w:textAlignment w:val="baseline"/>
      </w:pPr>
      <w:r w:rsidRPr="004877A6">
        <w:rPr>
          <w:rFonts w:eastAsia="Calibri"/>
        </w:rPr>
        <w:t>Самостоятелна</w:t>
      </w:r>
      <w:r w:rsidRPr="004877A6">
        <w:t xml:space="preserve"> подготовка на студентите</w:t>
      </w:r>
    </w:p>
    <w:p w14:paraId="4269155E" w14:textId="77777777" w:rsidR="00C56A0B" w:rsidRPr="004877A6" w:rsidRDefault="00C56A0B" w:rsidP="00C56A0B">
      <w:pPr>
        <w:numPr>
          <w:ilvl w:val="0"/>
          <w:numId w:val="18"/>
        </w:numPr>
        <w:tabs>
          <w:tab w:val="clear" w:pos="1287"/>
        </w:tabs>
        <w:overflowPunct w:val="0"/>
        <w:autoSpaceDE w:val="0"/>
        <w:autoSpaceDN w:val="0"/>
        <w:adjustRightInd w:val="0"/>
        <w:ind w:left="851" w:hanging="284"/>
        <w:jc w:val="both"/>
        <w:textAlignment w:val="baseline"/>
      </w:pPr>
      <w:r w:rsidRPr="004877A6">
        <w:t xml:space="preserve">Решаване на тестове за самоподготовка </w:t>
      </w:r>
    </w:p>
    <w:p w14:paraId="54658B4B" w14:textId="77777777" w:rsidR="00C56A0B" w:rsidRPr="004877A6" w:rsidRDefault="00C56A0B" w:rsidP="00C56A0B">
      <w:pPr>
        <w:numPr>
          <w:ilvl w:val="0"/>
          <w:numId w:val="18"/>
        </w:numPr>
        <w:tabs>
          <w:tab w:val="clear" w:pos="1287"/>
        </w:tabs>
        <w:overflowPunct w:val="0"/>
        <w:autoSpaceDE w:val="0"/>
        <w:autoSpaceDN w:val="0"/>
        <w:adjustRightInd w:val="0"/>
        <w:ind w:left="851" w:hanging="284"/>
        <w:jc w:val="both"/>
        <w:textAlignment w:val="baseline"/>
      </w:pPr>
      <w:r w:rsidRPr="004877A6">
        <w:t xml:space="preserve">Изпълнение на курсова работа </w:t>
      </w:r>
    </w:p>
    <w:p w14:paraId="569D9569" w14:textId="77777777" w:rsidR="00C56A0B" w:rsidRPr="004877A6" w:rsidRDefault="00C56A0B" w:rsidP="00C56A0B">
      <w:pPr>
        <w:numPr>
          <w:ilvl w:val="0"/>
          <w:numId w:val="18"/>
        </w:numPr>
        <w:tabs>
          <w:tab w:val="clear" w:pos="1287"/>
        </w:tabs>
        <w:overflowPunct w:val="0"/>
        <w:autoSpaceDE w:val="0"/>
        <w:autoSpaceDN w:val="0"/>
        <w:adjustRightInd w:val="0"/>
        <w:ind w:left="851" w:hanging="284"/>
        <w:jc w:val="both"/>
        <w:textAlignment w:val="baseline"/>
      </w:pPr>
      <w:r w:rsidRPr="004877A6">
        <w:rPr>
          <w:rFonts w:eastAsia="Calibri"/>
        </w:rPr>
        <w:t>Успешно положен заключителен тест</w:t>
      </w:r>
    </w:p>
    <w:p w14:paraId="7679BCD3" w14:textId="77777777" w:rsidR="00C56A0B" w:rsidRPr="00CE5CBC" w:rsidRDefault="00C56A0B" w:rsidP="00C56A0B">
      <w:pPr>
        <w:jc w:val="both"/>
        <w:rPr>
          <w:b/>
          <w:caps/>
        </w:rPr>
      </w:pPr>
    </w:p>
    <w:p w14:paraId="374DE922" w14:textId="77777777" w:rsidR="00C56A0B" w:rsidRPr="00CE5CBC" w:rsidRDefault="00C56A0B" w:rsidP="00C56A0B">
      <w:pPr>
        <w:ind w:left="993" w:hanging="426"/>
        <w:jc w:val="both"/>
        <w:rPr>
          <w:b/>
          <w:caps/>
        </w:rPr>
      </w:pPr>
      <w:r w:rsidRPr="00CE5CBC">
        <w:rPr>
          <w:b/>
          <w:caps/>
        </w:rPr>
        <w:t xml:space="preserve">9. КОНСПЕКТ </w:t>
      </w:r>
      <w:r>
        <w:rPr>
          <w:b/>
          <w:caps/>
        </w:rPr>
        <w:t>за семестриален изпит</w:t>
      </w:r>
    </w:p>
    <w:p w14:paraId="42F58834" w14:textId="77777777" w:rsidR="00C56A0B" w:rsidRPr="00CE5CBC" w:rsidRDefault="00C56A0B" w:rsidP="00C56A0B">
      <w:pPr>
        <w:numPr>
          <w:ilvl w:val="0"/>
          <w:numId w:val="16"/>
        </w:numPr>
        <w:overflowPunct w:val="0"/>
        <w:autoSpaceDE w:val="0"/>
        <w:autoSpaceDN w:val="0"/>
        <w:adjustRightInd w:val="0"/>
        <w:spacing w:before="120"/>
        <w:ind w:left="993" w:hanging="426"/>
        <w:jc w:val="both"/>
        <w:textAlignment w:val="baseline"/>
      </w:pPr>
      <w:r w:rsidRPr="00CE5CBC">
        <w:t>Планиране и основни подходи за привличане на персонал.</w:t>
      </w:r>
    </w:p>
    <w:p w14:paraId="60771E56"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Основни стъпки в подбора на персонала.</w:t>
      </w:r>
    </w:p>
    <w:p w14:paraId="54D3B537"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Интервюто като метод за подбор на персонала – цели, ограничения, умения за провеждане на интервю, оценка на интервюто.</w:t>
      </w:r>
    </w:p>
    <w:p w14:paraId="58DBCF01"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proofErr w:type="spellStart"/>
      <w:r w:rsidRPr="00CE5CBC">
        <w:t>Индоктриниране</w:t>
      </w:r>
      <w:proofErr w:type="spellEnd"/>
      <w:r w:rsidRPr="00CE5CBC">
        <w:t>: въвеждане в длъжност, ориентация и социализация на новоназначените работници.</w:t>
      </w:r>
    </w:p>
    <w:p w14:paraId="03A132E8"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Мотивация на персонала. Основни понятия и същност на мотивационния процес.</w:t>
      </w:r>
    </w:p>
    <w:p w14:paraId="5A2AA414"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 xml:space="preserve">Теории за мотивация: теория на Маслоу; </w:t>
      </w:r>
      <w:proofErr w:type="spellStart"/>
      <w:r w:rsidRPr="00CE5CBC">
        <w:t>двуфакторната</w:t>
      </w:r>
      <w:proofErr w:type="spellEnd"/>
      <w:r w:rsidRPr="00CE5CBC">
        <w:t xml:space="preserve"> теория на </w:t>
      </w:r>
      <w:proofErr w:type="spellStart"/>
      <w:r w:rsidRPr="00CE5CBC">
        <w:t>Хърцбърг</w:t>
      </w:r>
      <w:proofErr w:type="spellEnd"/>
      <w:r w:rsidRPr="00CE5CBC">
        <w:t xml:space="preserve">; </w:t>
      </w:r>
      <w:proofErr w:type="spellStart"/>
      <w:r w:rsidRPr="00CE5CBC">
        <w:t>териите</w:t>
      </w:r>
      <w:proofErr w:type="spellEnd"/>
      <w:r w:rsidRPr="00CE5CBC">
        <w:t xml:space="preserve"> Х и У на Дъглас </w:t>
      </w:r>
      <w:proofErr w:type="spellStart"/>
      <w:r w:rsidRPr="00CE5CBC">
        <w:t>МакГрегър</w:t>
      </w:r>
      <w:proofErr w:type="spellEnd"/>
      <w:r w:rsidRPr="00CE5CBC">
        <w:t xml:space="preserve">; теорията на очакванията на </w:t>
      </w:r>
      <w:proofErr w:type="spellStart"/>
      <w:r w:rsidRPr="00CE5CBC">
        <w:t>Вруум</w:t>
      </w:r>
      <w:proofErr w:type="spellEnd"/>
      <w:r w:rsidRPr="00CE5CBC">
        <w:t xml:space="preserve"> и др. </w:t>
      </w:r>
    </w:p>
    <w:p w14:paraId="30E57D24"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 xml:space="preserve">Лидерство и мотивация. Трансформационно и трансакционно лидерство. </w:t>
      </w:r>
    </w:p>
    <w:p w14:paraId="6EFE9ACD" w14:textId="77777777" w:rsidR="00C56A0B" w:rsidRPr="00CE5CBC" w:rsidRDefault="00C56A0B" w:rsidP="00C56A0B">
      <w:pPr>
        <w:numPr>
          <w:ilvl w:val="0"/>
          <w:numId w:val="16"/>
        </w:numPr>
        <w:overflowPunct w:val="0"/>
        <w:autoSpaceDE w:val="0"/>
        <w:autoSpaceDN w:val="0"/>
        <w:adjustRightInd w:val="0"/>
        <w:ind w:left="993" w:hanging="426"/>
        <w:jc w:val="both"/>
        <w:textAlignment w:val="baseline"/>
      </w:pPr>
      <w:r w:rsidRPr="00CE5CBC">
        <w:t>Видове наградни програми и стимули: на ниво на организацията, на ниво на групите и на индивидуално ниво.</w:t>
      </w:r>
    </w:p>
    <w:p w14:paraId="3885AAAD" w14:textId="77777777" w:rsidR="00C56A0B" w:rsidRPr="00CE5CBC" w:rsidRDefault="00C56A0B" w:rsidP="00C56A0B">
      <w:pPr>
        <w:numPr>
          <w:ilvl w:val="0"/>
          <w:numId w:val="16"/>
        </w:numPr>
        <w:ind w:left="993" w:hanging="426"/>
        <w:jc w:val="both"/>
      </w:pPr>
      <w:r w:rsidRPr="00CE5CBC">
        <w:t xml:space="preserve">Управление на работните групи. Основни понятия. Видове работни групи. Разлика между работна група и екип. </w:t>
      </w:r>
    </w:p>
    <w:p w14:paraId="7AF18097" w14:textId="77777777" w:rsidR="00C56A0B" w:rsidRPr="00CE5CBC" w:rsidRDefault="00C56A0B" w:rsidP="00C56A0B">
      <w:pPr>
        <w:numPr>
          <w:ilvl w:val="0"/>
          <w:numId w:val="16"/>
        </w:numPr>
        <w:ind w:left="993" w:hanging="426"/>
        <w:jc w:val="both"/>
      </w:pPr>
      <w:r w:rsidRPr="00CE5CBC">
        <w:t>Основни елементи на груповия процес. Основни характеристики и фази в развитието на групите и екипите</w:t>
      </w:r>
    </w:p>
    <w:p w14:paraId="1DDF2794" w14:textId="77777777" w:rsidR="00C56A0B" w:rsidRPr="00CE5CBC" w:rsidRDefault="00C56A0B" w:rsidP="00C56A0B">
      <w:pPr>
        <w:numPr>
          <w:ilvl w:val="0"/>
          <w:numId w:val="16"/>
        </w:numPr>
        <w:ind w:left="993" w:hanging="426"/>
        <w:jc w:val="both"/>
        <w:rPr>
          <w:color w:val="000000"/>
          <w:lang w:eastAsia="bg-BG"/>
        </w:rPr>
      </w:pPr>
      <w:r w:rsidRPr="00CE5CBC">
        <w:t>Роли на членовете на групата: роли, свързани с изпълнението на задачите; с изграждането и поддържането на групата и индивидуални роли.</w:t>
      </w:r>
    </w:p>
    <w:p w14:paraId="14FE2306" w14:textId="77777777" w:rsidR="00C56A0B" w:rsidRPr="00CE5CBC" w:rsidRDefault="00C56A0B" w:rsidP="00C56A0B">
      <w:pPr>
        <w:numPr>
          <w:ilvl w:val="0"/>
          <w:numId w:val="16"/>
        </w:numPr>
        <w:ind w:left="993" w:hanging="426"/>
        <w:jc w:val="both"/>
        <w:rPr>
          <w:bCs/>
          <w:color w:val="000000"/>
          <w:lang w:eastAsia="bg-BG"/>
        </w:rPr>
      </w:pPr>
      <w:r w:rsidRPr="00CE5CBC">
        <w:t xml:space="preserve">Комуникациите в организациите. </w:t>
      </w:r>
      <w:r w:rsidRPr="00CE5CBC">
        <w:rPr>
          <w:bCs/>
          <w:color w:val="000000"/>
          <w:lang w:eastAsia="bg-BG"/>
        </w:rPr>
        <w:t xml:space="preserve">Определение и видове комуникации. Основни елементи на процеса на комуникация. Вербална и невербална комуникация. </w:t>
      </w:r>
    </w:p>
    <w:p w14:paraId="749250E1" w14:textId="77777777" w:rsidR="00C56A0B" w:rsidRPr="00CE5CBC" w:rsidRDefault="00C56A0B" w:rsidP="00C56A0B">
      <w:pPr>
        <w:numPr>
          <w:ilvl w:val="0"/>
          <w:numId w:val="16"/>
        </w:numPr>
        <w:ind w:left="993" w:hanging="426"/>
        <w:jc w:val="both"/>
        <w:rPr>
          <w:bCs/>
          <w:color w:val="000000"/>
          <w:lang w:eastAsia="bg-BG"/>
        </w:rPr>
      </w:pPr>
      <w:r w:rsidRPr="00CE5CBC">
        <w:rPr>
          <w:bCs/>
          <w:color w:val="000000"/>
          <w:lang w:eastAsia="bg-BG"/>
        </w:rPr>
        <w:lastRenderedPageBreak/>
        <w:t xml:space="preserve">Видове комуникации в организациите: възходяща, низходяща, паралелна, диагонална. </w:t>
      </w:r>
    </w:p>
    <w:p w14:paraId="2C35AE51" w14:textId="77777777" w:rsidR="00C56A0B" w:rsidRPr="00CE5CBC" w:rsidRDefault="00C56A0B" w:rsidP="00C56A0B">
      <w:pPr>
        <w:numPr>
          <w:ilvl w:val="0"/>
          <w:numId w:val="16"/>
        </w:numPr>
        <w:ind w:left="993" w:hanging="426"/>
        <w:jc w:val="both"/>
        <w:rPr>
          <w:bCs/>
          <w:color w:val="000000"/>
          <w:lang w:eastAsia="bg-BG"/>
        </w:rPr>
      </w:pPr>
      <w:r w:rsidRPr="00CE5CBC">
        <w:rPr>
          <w:bCs/>
          <w:color w:val="000000"/>
          <w:lang w:eastAsia="bg-BG"/>
        </w:rPr>
        <w:t xml:space="preserve">Междуличностни комуникации. Информационни сфери в комуникациите. </w:t>
      </w:r>
    </w:p>
    <w:p w14:paraId="226D2687" w14:textId="77777777" w:rsidR="00C56A0B" w:rsidRPr="00CE5CBC" w:rsidRDefault="00C56A0B" w:rsidP="00C56A0B">
      <w:pPr>
        <w:numPr>
          <w:ilvl w:val="0"/>
          <w:numId w:val="16"/>
        </w:numPr>
        <w:ind w:left="993" w:hanging="426"/>
        <w:jc w:val="both"/>
        <w:rPr>
          <w:bCs/>
          <w:color w:val="000000"/>
          <w:lang w:eastAsia="bg-BG"/>
        </w:rPr>
      </w:pPr>
      <w:r w:rsidRPr="00CE5CBC">
        <w:rPr>
          <w:bCs/>
          <w:color w:val="000000"/>
          <w:lang w:eastAsia="bg-BG"/>
        </w:rPr>
        <w:t>Видове разговори, работни срещи и съвещания – правила на организацията им.</w:t>
      </w:r>
    </w:p>
    <w:p w14:paraId="506BDF5C" w14:textId="77777777" w:rsidR="00C56A0B" w:rsidRPr="00CE5CBC" w:rsidRDefault="00C56A0B" w:rsidP="00C56A0B">
      <w:pPr>
        <w:numPr>
          <w:ilvl w:val="0"/>
          <w:numId w:val="16"/>
        </w:numPr>
        <w:ind w:left="993" w:hanging="426"/>
        <w:jc w:val="both"/>
        <w:rPr>
          <w:bCs/>
          <w:color w:val="000000"/>
          <w:lang w:eastAsia="bg-BG"/>
        </w:rPr>
      </w:pPr>
      <w:r w:rsidRPr="00CE5CBC">
        <w:rPr>
          <w:bCs/>
          <w:color w:val="000000"/>
          <w:lang w:eastAsia="bg-BG"/>
        </w:rPr>
        <w:t>Устни и писмени презентации. Компютърни комуникации. Документацията като форма на комуникация.</w:t>
      </w:r>
    </w:p>
    <w:p w14:paraId="5564AFDA" w14:textId="77777777" w:rsidR="00C56A0B" w:rsidRPr="00CE5CBC" w:rsidRDefault="00C56A0B" w:rsidP="00C56A0B">
      <w:pPr>
        <w:numPr>
          <w:ilvl w:val="0"/>
          <w:numId w:val="16"/>
        </w:numPr>
        <w:ind w:left="993" w:hanging="426"/>
        <w:jc w:val="both"/>
      </w:pPr>
      <w:r w:rsidRPr="00CE5CBC">
        <w:t>Оценка на дейността на персонала.</w:t>
      </w:r>
      <w:r w:rsidRPr="00CE5CBC">
        <w:rPr>
          <w:b/>
        </w:rPr>
        <w:t xml:space="preserve"> </w:t>
      </w:r>
      <w:r w:rsidRPr="00CE5CBC">
        <w:t xml:space="preserve">Значение и цели на оценяването. Правни аспекти на оценяването. </w:t>
      </w:r>
    </w:p>
    <w:p w14:paraId="12BB1976" w14:textId="77777777" w:rsidR="00C56A0B" w:rsidRPr="00CE5CBC" w:rsidRDefault="00C56A0B" w:rsidP="00C56A0B">
      <w:pPr>
        <w:numPr>
          <w:ilvl w:val="0"/>
          <w:numId w:val="16"/>
        </w:numPr>
        <w:ind w:left="993" w:hanging="426"/>
        <w:jc w:val="both"/>
      </w:pPr>
      <w:r w:rsidRPr="00CE5CBC">
        <w:t xml:space="preserve">Подготовка на система за оценка на дейността на персонала. </w:t>
      </w:r>
    </w:p>
    <w:p w14:paraId="2ECC807C" w14:textId="77777777" w:rsidR="00C56A0B" w:rsidRPr="00CE5CBC" w:rsidRDefault="00C56A0B" w:rsidP="00C56A0B">
      <w:pPr>
        <w:numPr>
          <w:ilvl w:val="0"/>
          <w:numId w:val="16"/>
        </w:numPr>
        <w:ind w:left="993" w:hanging="426"/>
        <w:jc w:val="both"/>
      </w:pPr>
      <w:r w:rsidRPr="00CE5CBC">
        <w:t xml:space="preserve">Оценката като комуникационен процес – възможни грешки и ограничения. </w:t>
      </w:r>
    </w:p>
    <w:p w14:paraId="7669ECDC" w14:textId="77777777" w:rsidR="00C56A0B" w:rsidRPr="00CE5CBC" w:rsidRDefault="00C56A0B" w:rsidP="00C56A0B">
      <w:pPr>
        <w:numPr>
          <w:ilvl w:val="0"/>
          <w:numId w:val="16"/>
        </w:numPr>
        <w:ind w:left="993" w:hanging="426"/>
        <w:jc w:val="both"/>
      </w:pPr>
      <w:r w:rsidRPr="00CE5CBC">
        <w:t>Предимства на системата ПОЛИКАП при прилагането й в системата на здравеопазване.</w:t>
      </w:r>
    </w:p>
    <w:p w14:paraId="58B0AFA1" w14:textId="77777777" w:rsidR="00C56A0B" w:rsidRPr="00CE5CBC" w:rsidRDefault="00C56A0B" w:rsidP="00C56A0B">
      <w:pPr>
        <w:ind w:left="851" w:hanging="491"/>
        <w:jc w:val="both"/>
        <w:rPr>
          <w:b/>
        </w:rPr>
      </w:pPr>
    </w:p>
    <w:p w14:paraId="0D4E8922" w14:textId="77777777" w:rsidR="00C56A0B" w:rsidRPr="00CE5CBC" w:rsidRDefault="00C56A0B" w:rsidP="00C56A0B">
      <w:pPr>
        <w:ind w:firstLine="567"/>
        <w:jc w:val="both"/>
        <w:rPr>
          <w:b/>
        </w:rPr>
      </w:pPr>
    </w:p>
    <w:p w14:paraId="18EFA86F" w14:textId="77777777" w:rsidR="00C56A0B" w:rsidRPr="00CE5CBC" w:rsidRDefault="00C56A0B" w:rsidP="00C56A0B">
      <w:pPr>
        <w:ind w:firstLine="567"/>
        <w:jc w:val="both"/>
        <w:rPr>
          <w:b/>
          <w:caps/>
        </w:rPr>
      </w:pPr>
      <w:r w:rsidRPr="00CE5CBC">
        <w:rPr>
          <w:b/>
          <w:caps/>
        </w:rPr>
        <w:t xml:space="preserve">10. Препоръчвана литература </w:t>
      </w:r>
    </w:p>
    <w:p w14:paraId="3D1D5DF3" w14:textId="77777777" w:rsidR="00C56A0B" w:rsidRPr="00CE5CBC" w:rsidRDefault="00C56A0B" w:rsidP="00C56A0B">
      <w:pPr>
        <w:ind w:firstLine="567"/>
        <w:jc w:val="both"/>
        <w:rPr>
          <w:b/>
        </w:rPr>
      </w:pPr>
    </w:p>
    <w:p w14:paraId="2AAA12E3" w14:textId="77777777" w:rsidR="00C56A0B" w:rsidRPr="00CE5CBC" w:rsidRDefault="00C56A0B" w:rsidP="00C56A0B">
      <w:pPr>
        <w:ind w:left="851" w:hanging="284"/>
        <w:jc w:val="both"/>
        <w:rPr>
          <w:b/>
        </w:rPr>
      </w:pPr>
      <w:r w:rsidRPr="00CE5CBC">
        <w:rPr>
          <w:b/>
        </w:rPr>
        <w:t>10.1. ОСНОВНА</w:t>
      </w:r>
    </w:p>
    <w:p w14:paraId="59A35F9C" w14:textId="77777777" w:rsidR="00C56A0B" w:rsidRPr="00CE5CBC" w:rsidRDefault="00C56A0B" w:rsidP="00C56A0B">
      <w:pPr>
        <w:numPr>
          <w:ilvl w:val="0"/>
          <w:numId w:val="13"/>
        </w:numPr>
        <w:ind w:left="851" w:hanging="284"/>
        <w:jc w:val="both"/>
      </w:pPr>
      <w:r w:rsidRPr="00CE5CBC">
        <w:t xml:space="preserve">Грънчарова Г. Управление на човешките ресурси. Издателски център на МУ-Плевен, 2013 </w:t>
      </w:r>
    </w:p>
    <w:p w14:paraId="6B97D902" w14:textId="77777777" w:rsidR="00C56A0B" w:rsidRPr="00CE5CBC" w:rsidRDefault="00C56A0B" w:rsidP="00C56A0B">
      <w:pPr>
        <w:numPr>
          <w:ilvl w:val="0"/>
          <w:numId w:val="13"/>
        </w:numPr>
        <w:ind w:left="851" w:hanging="284"/>
        <w:jc w:val="both"/>
      </w:pPr>
      <w:r w:rsidRPr="00CE5CBC">
        <w:t xml:space="preserve">Грънчарова Г. Управление на здравните грижи. Издателски център на МУ-Плевен, 2016 </w:t>
      </w:r>
    </w:p>
    <w:p w14:paraId="3B6D0CCD" w14:textId="77777777" w:rsidR="00C56A0B" w:rsidRPr="00CE5CBC" w:rsidRDefault="00C56A0B" w:rsidP="00C56A0B">
      <w:pPr>
        <w:numPr>
          <w:ilvl w:val="0"/>
          <w:numId w:val="13"/>
        </w:numPr>
        <w:ind w:left="851" w:hanging="284"/>
        <w:jc w:val="both"/>
      </w:pPr>
      <w:r w:rsidRPr="00CE5CBC">
        <w:t>Презентации  по учебната дисциплина – сайт на системата за ДО при МУ-Плевен.</w:t>
      </w:r>
    </w:p>
    <w:p w14:paraId="6190DDAD" w14:textId="77777777" w:rsidR="00C56A0B" w:rsidRPr="00CE5CBC" w:rsidRDefault="00C56A0B" w:rsidP="00C56A0B">
      <w:pPr>
        <w:ind w:left="851" w:hanging="284"/>
        <w:jc w:val="both"/>
      </w:pPr>
    </w:p>
    <w:p w14:paraId="0D952173" w14:textId="77777777" w:rsidR="00C56A0B" w:rsidRPr="00CE5CBC" w:rsidRDefault="00C56A0B" w:rsidP="00C56A0B">
      <w:pPr>
        <w:ind w:left="851" w:hanging="284"/>
        <w:jc w:val="both"/>
        <w:rPr>
          <w:b/>
        </w:rPr>
      </w:pPr>
      <w:r w:rsidRPr="00CE5CBC">
        <w:rPr>
          <w:b/>
        </w:rPr>
        <w:t>10.2. ДОПЪЛНИТЕЛНА</w:t>
      </w:r>
    </w:p>
    <w:p w14:paraId="2D30E5F6" w14:textId="77777777" w:rsidR="00C56A0B" w:rsidRPr="00CE5CBC" w:rsidRDefault="00C56A0B" w:rsidP="00C56A0B">
      <w:pPr>
        <w:numPr>
          <w:ilvl w:val="0"/>
          <w:numId w:val="15"/>
        </w:numPr>
        <w:tabs>
          <w:tab w:val="left" w:pos="900"/>
        </w:tabs>
        <w:ind w:left="851" w:hanging="284"/>
        <w:jc w:val="both"/>
      </w:pPr>
      <w:r w:rsidRPr="00CE5CBC">
        <w:t xml:space="preserve">Борисов, В. Здравен мениджмънт. Азбука на здравния мениджмънт. </w:t>
      </w:r>
      <w:proofErr w:type="spellStart"/>
      <w:r w:rsidRPr="00CE5CBC">
        <w:t>Филвест</w:t>
      </w:r>
      <w:proofErr w:type="spellEnd"/>
      <w:r w:rsidRPr="00CE5CBC">
        <w:t>, 2004</w:t>
      </w:r>
    </w:p>
    <w:p w14:paraId="47F2D626" w14:textId="77777777" w:rsidR="00C56A0B" w:rsidRPr="00CE5CBC" w:rsidRDefault="00C56A0B" w:rsidP="00C56A0B">
      <w:pPr>
        <w:numPr>
          <w:ilvl w:val="0"/>
          <w:numId w:val="15"/>
        </w:numPr>
        <w:tabs>
          <w:tab w:val="left" w:pos="900"/>
        </w:tabs>
        <w:ind w:left="851" w:hanging="284"/>
        <w:jc w:val="both"/>
      </w:pPr>
      <w:r w:rsidRPr="00CE5CBC">
        <w:t>Веков, Т. Управление и икономика на здравеопазването и здравните реформи. Второ издание. Български кардиологичен институт, София, 2012</w:t>
      </w:r>
    </w:p>
    <w:p w14:paraId="4A0E4A18" w14:textId="77777777" w:rsidR="00C56A0B" w:rsidRPr="00CE5CBC" w:rsidRDefault="00C56A0B" w:rsidP="00C56A0B">
      <w:pPr>
        <w:numPr>
          <w:ilvl w:val="0"/>
          <w:numId w:val="15"/>
        </w:numPr>
        <w:tabs>
          <w:tab w:val="left" w:pos="900"/>
        </w:tabs>
        <w:ind w:left="851" w:hanging="284"/>
        <w:jc w:val="both"/>
      </w:pPr>
      <w:r w:rsidRPr="00CE5CBC">
        <w:t>Веков, Т. Основи на управлението в здравеопазването. Изд. център на МУ-Плевен, 2013</w:t>
      </w:r>
    </w:p>
    <w:p w14:paraId="213D4FD7" w14:textId="77777777" w:rsidR="00C56A0B" w:rsidRPr="00CE5CBC" w:rsidRDefault="00C56A0B" w:rsidP="00C56A0B">
      <w:pPr>
        <w:numPr>
          <w:ilvl w:val="0"/>
          <w:numId w:val="15"/>
        </w:numPr>
        <w:tabs>
          <w:tab w:val="left" w:pos="900"/>
        </w:tabs>
        <w:ind w:left="851" w:hanging="284"/>
        <w:jc w:val="both"/>
      </w:pPr>
      <w:r w:rsidRPr="00CE5CBC">
        <w:t xml:space="preserve">Донъли, Д.Х., Д. Гибсън, Д. </w:t>
      </w:r>
      <w:proofErr w:type="spellStart"/>
      <w:r w:rsidRPr="00CE5CBC">
        <w:t>Иванчевич</w:t>
      </w:r>
      <w:proofErr w:type="spellEnd"/>
      <w:r w:rsidRPr="00CE5CBC">
        <w:t>. Основи на мениджмънта. Издателство „Отворено общество”, София, 1997</w:t>
      </w:r>
    </w:p>
    <w:p w14:paraId="482CABC5" w14:textId="77777777" w:rsidR="00C56A0B" w:rsidRPr="00CE5CBC" w:rsidRDefault="00C56A0B" w:rsidP="00C56A0B">
      <w:pPr>
        <w:numPr>
          <w:ilvl w:val="0"/>
          <w:numId w:val="15"/>
        </w:numPr>
        <w:tabs>
          <w:tab w:val="left" w:pos="900"/>
        </w:tabs>
        <w:ind w:left="851" w:hanging="284"/>
        <w:jc w:val="both"/>
      </w:pPr>
      <w:proofErr w:type="spellStart"/>
      <w:r w:rsidRPr="00CE5CBC">
        <w:t>Cole</w:t>
      </w:r>
      <w:proofErr w:type="spellEnd"/>
      <w:r w:rsidRPr="00CE5CBC">
        <w:t xml:space="preserve"> </w:t>
      </w:r>
      <w:proofErr w:type="spellStart"/>
      <w:r w:rsidRPr="00CE5CBC">
        <w:t>G.A</w:t>
      </w:r>
      <w:proofErr w:type="spellEnd"/>
      <w:r w:rsidRPr="00CE5CBC">
        <w:t xml:space="preserve">. </w:t>
      </w:r>
      <w:proofErr w:type="spellStart"/>
      <w:r w:rsidRPr="00CE5CBC">
        <w:t>Personel</w:t>
      </w:r>
      <w:proofErr w:type="spellEnd"/>
      <w:r w:rsidRPr="00CE5CBC">
        <w:t xml:space="preserve"> </w:t>
      </w:r>
      <w:proofErr w:type="spellStart"/>
      <w:r w:rsidRPr="00CE5CBC">
        <w:t>Management</w:t>
      </w:r>
      <w:proofErr w:type="spellEnd"/>
      <w:r w:rsidRPr="00CE5CBC">
        <w:t xml:space="preserve">. </w:t>
      </w:r>
      <w:proofErr w:type="spellStart"/>
      <w:r w:rsidRPr="00CE5CBC">
        <w:t>Theory</w:t>
      </w:r>
      <w:proofErr w:type="spellEnd"/>
      <w:r w:rsidRPr="00CE5CBC">
        <w:t xml:space="preserve"> </w:t>
      </w:r>
      <w:proofErr w:type="spellStart"/>
      <w:r w:rsidRPr="00CE5CBC">
        <w:t>and</w:t>
      </w:r>
      <w:proofErr w:type="spellEnd"/>
      <w:r w:rsidRPr="00CE5CBC">
        <w:t xml:space="preserve"> </w:t>
      </w:r>
      <w:proofErr w:type="spellStart"/>
      <w:r w:rsidRPr="00CE5CBC">
        <w:t>Practice</w:t>
      </w:r>
      <w:proofErr w:type="spellEnd"/>
      <w:r w:rsidRPr="00CE5CBC">
        <w:t xml:space="preserve">. </w:t>
      </w:r>
      <w:proofErr w:type="spellStart"/>
      <w:r w:rsidRPr="00CE5CBC">
        <w:t>Second</w:t>
      </w:r>
      <w:proofErr w:type="spellEnd"/>
      <w:r w:rsidRPr="00CE5CBC">
        <w:t xml:space="preserve"> </w:t>
      </w:r>
      <w:proofErr w:type="spellStart"/>
      <w:r w:rsidRPr="00CE5CBC">
        <w:t>edition</w:t>
      </w:r>
      <w:proofErr w:type="spellEnd"/>
      <w:r w:rsidRPr="00CE5CBC">
        <w:t xml:space="preserve">. 1988      </w:t>
      </w:r>
    </w:p>
    <w:p w14:paraId="74C67509" w14:textId="77777777" w:rsidR="00C56A0B" w:rsidRPr="00CE5CBC" w:rsidRDefault="00C56A0B" w:rsidP="00C56A0B">
      <w:pPr>
        <w:tabs>
          <w:tab w:val="left" w:pos="900"/>
        </w:tabs>
        <w:ind w:left="851" w:hanging="284"/>
        <w:jc w:val="both"/>
      </w:pPr>
    </w:p>
    <w:p w14:paraId="7C84DD9E" w14:textId="77777777" w:rsidR="00C56A0B" w:rsidRPr="00CE5CBC" w:rsidRDefault="00C56A0B" w:rsidP="00C56A0B">
      <w:pPr>
        <w:numPr>
          <w:ilvl w:val="12"/>
          <w:numId w:val="0"/>
        </w:numPr>
        <w:ind w:left="283" w:hanging="283"/>
        <w:jc w:val="both"/>
        <w:rPr>
          <w:b/>
        </w:rPr>
      </w:pPr>
    </w:p>
    <w:p w14:paraId="1036E046" w14:textId="77777777" w:rsidR="00C56A0B" w:rsidRPr="00CE5CBC" w:rsidRDefault="00C56A0B" w:rsidP="00C56A0B">
      <w:pPr>
        <w:numPr>
          <w:ilvl w:val="12"/>
          <w:numId w:val="0"/>
        </w:numPr>
        <w:ind w:left="283" w:firstLine="284"/>
        <w:jc w:val="both"/>
        <w:rPr>
          <w:b/>
        </w:rPr>
      </w:pPr>
      <w:r w:rsidRPr="00CE5CBC">
        <w:rPr>
          <w:b/>
        </w:rPr>
        <w:t>11. АВТОР НА УЧЕБНАТА ПРОГРАМА</w:t>
      </w:r>
    </w:p>
    <w:p w14:paraId="2446AA3C" w14:textId="77777777" w:rsidR="00C56A0B" w:rsidRPr="00CE5CBC" w:rsidRDefault="00C56A0B" w:rsidP="00C56A0B">
      <w:pPr>
        <w:widowControl w:val="0"/>
        <w:tabs>
          <w:tab w:val="left" w:pos="360"/>
        </w:tabs>
        <w:overflowPunct w:val="0"/>
        <w:autoSpaceDE w:val="0"/>
        <w:autoSpaceDN w:val="0"/>
        <w:adjustRightInd w:val="0"/>
        <w:jc w:val="both"/>
        <w:textAlignment w:val="baseline"/>
      </w:pPr>
      <w:r>
        <w:tab/>
      </w:r>
      <w:r>
        <w:tab/>
      </w:r>
      <w:r w:rsidRPr="00CE5CBC">
        <w:t xml:space="preserve">Доц. д-р Гена Грънчарова, </w:t>
      </w:r>
      <w:proofErr w:type="spellStart"/>
      <w:r w:rsidRPr="00CE5CBC">
        <w:t>дм</w:t>
      </w:r>
      <w:proofErr w:type="spellEnd"/>
      <w:r w:rsidRPr="00CE5CBC">
        <w:t xml:space="preserve">                                                                                                                                                                                                                                                                                                                                                                                                                                                                                                                                                                                                                                                                                                                                                                                                                                                                                                                                                                                                                                                                                                                                                                                                                                                                                                                                                                                                                                                                                                                                                                                                                                                                                                                                                                                                                                                                                                                                                                                                                                                                                                                                                                                                                                                  </w:t>
      </w:r>
    </w:p>
    <w:p w14:paraId="45FD7A3E" w14:textId="77777777" w:rsidR="00C56A0B" w:rsidRDefault="00C56A0B" w:rsidP="00C56A0B"/>
    <w:p w14:paraId="28476A13" w14:textId="77777777" w:rsidR="00C56A0B" w:rsidRDefault="00C56A0B" w:rsidP="00C56A0B"/>
    <w:p w14:paraId="403AF0D4" w14:textId="77777777" w:rsidR="00097E84" w:rsidRDefault="00097E84" w:rsidP="00097E84">
      <w:pPr>
        <w:spacing w:line="276" w:lineRule="auto"/>
        <w:ind w:firstLine="567"/>
        <w:jc w:val="center"/>
      </w:pPr>
      <w:r>
        <w:t>Учебната програмата е разгледана на катедрен съвет на катедра „Общественоздравни науки“, приета е на заседание на Програмния съвет на Факултет Обществено здраве и е утвърдена от факултетен съвет на факултет „Обществено здраве“</w:t>
      </w:r>
    </w:p>
    <w:p w14:paraId="339A4ED3" w14:textId="77777777" w:rsidR="004877A6" w:rsidRPr="008504E5" w:rsidRDefault="004877A6" w:rsidP="00097E84">
      <w:pPr>
        <w:spacing w:line="276" w:lineRule="auto"/>
        <w:jc w:val="center"/>
      </w:pPr>
      <w:bookmarkStart w:id="1" w:name="_GoBack"/>
      <w:bookmarkEnd w:id="1"/>
    </w:p>
    <w:sectPr w:rsidR="004877A6" w:rsidRPr="008504E5" w:rsidSect="0033302D">
      <w:headerReference w:type="default" r:id="rId8"/>
      <w:pgSz w:w="11906" w:h="16838"/>
      <w:pgMar w:top="1134" w:right="1134" w:bottom="1134"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14F0" w14:textId="77777777" w:rsidR="00F07CA4" w:rsidRDefault="00F07CA4" w:rsidP="00845D3D">
      <w:r>
        <w:separator/>
      </w:r>
    </w:p>
  </w:endnote>
  <w:endnote w:type="continuationSeparator" w:id="0">
    <w:p w14:paraId="3F974641" w14:textId="77777777" w:rsidR="00F07CA4" w:rsidRDefault="00F07CA4" w:rsidP="008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7C0AE" w14:textId="77777777" w:rsidR="00F07CA4" w:rsidRDefault="00F07CA4" w:rsidP="00845D3D">
      <w:r>
        <w:separator/>
      </w:r>
    </w:p>
  </w:footnote>
  <w:footnote w:type="continuationSeparator" w:id="0">
    <w:p w14:paraId="0F6F5C4B" w14:textId="77777777" w:rsidR="00F07CA4" w:rsidRDefault="00F07CA4" w:rsidP="0084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528"/>
      <w:gridCol w:w="2410"/>
    </w:tblGrid>
    <w:tr w:rsidR="00845D3D" w:rsidRPr="00845D3D" w14:paraId="7CCEF61B" w14:textId="77777777" w:rsidTr="00EB214E">
      <w:trPr>
        <w:cantSplit/>
        <w:trHeight w:val="275"/>
      </w:trPr>
      <w:tc>
        <w:tcPr>
          <w:tcW w:w="1843" w:type="dxa"/>
          <w:vMerge w:val="restart"/>
          <w:vAlign w:val="center"/>
        </w:tcPr>
        <w:p w14:paraId="04EAEDC4" w14:textId="77777777" w:rsidR="00845D3D" w:rsidRPr="00845D3D" w:rsidRDefault="00F07CA4"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r>
            <w:rPr>
              <w:noProof/>
              <w:sz w:val="22"/>
              <w:szCs w:val="20"/>
              <w:lang w:eastAsia="bg-BG"/>
            </w:rPr>
            <w:object w:dxaOrig="1440" w:dyaOrig="1440" w14:anchorId="7B161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863005" r:id="rId2"/>
            </w:object>
          </w:r>
        </w:p>
      </w:tc>
      <w:tc>
        <w:tcPr>
          <w:tcW w:w="5528" w:type="dxa"/>
          <w:vMerge w:val="restart"/>
          <w:vAlign w:val="center"/>
        </w:tcPr>
        <w:p w14:paraId="43B01B7F"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Cs w:val="20"/>
              <w:lang w:val="en-US"/>
            </w:rPr>
          </w:pPr>
          <w:r w:rsidRPr="00845D3D">
            <w:rPr>
              <w:szCs w:val="20"/>
              <w:lang w:val="en-US"/>
            </w:rPr>
            <w:t>ФОРМУЛЯР</w:t>
          </w:r>
        </w:p>
      </w:tc>
      <w:tc>
        <w:tcPr>
          <w:tcW w:w="2410" w:type="dxa"/>
          <w:vAlign w:val="center"/>
        </w:tcPr>
        <w:p w14:paraId="561B9FD1"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Индекс</w:t>
          </w:r>
          <w:proofErr w:type="spellEnd"/>
          <w:r w:rsidRPr="00845D3D">
            <w:rPr>
              <w:sz w:val="22"/>
              <w:szCs w:val="20"/>
              <w:lang w:val="en-US"/>
            </w:rPr>
            <w:t xml:space="preserve">: </w:t>
          </w:r>
          <w:proofErr w:type="spellStart"/>
          <w:r w:rsidRPr="00845D3D">
            <w:rPr>
              <w:sz w:val="22"/>
              <w:szCs w:val="20"/>
              <w:lang w:val="en-US"/>
            </w:rPr>
            <w:t>Фо</w:t>
          </w:r>
          <w:proofErr w:type="spellEnd"/>
          <w:r w:rsidRPr="00845D3D">
            <w:rPr>
              <w:sz w:val="22"/>
              <w:szCs w:val="20"/>
              <w:lang w:val="en-US"/>
            </w:rPr>
            <w:t xml:space="preserve"> 04.01.01-02</w:t>
          </w:r>
        </w:p>
      </w:tc>
    </w:tr>
    <w:tr w:rsidR="00845D3D" w:rsidRPr="00845D3D" w14:paraId="6B688ADF" w14:textId="77777777" w:rsidTr="00EB214E">
      <w:trPr>
        <w:cantSplit/>
        <w:trHeight w:val="275"/>
      </w:trPr>
      <w:tc>
        <w:tcPr>
          <w:tcW w:w="1843" w:type="dxa"/>
          <w:vMerge/>
          <w:vAlign w:val="center"/>
        </w:tcPr>
        <w:p w14:paraId="2AC45A3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ign w:val="center"/>
        </w:tcPr>
        <w:p w14:paraId="49C5420D"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32"/>
              <w:szCs w:val="20"/>
              <w:lang w:val="en-US"/>
            </w:rPr>
          </w:pPr>
        </w:p>
      </w:tc>
      <w:tc>
        <w:tcPr>
          <w:tcW w:w="2410" w:type="dxa"/>
          <w:vAlign w:val="center"/>
        </w:tcPr>
        <w:p w14:paraId="2F83B94D"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Издание</w:t>
          </w:r>
          <w:proofErr w:type="spellEnd"/>
          <w:r w:rsidRPr="00845D3D">
            <w:rPr>
              <w:sz w:val="22"/>
              <w:szCs w:val="20"/>
              <w:lang w:val="en-US"/>
            </w:rPr>
            <w:t xml:space="preserve">: </w:t>
          </w:r>
          <w:r w:rsidRPr="00845D3D">
            <w:rPr>
              <w:sz w:val="22"/>
              <w:szCs w:val="20"/>
            </w:rPr>
            <w:t>П</w:t>
          </w:r>
        </w:p>
      </w:tc>
    </w:tr>
    <w:tr w:rsidR="00845D3D" w:rsidRPr="00845D3D" w14:paraId="175845E1" w14:textId="77777777" w:rsidTr="00EB214E">
      <w:trPr>
        <w:cantSplit/>
        <w:trHeight w:val="275"/>
      </w:trPr>
      <w:tc>
        <w:tcPr>
          <w:tcW w:w="1843" w:type="dxa"/>
          <w:vMerge/>
          <w:vAlign w:val="center"/>
        </w:tcPr>
        <w:p w14:paraId="24A48D4A"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restart"/>
          <w:vAlign w:val="center"/>
        </w:tcPr>
        <w:p w14:paraId="57CD2886"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b/>
              <w:szCs w:val="20"/>
            </w:rPr>
          </w:pPr>
          <w:r w:rsidRPr="00845D3D">
            <w:rPr>
              <w:b/>
              <w:szCs w:val="20"/>
            </w:rPr>
            <w:t>УЧЕБНА ПРОГРАМА</w:t>
          </w:r>
        </w:p>
      </w:tc>
      <w:tc>
        <w:tcPr>
          <w:tcW w:w="2410" w:type="dxa"/>
          <w:vAlign w:val="center"/>
        </w:tcPr>
        <w:p w14:paraId="749871F2"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proofErr w:type="spellStart"/>
          <w:r w:rsidRPr="00845D3D">
            <w:rPr>
              <w:sz w:val="22"/>
              <w:szCs w:val="20"/>
              <w:lang w:val="en-US"/>
            </w:rPr>
            <w:t>Дата</w:t>
          </w:r>
          <w:proofErr w:type="spellEnd"/>
          <w:r w:rsidRPr="00845D3D">
            <w:rPr>
              <w:sz w:val="22"/>
              <w:szCs w:val="20"/>
              <w:lang w:val="en-US"/>
            </w:rPr>
            <w:t>: 10</w:t>
          </w:r>
          <w:r w:rsidRPr="00845D3D">
            <w:rPr>
              <w:sz w:val="22"/>
              <w:szCs w:val="20"/>
            </w:rPr>
            <w:t>.0</w:t>
          </w:r>
          <w:r w:rsidRPr="00845D3D">
            <w:rPr>
              <w:sz w:val="22"/>
              <w:szCs w:val="20"/>
              <w:lang w:val="en-US"/>
            </w:rPr>
            <w:t>1</w:t>
          </w:r>
          <w:r w:rsidRPr="00845D3D">
            <w:rPr>
              <w:sz w:val="22"/>
              <w:szCs w:val="20"/>
            </w:rPr>
            <w:t>.</w:t>
          </w:r>
          <w:r w:rsidRPr="00845D3D">
            <w:rPr>
              <w:sz w:val="22"/>
              <w:szCs w:val="20"/>
              <w:lang w:val="en-US"/>
            </w:rPr>
            <w:t xml:space="preserve">2012 </w:t>
          </w:r>
          <w:r w:rsidRPr="00845D3D">
            <w:rPr>
              <w:sz w:val="22"/>
              <w:szCs w:val="20"/>
            </w:rPr>
            <w:t>г.</w:t>
          </w:r>
        </w:p>
      </w:tc>
    </w:tr>
    <w:tr w:rsidR="00845D3D" w:rsidRPr="00845D3D" w14:paraId="5BDFB90B" w14:textId="77777777" w:rsidTr="00EB214E">
      <w:trPr>
        <w:cantSplit/>
        <w:trHeight w:val="276"/>
      </w:trPr>
      <w:tc>
        <w:tcPr>
          <w:tcW w:w="1843" w:type="dxa"/>
          <w:vMerge/>
        </w:tcPr>
        <w:p w14:paraId="307D910C"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5528" w:type="dxa"/>
          <w:vMerge/>
        </w:tcPr>
        <w:p w14:paraId="5C3237B3"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2410" w:type="dxa"/>
          <w:vAlign w:val="center"/>
        </w:tcPr>
        <w:p w14:paraId="0D8FACAA" w14:textId="423206BC"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lang w:val="en-US"/>
            </w:rPr>
          </w:pPr>
          <w:proofErr w:type="spellStart"/>
          <w:r w:rsidRPr="00845D3D">
            <w:rPr>
              <w:sz w:val="22"/>
              <w:szCs w:val="20"/>
              <w:lang w:val="en-US"/>
            </w:rPr>
            <w:t>Страница</w:t>
          </w:r>
          <w:proofErr w:type="spellEnd"/>
          <w:r w:rsidRPr="00845D3D">
            <w:rPr>
              <w:sz w:val="22"/>
              <w:szCs w:val="20"/>
              <w:lang w:val="en-US"/>
            </w:rPr>
            <w:t xml:space="preserve"> </w:t>
          </w:r>
          <w:r w:rsidRPr="00845D3D">
            <w:rPr>
              <w:szCs w:val="20"/>
              <w:lang w:val="en-US"/>
            </w:rPr>
            <w:fldChar w:fldCharType="begin"/>
          </w:r>
          <w:r w:rsidRPr="00845D3D">
            <w:rPr>
              <w:szCs w:val="20"/>
              <w:lang w:val="en-US"/>
            </w:rPr>
            <w:instrText xml:space="preserve"> PAGE </w:instrText>
          </w:r>
          <w:r w:rsidRPr="00845D3D">
            <w:rPr>
              <w:szCs w:val="20"/>
              <w:lang w:val="en-US"/>
            </w:rPr>
            <w:fldChar w:fldCharType="separate"/>
          </w:r>
          <w:r w:rsidR="00244F0A">
            <w:rPr>
              <w:noProof/>
              <w:szCs w:val="20"/>
              <w:lang w:val="en-US"/>
            </w:rPr>
            <w:t>6</w:t>
          </w:r>
          <w:r w:rsidRPr="00845D3D">
            <w:rPr>
              <w:szCs w:val="20"/>
              <w:lang w:val="en-US"/>
            </w:rPr>
            <w:fldChar w:fldCharType="end"/>
          </w:r>
          <w:r w:rsidRPr="00845D3D">
            <w:rPr>
              <w:szCs w:val="20"/>
              <w:lang w:val="en-US"/>
            </w:rPr>
            <w:t xml:space="preserve"> </w:t>
          </w:r>
          <w:proofErr w:type="spellStart"/>
          <w:r w:rsidRPr="00845D3D">
            <w:rPr>
              <w:szCs w:val="20"/>
              <w:lang w:val="en-US"/>
            </w:rPr>
            <w:t>от</w:t>
          </w:r>
          <w:proofErr w:type="spellEnd"/>
          <w:r w:rsidRPr="00845D3D">
            <w:rPr>
              <w:szCs w:val="20"/>
              <w:lang w:val="en-US"/>
            </w:rPr>
            <w:t xml:space="preserve"> </w:t>
          </w:r>
          <w:r w:rsidRPr="00845D3D">
            <w:rPr>
              <w:szCs w:val="20"/>
              <w:lang w:val="en-US"/>
            </w:rPr>
            <w:fldChar w:fldCharType="begin"/>
          </w:r>
          <w:r w:rsidRPr="00845D3D">
            <w:rPr>
              <w:szCs w:val="20"/>
              <w:lang w:val="en-US"/>
            </w:rPr>
            <w:instrText xml:space="preserve"> NUMPAGES </w:instrText>
          </w:r>
          <w:r w:rsidRPr="00845D3D">
            <w:rPr>
              <w:szCs w:val="20"/>
              <w:lang w:val="en-US"/>
            </w:rPr>
            <w:fldChar w:fldCharType="separate"/>
          </w:r>
          <w:r w:rsidR="00244F0A">
            <w:rPr>
              <w:noProof/>
              <w:szCs w:val="20"/>
              <w:lang w:val="en-US"/>
            </w:rPr>
            <w:t>7</w:t>
          </w:r>
          <w:r w:rsidRPr="00845D3D">
            <w:rPr>
              <w:szCs w:val="20"/>
              <w:lang w:val="en-US"/>
            </w:rPr>
            <w:fldChar w:fldCharType="end"/>
          </w:r>
        </w:p>
      </w:tc>
    </w:tr>
  </w:tbl>
  <w:p w14:paraId="30CAB92F" w14:textId="77777777" w:rsidR="00845D3D" w:rsidRDefault="00845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63CCA"/>
    <w:lvl w:ilvl="0">
      <w:numFmt w:val="decimal"/>
      <w:lvlText w:val="*"/>
      <w:lvlJc w:val="left"/>
    </w:lvl>
  </w:abstractNum>
  <w:abstractNum w:abstractNumId="1"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A922174"/>
    <w:multiLevelType w:val="hybridMultilevel"/>
    <w:tmpl w:val="3C60B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E7A99"/>
    <w:multiLevelType w:val="hybridMultilevel"/>
    <w:tmpl w:val="2138E04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6"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8" w15:restartNumberingAfterBreak="0">
    <w:nsid w:val="28AB72C2"/>
    <w:multiLevelType w:val="hybridMultilevel"/>
    <w:tmpl w:val="BE706978"/>
    <w:lvl w:ilvl="0" w:tplc="5BC2AA08">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0"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5F17224"/>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9C0197B"/>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8767649"/>
    <w:multiLevelType w:val="hybridMultilevel"/>
    <w:tmpl w:val="28F47DDC"/>
    <w:lvl w:ilvl="0" w:tplc="5BC2AA08">
      <w:start w:val="1"/>
      <w:numFmt w:val="decimal"/>
      <w:lvlText w:val="%1."/>
      <w:lvlJc w:val="left"/>
      <w:pPr>
        <w:ind w:left="2062"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5B6C12CA"/>
    <w:multiLevelType w:val="hybridMultilevel"/>
    <w:tmpl w:val="20244806"/>
    <w:lvl w:ilvl="0" w:tplc="0409000F">
      <w:start w:val="1"/>
      <w:numFmt w:val="decimal"/>
      <w:lvlText w:val="%1."/>
      <w:lvlJc w:val="left"/>
      <w:pPr>
        <w:tabs>
          <w:tab w:val="num" w:pos="1287"/>
        </w:tabs>
        <w:ind w:left="1287" w:hanging="360"/>
      </w:pPr>
      <w:rPr>
        <w:rFont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6F2310D"/>
    <w:multiLevelType w:val="hybridMultilevel"/>
    <w:tmpl w:val="DD42A5E8"/>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8A55407"/>
    <w:multiLevelType w:val="hybridMultilevel"/>
    <w:tmpl w:val="AC92D7BA"/>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68B94DB4"/>
    <w:multiLevelType w:val="hybridMultilevel"/>
    <w:tmpl w:val="1A405334"/>
    <w:lvl w:ilvl="0" w:tplc="DB12F87A">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CCD55DE"/>
    <w:multiLevelType w:val="hybridMultilevel"/>
    <w:tmpl w:val="46BC276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74D13EAA"/>
    <w:multiLevelType w:val="hybridMultilevel"/>
    <w:tmpl w:val="7876E5E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0"/>
  </w:num>
  <w:num w:numId="3">
    <w:abstractNumId w:val="9"/>
  </w:num>
  <w:num w:numId="4">
    <w:abstractNumId w:val="17"/>
  </w:num>
  <w:num w:numId="5">
    <w:abstractNumId w:val="2"/>
  </w:num>
  <w:num w:numId="6">
    <w:abstractNumId w:val="6"/>
  </w:num>
  <w:num w:numId="7">
    <w:abstractNumId w:val="20"/>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3"/>
  </w:num>
  <w:num w:numId="10">
    <w:abstractNumId w:val="5"/>
  </w:num>
  <w:num w:numId="11">
    <w:abstractNumId w:val="21"/>
  </w:num>
  <w:num w:numId="12">
    <w:abstractNumId w:val="24"/>
  </w:num>
  <w:num w:numId="13">
    <w:abstractNumId w:val="4"/>
  </w:num>
  <w:num w:numId="14">
    <w:abstractNumId w:val="13"/>
  </w:num>
  <w:num w:numId="15">
    <w:abstractNumId w:val="1"/>
  </w:num>
  <w:num w:numId="16">
    <w:abstractNumId w:val="12"/>
  </w:num>
  <w:num w:numId="17">
    <w:abstractNumId w:val="23"/>
  </w:num>
  <w:num w:numId="18">
    <w:abstractNumId w:val="16"/>
  </w:num>
  <w:num w:numId="19">
    <w:abstractNumId w:val="11"/>
  </w:num>
  <w:num w:numId="20">
    <w:abstractNumId w:val="7"/>
  </w:num>
  <w:num w:numId="21">
    <w:abstractNumId w:val="14"/>
  </w:num>
  <w:num w:numId="22">
    <w:abstractNumId w:val="22"/>
  </w:num>
  <w:num w:numId="23">
    <w:abstractNumId w:val="1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74"/>
    <w:rsid w:val="00022D4D"/>
    <w:rsid w:val="00042083"/>
    <w:rsid w:val="00097E84"/>
    <w:rsid w:val="000A1D2D"/>
    <w:rsid w:val="000A5B63"/>
    <w:rsid w:val="001E1AD9"/>
    <w:rsid w:val="0020184E"/>
    <w:rsid w:val="00211B88"/>
    <w:rsid w:val="0022459F"/>
    <w:rsid w:val="00232392"/>
    <w:rsid w:val="00234354"/>
    <w:rsid w:val="00244F0A"/>
    <w:rsid w:val="00255A3A"/>
    <w:rsid w:val="002B643A"/>
    <w:rsid w:val="0033302D"/>
    <w:rsid w:val="003B56C9"/>
    <w:rsid w:val="003E3E6E"/>
    <w:rsid w:val="003F1744"/>
    <w:rsid w:val="00402410"/>
    <w:rsid w:val="004515A7"/>
    <w:rsid w:val="00474C88"/>
    <w:rsid w:val="004877A6"/>
    <w:rsid w:val="004B057B"/>
    <w:rsid w:val="00515B2F"/>
    <w:rsid w:val="00542315"/>
    <w:rsid w:val="00580682"/>
    <w:rsid w:val="005C43CD"/>
    <w:rsid w:val="006479F7"/>
    <w:rsid w:val="0067310E"/>
    <w:rsid w:val="006B77CC"/>
    <w:rsid w:val="00737E3A"/>
    <w:rsid w:val="00771E9C"/>
    <w:rsid w:val="0080106D"/>
    <w:rsid w:val="00845D3D"/>
    <w:rsid w:val="00865894"/>
    <w:rsid w:val="0088219C"/>
    <w:rsid w:val="008E56A6"/>
    <w:rsid w:val="008E734F"/>
    <w:rsid w:val="00922249"/>
    <w:rsid w:val="009328DC"/>
    <w:rsid w:val="00946394"/>
    <w:rsid w:val="009562E0"/>
    <w:rsid w:val="009C33EB"/>
    <w:rsid w:val="009C3E85"/>
    <w:rsid w:val="009E6B96"/>
    <w:rsid w:val="009E70F7"/>
    <w:rsid w:val="009F76F1"/>
    <w:rsid w:val="00A95D97"/>
    <w:rsid w:val="00B20A5D"/>
    <w:rsid w:val="00BA56F6"/>
    <w:rsid w:val="00BB3CBF"/>
    <w:rsid w:val="00C56A0B"/>
    <w:rsid w:val="00CE5CBC"/>
    <w:rsid w:val="00D3689A"/>
    <w:rsid w:val="00DB0474"/>
    <w:rsid w:val="00DD290A"/>
    <w:rsid w:val="00E07E19"/>
    <w:rsid w:val="00EB214E"/>
    <w:rsid w:val="00F04EA8"/>
    <w:rsid w:val="00F07CA4"/>
    <w:rsid w:val="00F65947"/>
    <w:rsid w:val="00FA78D8"/>
    <w:rsid w:val="00FB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D94790"/>
  <w15:docId w15:val="{81059DBB-5BB9-4625-9EBD-6252FF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259F-56AA-4954-9E74-3037FB50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МЕДИЦИНСКИ УНИВЕРСИТЕТ  -  ПЛЕВЕН</vt:lpstr>
    </vt:vector>
  </TitlesOfParts>
  <Company>MU-Pleven</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 УНИВЕРСИТЕТ  -  ПЛЕВЕН</dc:title>
  <dc:creator>Admin</dc:creator>
  <cp:lastModifiedBy>Tzanev-Home</cp:lastModifiedBy>
  <cp:revision>5</cp:revision>
  <cp:lastPrinted>2019-10-06T07:30:00Z</cp:lastPrinted>
  <dcterms:created xsi:type="dcterms:W3CDTF">2019-10-05T09:46:00Z</dcterms:created>
  <dcterms:modified xsi:type="dcterms:W3CDTF">2019-10-06T07:30:00Z</dcterms:modified>
</cp:coreProperties>
</file>