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11" w:rsidRPr="00AF1811" w:rsidRDefault="00AF1811" w:rsidP="00AF1811">
      <w:pPr>
        <w:widowControl w:val="0"/>
        <w:jc w:val="center"/>
        <w:rPr>
          <w:b/>
          <w:sz w:val="40"/>
          <w:szCs w:val="40"/>
          <w:lang w:eastAsia="en-US"/>
        </w:rPr>
      </w:pPr>
      <w:r w:rsidRPr="00AF1811">
        <w:rPr>
          <w:b/>
          <w:sz w:val="40"/>
          <w:szCs w:val="40"/>
          <w:lang w:eastAsia="en-US"/>
        </w:rPr>
        <w:t>МЕДИЦИНСКИ УНИВЕРСИТЕТ  -  ПЛЕВЕН</w:t>
      </w:r>
    </w:p>
    <w:p w:rsidR="00AF1811" w:rsidRPr="00AF1811" w:rsidRDefault="00AF1811" w:rsidP="00AF1811">
      <w:pPr>
        <w:widowControl w:val="0"/>
        <w:pBdr>
          <w:top w:val="double" w:sz="4" w:space="1" w:color="auto"/>
        </w:pBdr>
        <w:jc w:val="center"/>
        <w:rPr>
          <w:caps/>
          <w:sz w:val="36"/>
          <w:szCs w:val="36"/>
          <w:lang w:eastAsia="en-US"/>
        </w:rPr>
      </w:pPr>
      <w:r w:rsidRPr="00AF1811">
        <w:rPr>
          <w:b/>
          <w:caps/>
          <w:sz w:val="36"/>
          <w:szCs w:val="36"/>
          <w:lang w:eastAsia="en-US"/>
        </w:rPr>
        <w:t>ЦЕНТЪР ЗА ДИСТАНЦИОННО ОБУЧЕНИЕ</w:t>
      </w:r>
    </w:p>
    <w:p w:rsidR="00AF1811" w:rsidRPr="00AF1811" w:rsidRDefault="00AF1811" w:rsidP="00AF1811">
      <w:pPr>
        <w:widowControl w:val="0"/>
        <w:jc w:val="center"/>
        <w:rPr>
          <w:b/>
          <w:caps/>
          <w:sz w:val="40"/>
          <w:szCs w:val="40"/>
          <w:lang w:eastAsia="en-US"/>
        </w:rPr>
      </w:pPr>
    </w:p>
    <w:p w:rsidR="00AF1811" w:rsidRPr="00AF1811" w:rsidRDefault="00AF1811" w:rsidP="00AF1811">
      <w:pPr>
        <w:widowControl w:val="0"/>
        <w:jc w:val="center"/>
        <w:rPr>
          <w:b/>
          <w:caps/>
          <w:sz w:val="40"/>
          <w:szCs w:val="40"/>
          <w:lang w:eastAsia="en-US"/>
        </w:rPr>
      </w:pPr>
      <w:r w:rsidRPr="00AF1811">
        <w:rPr>
          <w:b/>
          <w:caps/>
          <w:sz w:val="40"/>
          <w:szCs w:val="40"/>
          <w:lang w:eastAsia="en-US"/>
        </w:rPr>
        <w:t>ФАКУЛТЕТ „ОБЩЕСТВЕНО ЗДРАВЕ”</w:t>
      </w:r>
    </w:p>
    <w:p w:rsidR="00AF1811" w:rsidRPr="00AF1811" w:rsidRDefault="00AF1811" w:rsidP="00AF1811">
      <w:pPr>
        <w:widowControl w:val="0"/>
        <w:jc w:val="center"/>
        <w:rPr>
          <w:b/>
          <w:caps/>
          <w:sz w:val="28"/>
          <w:szCs w:val="28"/>
          <w:lang w:eastAsia="en-US"/>
        </w:rPr>
      </w:pPr>
    </w:p>
    <w:p w:rsidR="00AF1811" w:rsidRPr="00AF1811" w:rsidRDefault="00AF1811" w:rsidP="00AF1811">
      <w:pPr>
        <w:widowControl w:val="0"/>
        <w:ind w:right="-720"/>
        <w:jc w:val="both"/>
        <w:rPr>
          <w:sz w:val="28"/>
          <w:szCs w:val="28"/>
          <w:lang w:eastAsia="en-US"/>
        </w:rPr>
      </w:pPr>
    </w:p>
    <w:p w:rsidR="00AF1811" w:rsidRPr="00AF1811" w:rsidRDefault="00AF1811" w:rsidP="00AF1811">
      <w:pPr>
        <w:widowControl w:val="0"/>
        <w:ind w:right="-720"/>
        <w:rPr>
          <w:sz w:val="28"/>
          <w:szCs w:val="28"/>
          <w:lang w:eastAsia="en-US"/>
        </w:rPr>
      </w:pPr>
      <w:r w:rsidRPr="00AF1811">
        <w:rPr>
          <w:sz w:val="28"/>
          <w:szCs w:val="28"/>
          <w:lang w:eastAsia="en-US"/>
        </w:rPr>
        <w:t>ОДОБРЯВАМ:</w:t>
      </w:r>
      <w:r w:rsidRPr="00AF1811">
        <w:rPr>
          <w:sz w:val="28"/>
          <w:szCs w:val="28"/>
          <w:lang w:eastAsia="en-US"/>
        </w:rPr>
        <w:tab/>
        <w:t xml:space="preserve">       </w:t>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t xml:space="preserve">ВЛИЗА В СИЛА </w:t>
      </w:r>
    </w:p>
    <w:p w:rsidR="00AF1811" w:rsidRPr="00AF1811" w:rsidRDefault="00AF1811" w:rsidP="00AF1811">
      <w:pPr>
        <w:widowControl w:val="0"/>
        <w:ind w:right="-720"/>
        <w:rPr>
          <w:sz w:val="28"/>
          <w:szCs w:val="28"/>
          <w:lang w:eastAsia="en-US"/>
        </w:rPr>
      </w:pPr>
      <w:r w:rsidRPr="00AF1811">
        <w:rPr>
          <w:sz w:val="28"/>
          <w:szCs w:val="28"/>
          <w:lang w:eastAsia="en-US"/>
        </w:rPr>
        <w:t>Декан на ФОЗ</w:t>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r>
      <w:r w:rsidRPr="00AF1811">
        <w:rPr>
          <w:sz w:val="28"/>
          <w:szCs w:val="28"/>
          <w:lang w:eastAsia="en-US"/>
        </w:rPr>
        <w:tab/>
        <w:t>ОТ УЧЕБНАТА 201</w:t>
      </w:r>
      <w:r w:rsidR="00C34852">
        <w:rPr>
          <w:sz w:val="28"/>
          <w:szCs w:val="28"/>
          <w:lang w:eastAsia="en-US"/>
        </w:rPr>
        <w:t>9</w:t>
      </w:r>
      <w:r w:rsidRPr="00AF1811">
        <w:rPr>
          <w:sz w:val="28"/>
          <w:szCs w:val="28"/>
          <w:lang w:eastAsia="en-US"/>
        </w:rPr>
        <w:t>/20</w:t>
      </w:r>
      <w:r w:rsidR="00C34852">
        <w:rPr>
          <w:sz w:val="28"/>
          <w:szCs w:val="28"/>
          <w:lang w:eastAsia="en-US"/>
        </w:rPr>
        <w:t>20</w:t>
      </w:r>
      <w:r w:rsidRPr="00AF1811">
        <w:rPr>
          <w:sz w:val="28"/>
          <w:szCs w:val="28"/>
          <w:lang w:eastAsia="en-US"/>
        </w:rPr>
        <w:t xml:space="preserve"> Г.</w:t>
      </w:r>
    </w:p>
    <w:p w:rsidR="00AF1811" w:rsidRPr="00AF1811" w:rsidRDefault="00AF1811" w:rsidP="00AF1811">
      <w:pPr>
        <w:widowControl w:val="0"/>
        <w:ind w:right="-900" w:firstLine="720"/>
        <w:rPr>
          <w:sz w:val="28"/>
          <w:szCs w:val="28"/>
          <w:lang w:eastAsia="en-US"/>
        </w:rPr>
      </w:pPr>
      <w:r w:rsidRPr="00AF1811">
        <w:rPr>
          <w:sz w:val="28"/>
          <w:szCs w:val="28"/>
          <w:lang w:eastAsia="en-US"/>
        </w:rPr>
        <w:t>(Проф. д-р С. Янкуловска, д.м.н.)</w:t>
      </w:r>
      <w:r w:rsidRPr="00AF1811">
        <w:rPr>
          <w:sz w:val="28"/>
          <w:szCs w:val="28"/>
          <w:lang w:eastAsia="en-US"/>
        </w:rPr>
        <w:tab/>
      </w:r>
      <w:r w:rsidRPr="00AF1811">
        <w:rPr>
          <w:sz w:val="28"/>
          <w:szCs w:val="28"/>
          <w:lang w:eastAsia="en-US"/>
        </w:rPr>
        <w:tab/>
      </w:r>
    </w:p>
    <w:p w:rsidR="00AF1811" w:rsidRPr="00AF1811" w:rsidRDefault="00AF1811" w:rsidP="00AF1811">
      <w:pPr>
        <w:widowControl w:val="0"/>
        <w:jc w:val="both"/>
        <w:rPr>
          <w:szCs w:val="24"/>
          <w:lang w:eastAsia="en-US"/>
        </w:rPr>
      </w:pPr>
      <w:r w:rsidRPr="00AF1811">
        <w:rPr>
          <w:szCs w:val="24"/>
          <w:lang w:eastAsia="en-US"/>
        </w:rPr>
        <w:tab/>
      </w:r>
      <w:r w:rsidRPr="00AF1811">
        <w:rPr>
          <w:szCs w:val="24"/>
          <w:lang w:eastAsia="en-US"/>
        </w:rPr>
        <w:tab/>
      </w:r>
    </w:p>
    <w:p w:rsidR="00AF1811" w:rsidRPr="00AF1811" w:rsidRDefault="00AF1811" w:rsidP="00AF1811">
      <w:pPr>
        <w:widowControl w:val="0"/>
        <w:jc w:val="both"/>
        <w:rPr>
          <w:szCs w:val="24"/>
          <w:lang w:eastAsia="en-US"/>
        </w:rPr>
      </w:pPr>
    </w:p>
    <w:p w:rsidR="00AF1811" w:rsidRPr="00AF1811" w:rsidRDefault="00AF1811" w:rsidP="00AF1811">
      <w:pPr>
        <w:widowControl w:val="0"/>
        <w:jc w:val="both"/>
        <w:rPr>
          <w:szCs w:val="24"/>
          <w:lang w:eastAsia="en-US"/>
        </w:rPr>
      </w:pPr>
    </w:p>
    <w:p w:rsidR="00AF1811" w:rsidRPr="00AF1811" w:rsidRDefault="00AF1811" w:rsidP="00AF1811">
      <w:pPr>
        <w:widowControl w:val="0"/>
        <w:jc w:val="center"/>
        <w:rPr>
          <w:b/>
          <w:szCs w:val="24"/>
          <w:u w:val="single"/>
          <w:lang w:eastAsia="en-US"/>
        </w:rPr>
      </w:pPr>
    </w:p>
    <w:p w:rsidR="00AF1811" w:rsidRPr="00AF1811" w:rsidRDefault="00AF1811" w:rsidP="00AF1811">
      <w:pPr>
        <w:widowControl w:val="0"/>
        <w:jc w:val="center"/>
        <w:rPr>
          <w:b/>
          <w:szCs w:val="24"/>
          <w:u w:val="single"/>
          <w:lang w:eastAsia="en-US"/>
        </w:rPr>
      </w:pPr>
    </w:p>
    <w:p w:rsidR="00AF1811" w:rsidRPr="00AF1811" w:rsidRDefault="00AF1811" w:rsidP="00AF1811">
      <w:pPr>
        <w:widowControl w:val="0"/>
        <w:jc w:val="center"/>
        <w:rPr>
          <w:b/>
          <w:sz w:val="40"/>
          <w:szCs w:val="40"/>
          <w:lang w:eastAsia="en-US"/>
        </w:rPr>
      </w:pPr>
      <w:r w:rsidRPr="00AF1811">
        <w:rPr>
          <w:b/>
          <w:sz w:val="40"/>
          <w:szCs w:val="40"/>
          <w:lang w:eastAsia="en-US"/>
        </w:rPr>
        <w:t>УЧЕБНА  ПРОГРАМА</w:t>
      </w:r>
    </w:p>
    <w:p w:rsidR="00AF1811" w:rsidRPr="00AF1811" w:rsidRDefault="00AF1811" w:rsidP="00AF1811">
      <w:pPr>
        <w:widowControl w:val="0"/>
        <w:jc w:val="center"/>
        <w:rPr>
          <w:b/>
          <w:szCs w:val="24"/>
          <w:lang w:eastAsia="en-US"/>
        </w:rPr>
      </w:pPr>
    </w:p>
    <w:p w:rsidR="00AF1811" w:rsidRPr="00AF1811" w:rsidRDefault="00AF1811" w:rsidP="00AF1811">
      <w:pPr>
        <w:widowControl w:val="0"/>
        <w:jc w:val="center"/>
        <w:rPr>
          <w:b/>
          <w:szCs w:val="24"/>
          <w:lang w:eastAsia="en-US"/>
        </w:rPr>
      </w:pPr>
      <w:r w:rsidRPr="00AF1811">
        <w:rPr>
          <w:b/>
          <w:szCs w:val="24"/>
          <w:lang w:eastAsia="en-US"/>
        </w:rPr>
        <w:t xml:space="preserve">ПО </w:t>
      </w:r>
    </w:p>
    <w:p w:rsidR="00B115C7" w:rsidRPr="00AF1811" w:rsidRDefault="00B115C7" w:rsidP="00820F5C">
      <w:pPr>
        <w:spacing w:line="360" w:lineRule="auto"/>
        <w:jc w:val="center"/>
        <w:rPr>
          <w:b/>
          <w:szCs w:val="24"/>
        </w:rPr>
      </w:pPr>
    </w:p>
    <w:p w:rsidR="00820F5C" w:rsidRPr="00AF1811" w:rsidRDefault="00820F5C" w:rsidP="00820F5C">
      <w:pPr>
        <w:spacing w:line="360" w:lineRule="auto"/>
        <w:jc w:val="center"/>
        <w:rPr>
          <w:b/>
          <w:sz w:val="32"/>
          <w:szCs w:val="32"/>
        </w:rPr>
      </w:pPr>
      <w:r w:rsidRPr="00AF1811">
        <w:rPr>
          <w:b/>
          <w:sz w:val="32"/>
          <w:szCs w:val="32"/>
        </w:rPr>
        <w:t>„</w:t>
      </w:r>
      <w:r w:rsidR="00EA4508" w:rsidRPr="00AF1811">
        <w:rPr>
          <w:b/>
          <w:sz w:val="32"/>
          <w:szCs w:val="32"/>
        </w:rPr>
        <w:t>ФИНАНСОВ МЕНИДЖМЪНТ</w:t>
      </w:r>
      <w:r w:rsidRPr="00AF1811">
        <w:rPr>
          <w:b/>
          <w:sz w:val="32"/>
          <w:szCs w:val="32"/>
        </w:rPr>
        <w:t>”</w:t>
      </w:r>
    </w:p>
    <w:p w:rsidR="00820F5C" w:rsidRPr="00AF1811" w:rsidRDefault="00820F5C" w:rsidP="00820F5C">
      <w:pPr>
        <w:spacing w:line="276" w:lineRule="auto"/>
        <w:jc w:val="center"/>
        <w:rPr>
          <w:b/>
          <w:szCs w:val="24"/>
        </w:rPr>
      </w:pPr>
    </w:p>
    <w:p w:rsidR="00820F5C" w:rsidRPr="00AF1811" w:rsidRDefault="00820F5C" w:rsidP="00820F5C">
      <w:pPr>
        <w:pStyle w:val="Heading1"/>
        <w:spacing w:line="276" w:lineRule="auto"/>
        <w:rPr>
          <w:b w:val="0"/>
          <w:caps/>
          <w:szCs w:val="28"/>
        </w:rPr>
      </w:pPr>
      <w:r w:rsidRPr="00AF1811">
        <w:rPr>
          <w:b w:val="0"/>
          <w:caps/>
          <w:szCs w:val="28"/>
        </w:rPr>
        <w:t>за ОБРАЗОВАТЕЛНО-КВАЛИФИКАЦИОННА СТЕПЕН</w:t>
      </w:r>
    </w:p>
    <w:p w:rsidR="00820F5C" w:rsidRPr="00AF1811" w:rsidRDefault="00465D97" w:rsidP="00820F5C">
      <w:pPr>
        <w:pStyle w:val="Heading1"/>
        <w:spacing w:line="276" w:lineRule="auto"/>
        <w:rPr>
          <w:caps/>
          <w:sz w:val="32"/>
          <w:szCs w:val="32"/>
        </w:rPr>
      </w:pPr>
      <w:r w:rsidRPr="00AF1811">
        <w:rPr>
          <w:caps/>
          <w:sz w:val="24"/>
          <w:szCs w:val="24"/>
        </w:rPr>
        <w:t xml:space="preserve"> </w:t>
      </w:r>
      <w:r w:rsidRPr="00AF1811">
        <w:rPr>
          <w:caps/>
          <w:sz w:val="32"/>
          <w:szCs w:val="32"/>
        </w:rPr>
        <w:t>„</w:t>
      </w:r>
      <w:r w:rsidR="00EA4508" w:rsidRPr="00AF1811">
        <w:rPr>
          <w:caps/>
          <w:sz w:val="32"/>
          <w:szCs w:val="32"/>
        </w:rPr>
        <w:t>МАГИСТЪР</w:t>
      </w:r>
      <w:r w:rsidR="00820F5C" w:rsidRPr="00AF1811">
        <w:rPr>
          <w:caps/>
          <w:sz w:val="32"/>
          <w:szCs w:val="32"/>
        </w:rPr>
        <w:t>”</w:t>
      </w:r>
    </w:p>
    <w:p w:rsidR="00820F5C" w:rsidRPr="00AF1811" w:rsidRDefault="00820F5C" w:rsidP="00820F5C">
      <w:pPr>
        <w:spacing w:line="360" w:lineRule="auto"/>
        <w:jc w:val="center"/>
        <w:rPr>
          <w:b/>
          <w:caps/>
          <w:szCs w:val="24"/>
        </w:rPr>
      </w:pPr>
    </w:p>
    <w:p w:rsidR="00820F5C" w:rsidRPr="00AF1811" w:rsidRDefault="00820F5C" w:rsidP="00820F5C">
      <w:pPr>
        <w:spacing w:line="360" w:lineRule="auto"/>
        <w:jc w:val="center"/>
        <w:rPr>
          <w:b/>
          <w:caps/>
          <w:szCs w:val="24"/>
        </w:rPr>
      </w:pPr>
    </w:p>
    <w:p w:rsidR="00820F5C" w:rsidRPr="00AF1811" w:rsidRDefault="00820F5C" w:rsidP="00820F5C">
      <w:pPr>
        <w:spacing w:line="276" w:lineRule="auto"/>
        <w:jc w:val="center"/>
        <w:rPr>
          <w:caps/>
          <w:sz w:val="28"/>
          <w:szCs w:val="28"/>
        </w:rPr>
      </w:pPr>
      <w:r w:rsidRPr="00AF1811">
        <w:rPr>
          <w:caps/>
          <w:sz w:val="28"/>
          <w:szCs w:val="28"/>
        </w:rPr>
        <w:t>СПЕЦИАЛНОСТ:</w:t>
      </w:r>
    </w:p>
    <w:p w:rsidR="00B85E8D" w:rsidRPr="00AF1811" w:rsidRDefault="00465D97" w:rsidP="00B85E8D">
      <w:pPr>
        <w:spacing w:line="276" w:lineRule="auto"/>
        <w:jc w:val="center"/>
        <w:rPr>
          <w:b/>
          <w:caps/>
          <w:sz w:val="32"/>
          <w:szCs w:val="32"/>
        </w:rPr>
      </w:pPr>
      <w:r w:rsidRPr="00AF1811">
        <w:rPr>
          <w:b/>
          <w:caps/>
          <w:sz w:val="32"/>
          <w:szCs w:val="32"/>
        </w:rPr>
        <w:t>„</w:t>
      </w:r>
      <w:r w:rsidR="00EA4508" w:rsidRPr="00AF1811">
        <w:rPr>
          <w:b/>
          <w:caps/>
          <w:sz w:val="32"/>
          <w:szCs w:val="32"/>
        </w:rPr>
        <w:t>ОБЩЕСТВЕНО ЗДРАВЕ И ЗДРАВЕН МЕНИДЖМЪНТ</w:t>
      </w:r>
      <w:r w:rsidR="00B85E8D" w:rsidRPr="00AF1811">
        <w:rPr>
          <w:b/>
          <w:caps/>
          <w:sz w:val="32"/>
          <w:szCs w:val="32"/>
        </w:rPr>
        <w:t xml:space="preserve">” </w:t>
      </w:r>
    </w:p>
    <w:p w:rsidR="00820F5C" w:rsidRPr="00AF1811" w:rsidRDefault="00820F5C" w:rsidP="00B85E8D">
      <w:pPr>
        <w:spacing w:line="276" w:lineRule="auto"/>
        <w:ind w:left="1080"/>
        <w:rPr>
          <w:b/>
          <w:caps/>
          <w:szCs w:val="24"/>
        </w:rPr>
      </w:pPr>
    </w:p>
    <w:p w:rsidR="00820F5C" w:rsidRPr="00AF1811" w:rsidRDefault="00820F5C" w:rsidP="00820F5C">
      <w:pPr>
        <w:spacing w:line="360" w:lineRule="auto"/>
        <w:jc w:val="center"/>
        <w:rPr>
          <w:b/>
          <w:szCs w:val="24"/>
        </w:rPr>
      </w:pPr>
    </w:p>
    <w:p w:rsidR="00820F5C" w:rsidRPr="00AF1811" w:rsidRDefault="00EA4508" w:rsidP="00820F5C">
      <w:pPr>
        <w:spacing w:line="360" w:lineRule="auto"/>
        <w:jc w:val="center"/>
        <w:rPr>
          <w:b/>
          <w:sz w:val="28"/>
          <w:szCs w:val="28"/>
        </w:rPr>
      </w:pPr>
      <w:r w:rsidRPr="00AF1811">
        <w:rPr>
          <w:b/>
          <w:sz w:val="28"/>
          <w:szCs w:val="28"/>
        </w:rPr>
        <w:t>ДИСТАНЦИОННО</w:t>
      </w:r>
      <w:r w:rsidR="00820F5C" w:rsidRPr="00AF1811">
        <w:rPr>
          <w:b/>
          <w:sz w:val="28"/>
          <w:szCs w:val="28"/>
        </w:rPr>
        <w:t xml:space="preserve"> ОБУЧЕНИЕ</w:t>
      </w:r>
      <w:r w:rsidR="00820F5C" w:rsidRPr="00AF1811">
        <w:rPr>
          <w:sz w:val="28"/>
          <w:szCs w:val="28"/>
        </w:rPr>
        <w:t xml:space="preserve"> </w:t>
      </w:r>
    </w:p>
    <w:p w:rsidR="00820F5C" w:rsidRPr="00AF1811" w:rsidRDefault="00820F5C" w:rsidP="00820F5C">
      <w:pPr>
        <w:jc w:val="both"/>
        <w:rPr>
          <w:szCs w:val="24"/>
        </w:rPr>
      </w:pPr>
    </w:p>
    <w:p w:rsidR="00820F5C" w:rsidRPr="00AF1811" w:rsidRDefault="00820F5C" w:rsidP="00820F5C">
      <w:pPr>
        <w:jc w:val="both"/>
        <w:rPr>
          <w:szCs w:val="24"/>
        </w:rPr>
      </w:pPr>
    </w:p>
    <w:p w:rsidR="00820F5C" w:rsidRPr="00AF1811" w:rsidRDefault="00820F5C" w:rsidP="00820F5C">
      <w:pPr>
        <w:jc w:val="both"/>
        <w:rPr>
          <w:szCs w:val="24"/>
        </w:rPr>
      </w:pPr>
    </w:p>
    <w:p w:rsidR="00AF1811" w:rsidRPr="001106FA" w:rsidRDefault="00AF1811" w:rsidP="00AF1811">
      <w:pPr>
        <w:jc w:val="center"/>
        <w:rPr>
          <w:b/>
          <w:color w:val="FF0000"/>
          <w:szCs w:val="24"/>
        </w:rPr>
      </w:pPr>
    </w:p>
    <w:p w:rsidR="001106FA" w:rsidRPr="001106FA" w:rsidRDefault="001106FA" w:rsidP="00AF1811">
      <w:pPr>
        <w:jc w:val="center"/>
        <w:rPr>
          <w:sz w:val="28"/>
          <w:szCs w:val="28"/>
        </w:rPr>
      </w:pPr>
    </w:p>
    <w:p w:rsidR="00AF1811" w:rsidRPr="00AF1811" w:rsidRDefault="00AF1811" w:rsidP="00AF1811">
      <w:pPr>
        <w:jc w:val="center"/>
        <w:rPr>
          <w:b/>
          <w:sz w:val="28"/>
          <w:szCs w:val="28"/>
        </w:rPr>
      </w:pPr>
      <w:r w:rsidRPr="00AF1811">
        <w:rPr>
          <w:b/>
          <w:sz w:val="28"/>
          <w:szCs w:val="28"/>
        </w:rPr>
        <w:t>ПЛЕВЕН</w:t>
      </w:r>
    </w:p>
    <w:p w:rsidR="00AF1811" w:rsidRPr="00AF1811" w:rsidRDefault="00AF1811" w:rsidP="00AF1811">
      <w:pPr>
        <w:jc w:val="center"/>
        <w:rPr>
          <w:b/>
          <w:sz w:val="28"/>
          <w:szCs w:val="28"/>
        </w:rPr>
      </w:pPr>
    </w:p>
    <w:p w:rsidR="00AF1811" w:rsidRPr="00AF1811" w:rsidRDefault="00AF1811" w:rsidP="00AF1811">
      <w:pPr>
        <w:jc w:val="center"/>
        <w:rPr>
          <w:b/>
          <w:sz w:val="28"/>
          <w:szCs w:val="28"/>
        </w:rPr>
      </w:pPr>
      <w:r w:rsidRPr="00AF1811">
        <w:rPr>
          <w:b/>
          <w:sz w:val="28"/>
          <w:szCs w:val="28"/>
        </w:rPr>
        <w:t>201</w:t>
      </w:r>
      <w:r w:rsidR="00C34852">
        <w:rPr>
          <w:b/>
          <w:sz w:val="28"/>
          <w:szCs w:val="28"/>
        </w:rPr>
        <w:t>9</w:t>
      </w:r>
      <w:r w:rsidRPr="00AF1811">
        <w:rPr>
          <w:b/>
          <w:sz w:val="28"/>
          <w:szCs w:val="28"/>
        </w:rPr>
        <w:t xml:space="preserve"> г.</w:t>
      </w:r>
    </w:p>
    <w:p w:rsidR="00820F5C" w:rsidRPr="00AF1811" w:rsidRDefault="00820F5C" w:rsidP="00C96559">
      <w:pPr>
        <w:spacing w:line="360" w:lineRule="auto"/>
        <w:ind w:firstLine="567"/>
        <w:rPr>
          <w:b/>
          <w:szCs w:val="24"/>
          <w:u w:val="single"/>
        </w:rPr>
      </w:pPr>
    </w:p>
    <w:p w:rsidR="00C96559" w:rsidRPr="00AF1811" w:rsidRDefault="00C96559" w:rsidP="00C96559">
      <w:pPr>
        <w:spacing w:line="360" w:lineRule="auto"/>
        <w:ind w:firstLine="567"/>
        <w:rPr>
          <w:szCs w:val="24"/>
          <w:u w:val="single"/>
        </w:rPr>
      </w:pPr>
      <w:r w:rsidRPr="00AF1811">
        <w:rPr>
          <w:b/>
          <w:szCs w:val="24"/>
          <w:u w:val="single"/>
        </w:rPr>
        <w:lastRenderedPageBreak/>
        <w:t>По държавни изисквания</w:t>
      </w:r>
      <w:r w:rsidRPr="00AF1811">
        <w:rPr>
          <w:szCs w:val="24"/>
          <w:u w:val="single"/>
        </w:rPr>
        <w:t xml:space="preserve"> </w:t>
      </w:r>
      <w:r w:rsidR="00465D97" w:rsidRPr="00AF1811">
        <w:rPr>
          <w:szCs w:val="24"/>
          <w:u w:val="single"/>
        </w:rPr>
        <w:t xml:space="preserve"> -</w:t>
      </w:r>
      <w:r w:rsidRPr="00AF1811">
        <w:rPr>
          <w:szCs w:val="24"/>
          <w:u w:val="single"/>
        </w:rPr>
        <w:t xml:space="preserve"> задължителна</w:t>
      </w:r>
    </w:p>
    <w:p w:rsidR="00C96559" w:rsidRPr="00AF1811" w:rsidRDefault="00C96559" w:rsidP="00C96559">
      <w:pPr>
        <w:spacing w:line="360" w:lineRule="auto"/>
        <w:ind w:firstLine="567"/>
        <w:jc w:val="both"/>
        <w:rPr>
          <w:szCs w:val="24"/>
          <w:u w:val="single"/>
        </w:rPr>
      </w:pPr>
      <w:r w:rsidRPr="00AF1811">
        <w:rPr>
          <w:b/>
          <w:szCs w:val="24"/>
          <w:u w:val="single"/>
        </w:rPr>
        <w:t>По учебен план на МУ - Плевен</w:t>
      </w:r>
      <w:r w:rsidRPr="00AF1811">
        <w:rPr>
          <w:szCs w:val="24"/>
          <w:u w:val="single"/>
        </w:rPr>
        <w:t xml:space="preserve"> - задължителна</w:t>
      </w:r>
    </w:p>
    <w:p w:rsidR="00C96559" w:rsidRPr="00AF1811" w:rsidRDefault="00C96559" w:rsidP="00C96559">
      <w:pPr>
        <w:spacing w:line="360" w:lineRule="auto"/>
        <w:ind w:firstLine="567"/>
        <w:jc w:val="both"/>
        <w:rPr>
          <w:szCs w:val="24"/>
        </w:rPr>
      </w:pPr>
      <w:r w:rsidRPr="00AF1811">
        <w:rPr>
          <w:b/>
          <w:szCs w:val="24"/>
          <w:u w:val="single"/>
        </w:rPr>
        <w:t>Учебен семестър</w:t>
      </w:r>
      <w:r w:rsidRPr="00AF1811">
        <w:rPr>
          <w:szCs w:val="24"/>
          <w:u w:val="single"/>
        </w:rPr>
        <w:t>:</w:t>
      </w:r>
      <w:r w:rsidRPr="00AF1811">
        <w:rPr>
          <w:szCs w:val="24"/>
        </w:rPr>
        <w:t xml:space="preserve"> </w:t>
      </w:r>
      <w:r w:rsidR="00ED7909" w:rsidRPr="00AF1811">
        <w:rPr>
          <w:szCs w:val="24"/>
        </w:rPr>
        <w:t>Трет</w:t>
      </w:r>
      <w:r w:rsidRPr="00AF1811">
        <w:rPr>
          <w:szCs w:val="24"/>
        </w:rPr>
        <w:t>и</w:t>
      </w:r>
    </w:p>
    <w:p w:rsidR="00C96559" w:rsidRDefault="00C96559" w:rsidP="00C96559">
      <w:pPr>
        <w:tabs>
          <w:tab w:val="left" w:pos="360"/>
        </w:tabs>
        <w:spacing w:line="360" w:lineRule="auto"/>
        <w:ind w:firstLine="567"/>
        <w:jc w:val="both"/>
        <w:rPr>
          <w:szCs w:val="24"/>
        </w:rPr>
      </w:pPr>
      <w:r w:rsidRPr="00AF1811">
        <w:rPr>
          <w:b/>
          <w:szCs w:val="24"/>
          <w:u w:val="single"/>
        </w:rPr>
        <w:t>Хорариум:</w:t>
      </w:r>
      <w:r w:rsidRPr="00AF1811">
        <w:rPr>
          <w:szCs w:val="24"/>
        </w:rPr>
        <w:t xml:space="preserve"> </w:t>
      </w:r>
      <w:r w:rsidR="00EA4508" w:rsidRPr="00AF1811">
        <w:rPr>
          <w:szCs w:val="24"/>
        </w:rPr>
        <w:t>25 часа лекции</w:t>
      </w:r>
    </w:p>
    <w:p w:rsidR="00602447" w:rsidRPr="00AF1811" w:rsidRDefault="00602447" w:rsidP="00C96559">
      <w:pPr>
        <w:tabs>
          <w:tab w:val="left" w:pos="360"/>
        </w:tabs>
        <w:spacing w:line="360" w:lineRule="auto"/>
        <w:ind w:firstLine="567"/>
        <w:jc w:val="both"/>
        <w:rPr>
          <w:szCs w:val="24"/>
        </w:rPr>
      </w:pPr>
      <w:r w:rsidRPr="005040B4">
        <w:rPr>
          <w:b/>
          <w:szCs w:val="24"/>
          <w:u w:val="single"/>
        </w:rPr>
        <w:t xml:space="preserve">Аудиторна заетост: </w:t>
      </w:r>
      <w:r>
        <w:rPr>
          <w:szCs w:val="24"/>
        </w:rPr>
        <w:t>5</w:t>
      </w:r>
      <w:r w:rsidRPr="00ED3C85">
        <w:rPr>
          <w:szCs w:val="24"/>
        </w:rPr>
        <w:t xml:space="preserve"> ч. (30% от хорариума)</w:t>
      </w:r>
    </w:p>
    <w:p w:rsidR="00C96559" w:rsidRPr="00AF1811" w:rsidRDefault="00C96559" w:rsidP="00C96559">
      <w:pPr>
        <w:tabs>
          <w:tab w:val="left" w:pos="360"/>
        </w:tabs>
        <w:spacing w:line="360" w:lineRule="auto"/>
        <w:ind w:firstLine="567"/>
        <w:jc w:val="both"/>
        <w:rPr>
          <w:b/>
          <w:szCs w:val="24"/>
          <w:u w:val="single"/>
        </w:rPr>
      </w:pPr>
      <w:r w:rsidRPr="00AF1811">
        <w:rPr>
          <w:b/>
          <w:szCs w:val="24"/>
          <w:u w:val="single"/>
        </w:rPr>
        <w:t xml:space="preserve">Брой кредити: </w:t>
      </w:r>
      <w:r w:rsidR="00EA4508" w:rsidRPr="00AF1811">
        <w:rPr>
          <w:szCs w:val="24"/>
        </w:rPr>
        <w:t>4</w:t>
      </w:r>
    </w:p>
    <w:p w:rsidR="00C96559" w:rsidRPr="00AF1811" w:rsidRDefault="00C96559" w:rsidP="00C96559">
      <w:pPr>
        <w:tabs>
          <w:tab w:val="left" w:pos="360"/>
        </w:tabs>
        <w:spacing w:line="360" w:lineRule="auto"/>
        <w:ind w:firstLine="567"/>
        <w:jc w:val="both"/>
        <w:rPr>
          <w:szCs w:val="24"/>
        </w:rPr>
      </w:pPr>
      <w:r w:rsidRPr="00AF1811">
        <w:rPr>
          <w:b/>
          <w:szCs w:val="24"/>
          <w:u w:val="single"/>
        </w:rPr>
        <w:t>Преподаватели:</w:t>
      </w:r>
      <w:r w:rsidRPr="00AF1811">
        <w:rPr>
          <w:szCs w:val="24"/>
        </w:rPr>
        <w:t xml:space="preserve"> </w:t>
      </w:r>
    </w:p>
    <w:p w:rsidR="00EA4508" w:rsidRPr="00AF1811" w:rsidRDefault="007A7B43" w:rsidP="00C35BF8">
      <w:pPr>
        <w:ind w:firstLine="567"/>
        <w:jc w:val="both"/>
        <w:rPr>
          <w:szCs w:val="24"/>
        </w:rPr>
      </w:pPr>
      <w:r>
        <w:rPr>
          <w:szCs w:val="24"/>
        </w:rPr>
        <w:t>Доц. д-р Пенка Стефанова Костадинова, дм</w:t>
      </w:r>
      <w:r>
        <w:rPr>
          <w:szCs w:val="24"/>
          <w:lang w:val="en-US"/>
        </w:rPr>
        <w:t>;</w:t>
      </w:r>
      <w:r>
        <w:rPr>
          <w:szCs w:val="24"/>
        </w:rPr>
        <w:t xml:space="preserve"> магистър по медицина и магистър по икономика, специалност „Финанси“</w:t>
      </w:r>
      <w:r>
        <w:rPr>
          <w:szCs w:val="24"/>
          <w:lang w:val="en-US"/>
        </w:rPr>
        <w:t>;</w:t>
      </w:r>
      <w:r>
        <w:rPr>
          <w:szCs w:val="24"/>
        </w:rPr>
        <w:t xml:space="preserve"> има придобити специалности по Социална медицина и здравен мениджмънт и Икономика на здравеопазването </w:t>
      </w:r>
      <w:r w:rsidR="00E971AD" w:rsidRPr="00AF1811">
        <w:rPr>
          <w:szCs w:val="24"/>
        </w:rPr>
        <w:t>.</w:t>
      </w:r>
    </w:p>
    <w:p w:rsidR="00E971AD" w:rsidRPr="00AF1811" w:rsidRDefault="00E971AD" w:rsidP="00C35BF8">
      <w:pPr>
        <w:ind w:firstLine="567"/>
        <w:jc w:val="both"/>
        <w:rPr>
          <w:b/>
          <w:caps/>
          <w:szCs w:val="24"/>
        </w:rPr>
      </w:pPr>
    </w:p>
    <w:p w:rsidR="00611198" w:rsidRPr="00AF1811" w:rsidRDefault="003779C4" w:rsidP="00611198">
      <w:pPr>
        <w:pStyle w:val="BodyText3"/>
        <w:spacing w:after="0"/>
        <w:ind w:firstLine="567"/>
        <w:rPr>
          <w:b/>
          <w:sz w:val="24"/>
          <w:szCs w:val="24"/>
        </w:rPr>
      </w:pPr>
      <w:r w:rsidRPr="00AF1811">
        <w:rPr>
          <w:b/>
          <w:sz w:val="24"/>
          <w:szCs w:val="24"/>
        </w:rPr>
        <w:t xml:space="preserve">1. </w:t>
      </w:r>
      <w:r w:rsidR="00611198" w:rsidRPr="00AF1811">
        <w:rPr>
          <w:b/>
          <w:sz w:val="24"/>
          <w:szCs w:val="24"/>
        </w:rPr>
        <w:t>АНОТАЦИЯ</w:t>
      </w:r>
      <w:r w:rsidR="00B23E86" w:rsidRPr="00AF1811">
        <w:rPr>
          <w:b/>
          <w:sz w:val="24"/>
          <w:szCs w:val="24"/>
        </w:rPr>
        <w:t>:</w:t>
      </w:r>
    </w:p>
    <w:p w:rsidR="00E971AD" w:rsidRPr="00AF1811" w:rsidRDefault="00E971AD" w:rsidP="00E971AD">
      <w:pPr>
        <w:widowControl w:val="0"/>
        <w:ind w:firstLine="873"/>
        <w:jc w:val="both"/>
        <w:rPr>
          <w:szCs w:val="24"/>
        </w:rPr>
      </w:pPr>
      <w:r w:rsidRPr="00AF1811">
        <w:rPr>
          <w:szCs w:val="24"/>
        </w:rPr>
        <w:t xml:space="preserve">Курсът по финансов мениджмънт за придобиване на образователна степен “магистър по обществено здраве и здравен мениджмънт” има за цел придобиване на знания, умения и компетентности, необходими за финансово управление в здравеопазването. Тези умения са необходими за компетентно управление на здравеопазването на различни нива. </w:t>
      </w:r>
    </w:p>
    <w:p w:rsidR="00E971AD" w:rsidRPr="00AF1811" w:rsidRDefault="00E971AD" w:rsidP="00E971AD">
      <w:pPr>
        <w:widowControl w:val="0"/>
        <w:ind w:left="-27" w:firstLine="900"/>
        <w:jc w:val="both"/>
        <w:rPr>
          <w:szCs w:val="24"/>
        </w:rPr>
      </w:pPr>
      <w:r w:rsidRPr="00AF1811">
        <w:rPr>
          <w:szCs w:val="24"/>
        </w:rPr>
        <w:t>Задачи на програмата са:</w:t>
      </w:r>
    </w:p>
    <w:p w:rsidR="00E971AD" w:rsidRPr="00AF1811" w:rsidRDefault="00E971AD" w:rsidP="00E971AD">
      <w:pPr>
        <w:widowControl w:val="0"/>
        <w:jc w:val="both"/>
        <w:rPr>
          <w:szCs w:val="24"/>
        </w:rPr>
      </w:pPr>
      <w:r w:rsidRPr="00AF1811">
        <w:rPr>
          <w:szCs w:val="24"/>
        </w:rPr>
        <w:t>* Студентите да усвоят особеностите, формите, методите и средствата за финансово управление в здравеопазването (управление на приходите и разходите; амортизационна и инвестиционна политика, анализ на финансовите резултати;</w:t>
      </w:r>
    </w:p>
    <w:p w:rsidR="00E971AD" w:rsidRPr="00AF1811" w:rsidRDefault="00E971AD" w:rsidP="00E971AD">
      <w:pPr>
        <w:widowControl w:val="0"/>
        <w:jc w:val="both"/>
        <w:rPr>
          <w:szCs w:val="24"/>
        </w:rPr>
      </w:pPr>
      <w:r w:rsidRPr="00AF1811">
        <w:rPr>
          <w:szCs w:val="24"/>
        </w:rPr>
        <w:t>* Да обсъдят и усвоят различните методи на финансиране в здравеопазването;</w:t>
      </w:r>
    </w:p>
    <w:p w:rsidR="00DE7A9E" w:rsidRPr="00AF1811" w:rsidRDefault="00E971AD" w:rsidP="00E971AD">
      <w:pPr>
        <w:widowControl w:val="0"/>
        <w:jc w:val="both"/>
        <w:rPr>
          <w:szCs w:val="24"/>
        </w:rPr>
      </w:pPr>
      <w:r w:rsidRPr="00AF1811">
        <w:rPr>
          <w:szCs w:val="24"/>
        </w:rPr>
        <w:t>* Да вникнат в същността на финансовото управление и стратегиите за постигане на положителни финансови резултати.</w:t>
      </w:r>
      <w:r w:rsidRPr="00AF1811">
        <w:rPr>
          <w:szCs w:val="24"/>
        </w:rPr>
        <w:tab/>
      </w:r>
    </w:p>
    <w:p w:rsidR="003B0B39" w:rsidRPr="00AF1811" w:rsidRDefault="003B0B39" w:rsidP="00611198">
      <w:pPr>
        <w:pStyle w:val="BodyText3"/>
        <w:spacing w:after="0"/>
        <w:ind w:firstLine="567"/>
        <w:jc w:val="both"/>
        <w:rPr>
          <w:b/>
          <w:sz w:val="24"/>
          <w:szCs w:val="24"/>
        </w:rPr>
      </w:pPr>
    </w:p>
    <w:p w:rsidR="00611198" w:rsidRPr="00AF1811" w:rsidRDefault="003779C4" w:rsidP="00611198">
      <w:pPr>
        <w:pStyle w:val="BodyText3"/>
        <w:spacing w:after="0"/>
        <w:ind w:firstLine="567"/>
        <w:jc w:val="both"/>
        <w:rPr>
          <w:b/>
          <w:sz w:val="24"/>
          <w:szCs w:val="24"/>
        </w:rPr>
      </w:pPr>
      <w:r w:rsidRPr="00AF1811">
        <w:rPr>
          <w:b/>
          <w:sz w:val="24"/>
          <w:szCs w:val="24"/>
        </w:rPr>
        <w:t xml:space="preserve">2. </w:t>
      </w:r>
      <w:r w:rsidR="00611198" w:rsidRPr="00AF1811">
        <w:rPr>
          <w:b/>
          <w:sz w:val="24"/>
          <w:szCs w:val="24"/>
        </w:rPr>
        <w:t>ОЧАКВАНИ РЕЗУЛТАТИ</w:t>
      </w:r>
      <w:r w:rsidR="00B23E86" w:rsidRPr="00AF1811">
        <w:rPr>
          <w:b/>
          <w:sz w:val="24"/>
          <w:szCs w:val="24"/>
        </w:rPr>
        <w:t>:</w:t>
      </w:r>
      <w:r w:rsidR="00611198" w:rsidRPr="00AF1811">
        <w:rPr>
          <w:b/>
          <w:sz w:val="24"/>
          <w:szCs w:val="24"/>
        </w:rPr>
        <w:t xml:space="preserve"> </w:t>
      </w:r>
    </w:p>
    <w:p w:rsidR="00E971AD" w:rsidRPr="00AF1811" w:rsidRDefault="00E971AD" w:rsidP="00E971AD">
      <w:pPr>
        <w:ind w:firstLine="720"/>
        <w:jc w:val="both"/>
        <w:rPr>
          <w:szCs w:val="24"/>
        </w:rPr>
      </w:pPr>
      <w:r w:rsidRPr="00AF1811">
        <w:rPr>
          <w:szCs w:val="24"/>
        </w:rPr>
        <w:t>След курса по финансов мениджмънт студентите ще могат:</w:t>
      </w:r>
    </w:p>
    <w:p w:rsidR="00E971AD" w:rsidRPr="00AF1811" w:rsidRDefault="00E971AD" w:rsidP="00F6515C">
      <w:pPr>
        <w:numPr>
          <w:ilvl w:val="0"/>
          <w:numId w:val="6"/>
        </w:numPr>
        <w:overflowPunct/>
        <w:autoSpaceDE/>
        <w:autoSpaceDN/>
        <w:adjustRightInd/>
        <w:jc w:val="both"/>
        <w:textAlignment w:val="auto"/>
        <w:rPr>
          <w:szCs w:val="24"/>
        </w:rPr>
      </w:pPr>
      <w:r w:rsidRPr="00AF1811">
        <w:rPr>
          <w:szCs w:val="24"/>
        </w:rPr>
        <w:t>самостоятелно да анализират, сравняват и оценяват различните методики за финансиране на отрасъл здравеопазване и на отделни здравни заведения;</w:t>
      </w:r>
    </w:p>
    <w:p w:rsidR="00E971AD" w:rsidRPr="00AF1811" w:rsidRDefault="00E971AD" w:rsidP="00F6515C">
      <w:pPr>
        <w:numPr>
          <w:ilvl w:val="0"/>
          <w:numId w:val="6"/>
        </w:numPr>
        <w:overflowPunct/>
        <w:autoSpaceDE/>
        <w:autoSpaceDN/>
        <w:adjustRightInd/>
        <w:jc w:val="both"/>
        <w:textAlignment w:val="auto"/>
        <w:rPr>
          <w:szCs w:val="24"/>
        </w:rPr>
      </w:pPr>
      <w:r w:rsidRPr="00AF1811">
        <w:rPr>
          <w:szCs w:val="24"/>
        </w:rPr>
        <w:t xml:space="preserve">да анализират финансово-счетоводни отчети, бюджети и да </w:t>
      </w:r>
      <w:r w:rsidR="00AE7AD2" w:rsidRPr="00AF1811">
        <w:rPr>
          <w:szCs w:val="24"/>
        </w:rPr>
        <w:t>изчисляват</w:t>
      </w:r>
      <w:r w:rsidRPr="00AF1811">
        <w:rPr>
          <w:szCs w:val="24"/>
        </w:rPr>
        <w:t xml:space="preserve"> финансови показатели;</w:t>
      </w:r>
    </w:p>
    <w:p w:rsidR="00E971AD" w:rsidRPr="00AF1811" w:rsidRDefault="00E971AD" w:rsidP="00F6515C">
      <w:pPr>
        <w:numPr>
          <w:ilvl w:val="0"/>
          <w:numId w:val="6"/>
        </w:numPr>
        <w:overflowPunct/>
        <w:autoSpaceDE/>
        <w:autoSpaceDN/>
        <w:adjustRightInd/>
        <w:jc w:val="both"/>
        <w:textAlignment w:val="auto"/>
        <w:rPr>
          <w:szCs w:val="24"/>
        </w:rPr>
      </w:pPr>
      <w:r w:rsidRPr="00AF1811">
        <w:rPr>
          <w:szCs w:val="24"/>
        </w:rPr>
        <w:t xml:space="preserve"> да планират приходи и разходи на здравно заведения и да правят прогнози на развитието му.</w:t>
      </w:r>
    </w:p>
    <w:p w:rsidR="00DE7A9E" w:rsidRPr="00AF1811" w:rsidRDefault="00DE7A9E" w:rsidP="0047153F">
      <w:pPr>
        <w:ind w:firstLine="567"/>
        <w:jc w:val="both"/>
        <w:textAlignment w:val="auto"/>
        <w:rPr>
          <w:szCs w:val="24"/>
        </w:rPr>
      </w:pPr>
    </w:p>
    <w:p w:rsidR="0047153F" w:rsidRPr="00AF1811" w:rsidRDefault="003779C4" w:rsidP="0047153F">
      <w:pPr>
        <w:ind w:firstLine="564"/>
        <w:rPr>
          <w:b/>
          <w:szCs w:val="24"/>
        </w:rPr>
      </w:pPr>
      <w:r w:rsidRPr="00AF1811">
        <w:rPr>
          <w:b/>
          <w:szCs w:val="24"/>
        </w:rPr>
        <w:t xml:space="preserve">3. </w:t>
      </w:r>
      <w:r w:rsidR="0047153F" w:rsidRPr="00AF1811">
        <w:rPr>
          <w:b/>
          <w:szCs w:val="24"/>
        </w:rPr>
        <w:t>ФОРМИ НА ОБУЧЕНИЕ:</w:t>
      </w:r>
    </w:p>
    <w:p w:rsidR="00E971AD" w:rsidRPr="00AF1811" w:rsidRDefault="00E971AD" w:rsidP="00F6515C">
      <w:pPr>
        <w:numPr>
          <w:ilvl w:val="0"/>
          <w:numId w:val="7"/>
        </w:numPr>
        <w:overflowPunct/>
        <w:autoSpaceDE/>
        <w:autoSpaceDN/>
        <w:adjustRightInd/>
        <w:ind w:left="360"/>
        <w:textAlignment w:val="auto"/>
        <w:rPr>
          <w:szCs w:val="24"/>
        </w:rPr>
      </w:pPr>
      <w:r w:rsidRPr="00AF1811">
        <w:rPr>
          <w:szCs w:val="24"/>
        </w:rPr>
        <w:t>лекции</w:t>
      </w:r>
    </w:p>
    <w:p w:rsidR="00E971AD" w:rsidRPr="00AF1811" w:rsidRDefault="00E971AD" w:rsidP="00F6515C">
      <w:pPr>
        <w:numPr>
          <w:ilvl w:val="0"/>
          <w:numId w:val="7"/>
        </w:numPr>
        <w:overflowPunct/>
        <w:autoSpaceDE/>
        <w:autoSpaceDN/>
        <w:adjustRightInd/>
        <w:ind w:left="360"/>
        <w:textAlignment w:val="auto"/>
        <w:rPr>
          <w:szCs w:val="24"/>
        </w:rPr>
      </w:pPr>
      <w:r w:rsidRPr="00AF1811">
        <w:rPr>
          <w:szCs w:val="24"/>
        </w:rPr>
        <w:t>семинари</w:t>
      </w:r>
    </w:p>
    <w:p w:rsidR="0047153F" w:rsidRPr="00AF1811" w:rsidRDefault="0047153F" w:rsidP="0047153F">
      <w:pPr>
        <w:rPr>
          <w:szCs w:val="24"/>
        </w:rPr>
      </w:pPr>
    </w:p>
    <w:p w:rsidR="0047153F" w:rsidRPr="00AF1811" w:rsidRDefault="003779C4" w:rsidP="0047153F">
      <w:pPr>
        <w:ind w:firstLine="564"/>
        <w:rPr>
          <w:szCs w:val="24"/>
        </w:rPr>
      </w:pPr>
      <w:r w:rsidRPr="00AF1811">
        <w:rPr>
          <w:b/>
          <w:caps/>
          <w:szCs w:val="24"/>
        </w:rPr>
        <w:t xml:space="preserve">4. </w:t>
      </w:r>
      <w:r w:rsidR="0047153F" w:rsidRPr="00AF1811">
        <w:rPr>
          <w:b/>
          <w:caps/>
          <w:szCs w:val="24"/>
        </w:rPr>
        <w:t>Методи на обучение:</w:t>
      </w:r>
      <w:r w:rsidR="0047153F" w:rsidRPr="00AF1811">
        <w:rPr>
          <w:szCs w:val="24"/>
        </w:rPr>
        <w:t xml:space="preserve"> </w:t>
      </w:r>
    </w:p>
    <w:p w:rsidR="00E971AD" w:rsidRPr="00AF1811" w:rsidRDefault="00E971AD" w:rsidP="00F6515C">
      <w:pPr>
        <w:pStyle w:val="a"/>
        <w:numPr>
          <w:ilvl w:val="0"/>
          <w:numId w:val="8"/>
        </w:numPr>
        <w:overflowPunct/>
        <w:autoSpaceDE/>
        <w:autoSpaceDN/>
        <w:adjustRightInd/>
        <w:ind w:left="360"/>
        <w:textAlignment w:val="auto"/>
        <w:rPr>
          <w:szCs w:val="24"/>
          <w:lang w:eastAsia="en-US"/>
        </w:rPr>
      </w:pPr>
      <w:r w:rsidRPr="00AF1811">
        <w:rPr>
          <w:szCs w:val="24"/>
          <w:lang w:eastAsia="en-US"/>
        </w:rPr>
        <w:t>лекционно изложение</w:t>
      </w:r>
    </w:p>
    <w:p w:rsidR="00E971AD" w:rsidRPr="00AF1811" w:rsidRDefault="00E971AD" w:rsidP="00F6515C">
      <w:pPr>
        <w:numPr>
          <w:ilvl w:val="0"/>
          <w:numId w:val="7"/>
        </w:numPr>
        <w:overflowPunct/>
        <w:autoSpaceDE/>
        <w:autoSpaceDN/>
        <w:adjustRightInd/>
        <w:ind w:left="360"/>
        <w:textAlignment w:val="auto"/>
        <w:rPr>
          <w:caps/>
          <w:szCs w:val="24"/>
          <w:lang w:eastAsia="en-US"/>
        </w:rPr>
      </w:pPr>
      <w:r w:rsidRPr="00AF1811">
        <w:rPr>
          <w:szCs w:val="24"/>
          <w:lang w:eastAsia="en-US"/>
        </w:rPr>
        <w:t>дискусии</w:t>
      </w:r>
    </w:p>
    <w:p w:rsidR="00E971AD" w:rsidRPr="00AF1811" w:rsidRDefault="00E971AD" w:rsidP="00F6515C">
      <w:pPr>
        <w:numPr>
          <w:ilvl w:val="0"/>
          <w:numId w:val="7"/>
        </w:numPr>
        <w:overflowPunct/>
        <w:autoSpaceDE/>
        <w:autoSpaceDN/>
        <w:adjustRightInd/>
        <w:ind w:left="360"/>
        <w:textAlignment w:val="auto"/>
        <w:rPr>
          <w:caps/>
          <w:szCs w:val="24"/>
          <w:lang w:eastAsia="en-US"/>
        </w:rPr>
      </w:pPr>
      <w:r w:rsidRPr="00AF1811">
        <w:rPr>
          <w:szCs w:val="24"/>
          <w:lang w:eastAsia="en-US"/>
        </w:rPr>
        <w:t>ситуационни задачи</w:t>
      </w:r>
    </w:p>
    <w:p w:rsidR="00E971AD" w:rsidRPr="00AF1811" w:rsidRDefault="00E971AD" w:rsidP="00F6515C">
      <w:pPr>
        <w:numPr>
          <w:ilvl w:val="0"/>
          <w:numId w:val="7"/>
        </w:numPr>
        <w:overflowPunct/>
        <w:autoSpaceDE/>
        <w:autoSpaceDN/>
        <w:adjustRightInd/>
        <w:ind w:left="360"/>
        <w:textAlignment w:val="auto"/>
        <w:rPr>
          <w:caps/>
          <w:szCs w:val="24"/>
          <w:lang w:eastAsia="en-US"/>
        </w:rPr>
      </w:pPr>
      <w:r w:rsidRPr="00AF1811">
        <w:rPr>
          <w:szCs w:val="24"/>
          <w:lang w:eastAsia="en-US"/>
        </w:rPr>
        <w:t>самостоятелна работа на студентите</w:t>
      </w:r>
    </w:p>
    <w:p w:rsidR="00037FD9" w:rsidRPr="00AF1811" w:rsidRDefault="00037FD9" w:rsidP="00037FD9">
      <w:pPr>
        <w:ind w:left="564"/>
        <w:jc w:val="center"/>
        <w:rPr>
          <w:i/>
          <w:color w:val="FF0000"/>
          <w:szCs w:val="24"/>
        </w:rPr>
      </w:pPr>
    </w:p>
    <w:p w:rsidR="0047153F" w:rsidRPr="00AF1811" w:rsidRDefault="0047153F" w:rsidP="00E971AD">
      <w:pPr>
        <w:tabs>
          <w:tab w:val="left" w:pos="0"/>
        </w:tabs>
        <w:ind w:firstLine="720"/>
        <w:jc w:val="both"/>
        <w:rPr>
          <w:szCs w:val="24"/>
          <w:lang w:eastAsia="en-US"/>
        </w:rPr>
      </w:pPr>
      <w:r w:rsidRPr="00AF1811">
        <w:rPr>
          <w:b/>
          <w:szCs w:val="24"/>
          <w:lang w:eastAsia="en-US"/>
        </w:rPr>
        <w:t>Ле</w:t>
      </w:r>
      <w:r w:rsidRPr="00AF1811">
        <w:rPr>
          <w:b/>
          <w:szCs w:val="24"/>
          <w:lang w:eastAsia="en-US"/>
        </w:rPr>
        <w:softHyphen/>
        <w:t>к</w:t>
      </w:r>
      <w:r w:rsidRPr="00AF1811">
        <w:rPr>
          <w:b/>
          <w:szCs w:val="24"/>
          <w:lang w:eastAsia="en-US"/>
        </w:rPr>
        <w:softHyphen/>
        <w:t xml:space="preserve">ционното изложение </w:t>
      </w:r>
      <w:r w:rsidRPr="00AF1811">
        <w:rPr>
          <w:szCs w:val="24"/>
          <w:lang w:eastAsia="en-US"/>
        </w:rPr>
        <w:t>е ос</w:t>
      </w:r>
      <w:r w:rsidRPr="00AF1811">
        <w:rPr>
          <w:szCs w:val="24"/>
          <w:lang w:eastAsia="en-US"/>
        </w:rPr>
        <w:softHyphen/>
        <w:t>но</w:t>
      </w:r>
      <w:r w:rsidRPr="00AF1811">
        <w:rPr>
          <w:szCs w:val="24"/>
          <w:lang w:eastAsia="en-US"/>
        </w:rPr>
        <w:softHyphen/>
        <w:t>вен ме</w:t>
      </w:r>
      <w:r w:rsidRPr="00AF1811">
        <w:rPr>
          <w:szCs w:val="24"/>
          <w:lang w:eastAsia="en-US"/>
        </w:rPr>
        <w:softHyphen/>
        <w:t>тод за да</w:t>
      </w:r>
      <w:r w:rsidRPr="00AF1811">
        <w:rPr>
          <w:szCs w:val="24"/>
          <w:lang w:eastAsia="en-US"/>
        </w:rPr>
        <w:softHyphen/>
        <w:t>ва</w:t>
      </w:r>
      <w:r w:rsidRPr="00AF1811">
        <w:rPr>
          <w:szCs w:val="24"/>
          <w:lang w:eastAsia="en-US"/>
        </w:rPr>
        <w:softHyphen/>
        <w:t>не на но</w:t>
      </w:r>
      <w:r w:rsidRPr="00AF1811">
        <w:rPr>
          <w:szCs w:val="24"/>
          <w:lang w:eastAsia="en-US"/>
        </w:rPr>
        <w:softHyphen/>
        <w:t>ви зна</w:t>
      </w:r>
      <w:r w:rsidRPr="00AF1811">
        <w:rPr>
          <w:szCs w:val="24"/>
          <w:lang w:eastAsia="en-US"/>
        </w:rPr>
        <w:softHyphen/>
        <w:t xml:space="preserve">ния по учебната дисциплина. Те се водят </w:t>
      </w:r>
      <w:r w:rsidR="00465D97" w:rsidRPr="00AF1811">
        <w:rPr>
          <w:szCs w:val="24"/>
          <w:lang w:eastAsia="en-US"/>
        </w:rPr>
        <w:t>с целия курс/</w:t>
      </w:r>
      <w:r w:rsidRPr="00AF1811">
        <w:rPr>
          <w:szCs w:val="24"/>
          <w:lang w:eastAsia="en-US"/>
        </w:rPr>
        <w:t>поток</w:t>
      </w:r>
      <w:r w:rsidR="00465D97" w:rsidRPr="00AF1811">
        <w:rPr>
          <w:szCs w:val="24"/>
          <w:lang w:eastAsia="en-US"/>
        </w:rPr>
        <w:t xml:space="preserve"> студенти</w:t>
      </w:r>
      <w:r w:rsidRPr="00AF1811">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w:t>
      </w:r>
      <w:r w:rsidRPr="00AF1811">
        <w:rPr>
          <w:szCs w:val="24"/>
          <w:lang w:eastAsia="en-US"/>
        </w:rPr>
        <w:lastRenderedPageBreak/>
        <w:t xml:space="preserve">видеопроектори в лекционни зали. Материалите от лекционния курс се интегрират в пълен обем в </w:t>
      </w:r>
      <w:r w:rsidR="00BA276C" w:rsidRPr="00AF1811">
        <w:rPr>
          <w:szCs w:val="24"/>
          <w:lang w:eastAsia="en-US"/>
        </w:rPr>
        <w:t>Електронната система за дистанционно обучение (</w:t>
      </w:r>
      <w:r w:rsidRPr="00AF1811">
        <w:rPr>
          <w:szCs w:val="24"/>
          <w:lang w:eastAsia="en-US"/>
        </w:rPr>
        <w:t>ЕСДО</w:t>
      </w:r>
      <w:r w:rsidR="00BA276C" w:rsidRPr="00AF1811">
        <w:rPr>
          <w:szCs w:val="24"/>
          <w:lang w:eastAsia="en-US"/>
        </w:rPr>
        <w:t xml:space="preserve">), в това число презентации към отделните лекции, пълнотекстово съдържание </w:t>
      </w:r>
      <w:r w:rsidRPr="00AF1811">
        <w:rPr>
          <w:szCs w:val="24"/>
          <w:lang w:eastAsia="en-US"/>
        </w:rPr>
        <w:t xml:space="preserve"> </w:t>
      </w:r>
      <w:r w:rsidR="00BA276C" w:rsidRPr="00AF1811">
        <w:rPr>
          <w:szCs w:val="24"/>
          <w:lang w:eastAsia="en-US"/>
        </w:rPr>
        <w:t xml:space="preserve">на учебното пособие, тестове и учебни задачи. Те </w:t>
      </w:r>
      <w:r w:rsidRPr="00AF1811">
        <w:rPr>
          <w:szCs w:val="24"/>
          <w:lang w:eastAsia="en-US"/>
        </w:rPr>
        <w:t xml:space="preserve">се предоставят за </w:t>
      </w:r>
      <w:r w:rsidR="00BA276C" w:rsidRPr="00AF1811">
        <w:rPr>
          <w:szCs w:val="24"/>
          <w:lang w:eastAsia="en-US"/>
        </w:rPr>
        <w:t xml:space="preserve">свободен </w:t>
      </w:r>
      <w:r w:rsidRPr="00AF1811">
        <w:rPr>
          <w:szCs w:val="24"/>
          <w:lang w:eastAsia="en-US"/>
        </w:rPr>
        <w:t xml:space="preserve">достъп на студентите. </w:t>
      </w:r>
    </w:p>
    <w:p w:rsidR="00E971AD" w:rsidRDefault="0047153F" w:rsidP="0047153F">
      <w:pPr>
        <w:tabs>
          <w:tab w:val="left" w:pos="576"/>
        </w:tabs>
        <w:overflowPunct/>
        <w:autoSpaceDE/>
        <w:autoSpaceDN/>
        <w:adjustRightInd/>
        <w:jc w:val="both"/>
        <w:textAlignment w:val="auto"/>
        <w:rPr>
          <w:szCs w:val="24"/>
          <w:lang w:eastAsia="en-US"/>
        </w:rPr>
      </w:pPr>
      <w:r w:rsidRPr="00AF1811">
        <w:rPr>
          <w:szCs w:val="24"/>
          <w:lang w:eastAsia="en-US"/>
        </w:rPr>
        <w:tab/>
      </w:r>
      <w:r w:rsidR="00E971AD" w:rsidRPr="00AF1811">
        <w:rPr>
          <w:szCs w:val="24"/>
          <w:lang w:eastAsia="en-US"/>
        </w:rPr>
        <w:tab/>
      </w:r>
      <w:r w:rsidRPr="00AF1811">
        <w:rPr>
          <w:szCs w:val="24"/>
          <w:lang w:eastAsia="en-US"/>
        </w:rPr>
        <w:t>Съдържанието на лекциите е отворено и непрекъснато се актуализира, к</w:t>
      </w:r>
      <w:r w:rsidR="00E971AD" w:rsidRPr="00AF1811">
        <w:rPr>
          <w:szCs w:val="24"/>
          <w:lang w:eastAsia="en-US"/>
        </w:rPr>
        <w:t>ато се съобразява с развитието на финансовия мениджмънт</w:t>
      </w:r>
      <w:r w:rsidRPr="00AF1811">
        <w:rPr>
          <w:szCs w:val="24"/>
          <w:lang w:eastAsia="en-US"/>
        </w:rPr>
        <w:t>. Чрез ле</w:t>
      </w:r>
      <w:r w:rsidRPr="00AF1811">
        <w:rPr>
          <w:szCs w:val="24"/>
          <w:lang w:eastAsia="en-US"/>
        </w:rPr>
        <w:softHyphen/>
        <w:t>к</w:t>
      </w:r>
      <w:r w:rsidRPr="00AF1811">
        <w:rPr>
          <w:szCs w:val="24"/>
          <w:lang w:eastAsia="en-US"/>
        </w:rPr>
        <w:softHyphen/>
        <w:t>ци</w:t>
      </w:r>
      <w:r w:rsidRPr="00AF1811">
        <w:rPr>
          <w:szCs w:val="24"/>
          <w:lang w:eastAsia="en-US"/>
        </w:rPr>
        <w:softHyphen/>
        <w:t>он</w:t>
      </w:r>
      <w:r w:rsidRPr="00AF1811">
        <w:rPr>
          <w:szCs w:val="24"/>
          <w:lang w:eastAsia="en-US"/>
        </w:rPr>
        <w:softHyphen/>
        <w:t>ни</w:t>
      </w:r>
      <w:r w:rsidRPr="00AF1811">
        <w:rPr>
          <w:szCs w:val="24"/>
          <w:lang w:eastAsia="en-US"/>
        </w:rPr>
        <w:softHyphen/>
        <w:t>те за</w:t>
      </w:r>
      <w:r w:rsidRPr="00AF1811">
        <w:rPr>
          <w:szCs w:val="24"/>
          <w:lang w:eastAsia="en-US"/>
        </w:rPr>
        <w:softHyphen/>
        <w:t>ня</w:t>
      </w:r>
      <w:r w:rsidRPr="00AF1811">
        <w:rPr>
          <w:szCs w:val="24"/>
          <w:lang w:eastAsia="en-US"/>
        </w:rPr>
        <w:softHyphen/>
        <w:t>тия се ра</w:t>
      </w:r>
      <w:r w:rsidRPr="00AF1811">
        <w:rPr>
          <w:szCs w:val="24"/>
          <w:lang w:eastAsia="en-US"/>
        </w:rPr>
        <w:softHyphen/>
        <w:t>зя</w:t>
      </w:r>
      <w:r w:rsidRPr="00AF1811">
        <w:rPr>
          <w:szCs w:val="24"/>
          <w:lang w:eastAsia="en-US"/>
        </w:rPr>
        <w:softHyphen/>
        <w:t>с</w:t>
      </w:r>
      <w:r w:rsidRPr="00AF1811">
        <w:rPr>
          <w:szCs w:val="24"/>
          <w:lang w:eastAsia="en-US"/>
        </w:rPr>
        <w:softHyphen/>
        <w:t>ня</w:t>
      </w:r>
      <w:r w:rsidRPr="00AF1811">
        <w:rPr>
          <w:szCs w:val="24"/>
          <w:lang w:eastAsia="en-US"/>
        </w:rPr>
        <w:softHyphen/>
        <w:t>ват об</w:t>
      </w:r>
      <w:r w:rsidRPr="00AF1811">
        <w:rPr>
          <w:szCs w:val="24"/>
          <w:lang w:eastAsia="en-US"/>
        </w:rPr>
        <w:softHyphen/>
        <w:t>щи</w:t>
      </w:r>
      <w:r w:rsidRPr="00AF1811">
        <w:rPr>
          <w:szCs w:val="24"/>
          <w:lang w:eastAsia="en-US"/>
        </w:rPr>
        <w:softHyphen/>
        <w:t>те при</w:t>
      </w:r>
      <w:r w:rsidRPr="00AF1811">
        <w:rPr>
          <w:szCs w:val="24"/>
          <w:lang w:eastAsia="en-US"/>
        </w:rPr>
        <w:softHyphen/>
        <w:t>н</w:t>
      </w:r>
      <w:r w:rsidRPr="00AF1811">
        <w:rPr>
          <w:szCs w:val="24"/>
          <w:lang w:eastAsia="en-US"/>
        </w:rPr>
        <w:softHyphen/>
        <w:t>ци</w:t>
      </w:r>
      <w:r w:rsidRPr="00AF1811">
        <w:rPr>
          <w:szCs w:val="24"/>
          <w:lang w:eastAsia="en-US"/>
        </w:rPr>
        <w:softHyphen/>
        <w:t xml:space="preserve">пи от основите на </w:t>
      </w:r>
      <w:r w:rsidR="00E971AD" w:rsidRPr="00AF1811">
        <w:rPr>
          <w:szCs w:val="24"/>
          <w:lang w:eastAsia="en-US"/>
        </w:rPr>
        <w:t>финансите, особеностите при управлението на тази сфера и характеристиките на финансовия мениджмънт в здравеопазването.</w:t>
      </w:r>
    </w:p>
    <w:p w:rsidR="001106FA" w:rsidRDefault="001106FA" w:rsidP="0047153F">
      <w:pPr>
        <w:tabs>
          <w:tab w:val="left" w:pos="576"/>
        </w:tabs>
        <w:overflowPunct/>
        <w:autoSpaceDE/>
        <w:autoSpaceDN/>
        <w:adjustRightInd/>
        <w:jc w:val="both"/>
        <w:textAlignment w:val="auto"/>
        <w:rPr>
          <w:szCs w:val="24"/>
          <w:lang w:eastAsia="en-US"/>
        </w:rPr>
      </w:pPr>
      <w:r>
        <w:rPr>
          <w:szCs w:val="24"/>
          <w:lang w:eastAsia="en-US"/>
        </w:rPr>
        <w:tab/>
      </w:r>
      <w:r>
        <w:rPr>
          <w:szCs w:val="24"/>
          <w:lang w:eastAsia="en-US"/>
        </w:rPr>
        <w:tab/>
      </w:r>
      <w:r w:rsidRPr="001106FA">
        <w:rPr>
          <w:b/>
          <w:szCs w:val="24"/>
          <w:lang w:eastAsia="en-US"/>
        </w:rPr>
        <w:t>Ситуационните задачи</w:t>
      </w:r>
      <w:r>
        <w:rPr>
          <w:szCs w:val="24"/>
          <w:lang w:eastAsia="en-US"/>
        </w:rPr>
        <w:t xml:space="preserve"> включват разработване на финансов план по зададени параметри; прогноза за бъдещо развитие на здравно заведение; изчисляване на оптималния обем дейност на база дадени финасново-счетоводни показатели. Решаването на тези задачи е предпоставка за успешно решаване на тестовете за самоподготовка и изпитния тест</w:t>
      </w:r>
      <w:r w:rsidR="0080007F">
        <w:rPr>
          <w:szCs w:val="24"/>
          <w:lang w:eastAsia="en-US"/>
        </w:rPr>
        <w:t>, както и за цялостно усвояване на материала по дисциплината и за практически успехи в управленската практика</w:t>
      </w:r>
      <w:r>
        <w:rPr>
          <w:szCs w:val="24"/>
          <w:lang w:eastAsia="en-US"/>
        </w:rPr>
        <w:t>.</w:t>
      </w:r>
    </w:p>
    <w:p w:rsidR="001106FA" w:rsidRPr="00AF1811" w:rsidRDefault="001106FA" w:rsidP="0047153F">
      <w:pPr>
        <w:tabs>
          <w:tab w:val="left" w:pos="576"/>
        </w:tabs>
        <w:overflowPunct/>
        <w:autoSpaceDE/>
        <w:autoSpaceDN/>
        <w:adjustRightInd/>
        <w:jc w:val="both"/>
        <w:textAlignment w:val="auto"/>
        <w:rPr>
          <w:szCs w:val="24"/>
          <w:lang w:eastAsia="en-US"/>
        </w:rPr>
      </w:pPr>
      <w:r>
        <w:rPr>
          <w:szCs w:val="24"/>
          <w:lang w:eastAsia="en-US"/>
        </w:rPr>
        <w:tab/>
      </w:r>
      <w:r>
        <w:rPr>
          <w:szCs w:val="24"/>
          <w:lang w:eastAsia="en-US"/>
        </w:rPr>
        <w:tab/>
        <w:t xml:space="preserve">След всяка лекция са предложени </w:t>
      </w:r>
      <w:r w:rsidR="00555647">
        <w:rPr>
          <w:szCs w:val="24"/>
          <w:lang w:eastAsia="en-US"/>
        </w:rPr>
        <w:t xml:space="preserve">въпроси за самоподготовка и </w:t>
      </w:r>
      <w:r>
        <w:rPr>
          <w:szCs w:val="24"/>
          <w:lang w:eastAsia="en-US"/>
        </w:rPr>
        <w:t>теми за дискусия. Обсъждането и съображенията по съответната тема се осъществява</w:t>
      </w:r>
      <w:r w:rsidR="00E77DC4">
        <w:rPr>
          <w:szCs w:val="24"/>
          <w:lang w:eastAsia="en-US"/>
        </w:rPr>
        <w:t xml:space="preserve"> между студентите и преподавателя</w:t>
      </w:r>
      <w:r>
        <w:rPr>
          <w:szCs w:val="24"/>
          <w:lang w:eastAsia="en-US"/>
        </w:rPr>
        <w:t xml:space="preserve"> чрез </w:t>
      </w:r>
      <w:r w:rsidR="00E77DC4">
        <w:rPr>
          <w:szCs w:val="24"/>
          <w:lang w:eastAsia="en-US"/>
        </w:rPr>
        <w:t>интернет връзка – електронна поща, форум, скайп.</w:t>
      </w:r>
    </w:p>
    <w:p w:rsidR="003B0B39" w:rsidRPr="00AF1811" w:rsidRDefault="003B0B39" w:rsidP="006E5CD1">
      <w:pPr>
        <w:ind w:firstLine="720"/>
        <w:jc w:val="both"/>
        <w:rPr>
          <w:szCs w:val="24"/>
        </w:rPr>
      </w:pPr>
      <w:r w:rsidRPr="00AF1811">
        <w:rPr>
          <w:b/>
          <w:szCs w:val="24"/>
        </w:rPr>
        <w:t>Работа с материали в електронна форма от ЕСДО</w:t>
      </w:r>
      <w:r w:rsidRPr="00AF1811">
        <w:rPr>
          <w:szCs w:val="24"/>
        </w:rPr>
        <w:t xml:space="preserve"> – За повишаване качеството на обучение по тази учебна дисциплина са разработени множество учебни материали в електронна форма. Материалите </w:t>
      </w:r>
      <w:r w:rsidR="00BF7AF1" w:rsidRPr="00AF1811">
        <w:rPr>
          <w:szCs w:val="24"/>
        </w:rPr>
        <w:t>са интегрирани в ЕСДО и са предоставени на студентите</w:t>
      </w:r>
      <w:r w:rsidR="00797FB7" w:rsidRPr="00AF1811">
        <w:rPr>
          <w:szCs w:val="24"/>
        </w:rPr>
        <w:t xml:space="preserve"> за ра</w:t>
      </w:r>
      <w:r w:rsidR="00BF7AF1" w:rsidRPr="00AF1811">
        <w:rPr>
          <w:szCs w:val="24"/>
        </w:rPr>
        <w:t>бота с тях. За тази цел на всеки студент от специалността е изграден профил и са му предоставени права за достъп с неговото потребителско име и парола за достъп.</w:t>
      </w:r>
      <w:r w:rsidR="00BF7AF1" w:rsidRPr="00AF1811">
        <w:rPr>
          <w:rFonts w:ascii="Calibri" w:eastAsia="+mn-ea" w:hAnsi="Calibri" w:cs="+mn-cs"/>
          <w:b/>
          <w:bCs/>
          <w:color w:val="FF0000"/>
          <w:sz w:val="48"/>
          <w:szCs w:val="48"/>
        </w:rPr>
        <w:t xml:space="preserve"> </w:t>
      </w:r>
      <w:r w:rsidR="00BF7AF1" w:rsidRPr="00AF1811">
        <w:rPr>
          <w:rFonts w:eastAsia="+mn-ea"/>
          <w:bCs/>
          <w:szCs w:val="24"/>
        </w:rPr>
        <w:t xml:space="preserve">Публикуваните в ЕСДО материали са настоящата учебна програма, лекциите в пълнотекстов формат, презентации към лекциите, </w:t>
      </w:r>
      <w:r w:rsidR="006E5CD1" w:rsidRPr="00AF1811">
        <w:rPr>
          <w:rFonts w:eastAsia="+mn-ea"/>
          <w:bCs/>
          <w:szCs w:val="24"/>
        </w:rPr>
        <w:t>въпроси за самоподготовка, теми за дискусия</w:t>
      </w:r>
      <w:r w:rsidR="00BF7AF1" w:rsidRPr="00AF1811">
        <w:rPr>
          <w:rFonts w:eastAsia="+mn-ea"/>
          <w:bCs/>
          <w:szCs w:val="24"/>
        </w:rPr>
        <w:t xml:space="preserve"> и контролен тест. Освен тези материали в ЕСДО са интегрирани също допълнителни материали, имащи отношение към лекционния курс, конспект за провеждане на семестриален изпит и тестове за самостоятелна работа по цялата дисциплина.</w:t>
      </w:r>
    </w:p>
    <w:p w:rsidR="00B64FB8" w:rsidRPr="00AF1811" w:rsidRDefault="00B64FB8" w:rsidP="00C63DF0">
      <w:pPr>
        <w:ind w:firstLine="567"/>
        <w:jc w:val="both"/>
      </w:pPr>
      <w:r w:rsidRPr="00AF1811">
        <w:rPr>
          <w:b/>
        </w:rPr>
        <w:t>Тестовете за самостоятелна работа</w:t>
      </w:r>
      <w:r w:rsidRPr="00AF1811">
        <w:t xml:space="preserve"> са интегрирани в ЕСДО, те са от затворен тип и се решават самостоятелно от студентите по време на подготовката им за редовните учебни занятия и за семестриален изпит. В тях са включени въпроси, които са елемент и от теста за семестриалния изпит. Студентите имат възможност самостоятелно, във време определено от тях и регламентирано чрез ЕСДО да решат </w:t>
      </w:r>
      <w:r w:rsidR="00DB6EA1">
        <w:t>до 5</w:t>
      </w:r>
      <w:r w:rsidRPr="00AF1811">
        <w:t xml:space="preserve"> теста, като за всяко решаване се поставя конкретна оценка. Решаването на тези тестове </w:t>
      </w:r>
      <w:r w:rsidR="00C63DF0" w:rsidRPr="00AF1811">
        <w:t>е по избор на студента и предпоставка за по-добро усвояване на материала, както и по-добро представяне на семестриалния изпит – тест.</w:t>
      </w:r>
      <w:r w:rsidRPr="00AF1811">
        <w:t xml:space="preserve"> </w:t>
      </w:r>
    </w:p>
    <w:p w:rsidR="00C63DF0" w:rsidRPr="00AF1811" w:rsidRDefault="00C63DF0" w:rsidP="008D4158">
      <w:pPr>
        <w:jc w:val="center"/>
        <w:rPr>
          <w:b/>
          <w:szCs w:val="24"/>
        </w:rPr>
      </w:pPr>
    </w:p>
    <w:p w:rsidR="008D4158" w:rsidRPr="00AF1811" w:rsidRDefault="003779C4" w:rsidP="008D4158">
      <w:pPr>
        <w:jc w:val="center"/>
        <w:rPr>
          <w:b/>
          <w:szCs w:val="24"/>
        </w:rPr>
      </w:pPr>
      <w:r w:rsidRPr="00AF1811">
        <w:rPr>
          <w:b/>
          <w:szCs w:val="24"/>
        </w:rPr>
        <w:t xml:space="preserve">5. </w:t>
      </w:r>
      <w:r w:rsidR="00D12763" w:rsidRPr="00AF1811">
        <w:rPr>
          <w:b/>
          <w:szCs w:val="24"/>
        </w:rPr>
        <w:t xml:space="preserve">ТЕМАТИЧНО </w:t>
      </w:r>
      <w:r w:rsidR="008D4158" w:rsidRPr="00AF1811">
        <w:rPr>
          <w:b/>
          <w:szCs w:val="24"/>
        </w:rPr>
        <w:t>РАЗПРЕДЕЛЕНИЕ НА УЧЕБНИЯ МАТЕРИАЛ</w:t>
      </w:r>
    </w:p>
    <w:p w:rsidR="00AF1811" w:rsidRPr="00AF1811" w:rsidRDefault="00AF1811" w:rsidP="008D4158">
      <w:pPr>
        <w:jc w:val="center"/>
        <w:rPr>
          <w:b/>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8615"/>
        <w:gridCol w:w="679"/>
      </w:tblGrid>
      <w:tr w:rsidR="00E277A2" w:rsidRPr="00AF1811" w:rsidTr="00AF1811">
        <w:trPr>
          <w:jc w:val="center"/>
        </w:trPr>
        <w:tc>
          <w:tcPr>
            <w:tcW w:w="488" w:type="dxa"/>
            <w:vAlign w:val="center"/>
          </w:tcPr>
          <w:p w:rsidR="00E277A2" w:rsidRPr="00AF1811" w:rsidRDefault="00E277A2" w:rsidP="00C63DF0">
            <w:pPr>
              <w:overflowPunct/>
              <w:autoSpaceDE/>
              <w:autoSpaceDN/>
              <w:adjustRightInd/>
              <w:jc w:val="center"/>
              <w:textAlignment w:val="auto"/>
              <w:rPr>
                <w:b/>
                <w:bCs/>
                <w:caps/>
                <w:szCs w:val="24"/>
                <w:lang w:eastAsia="en-US"/>
              </w:rPr>
            </w:pPr>
          </w:p>
          <w:p w:rsidR="00E277A2" w:rsidRPr="00AF1811" w:rsidRDefault="00E277A2" w:rsidP="00C63DF0">
            <w:pPr>
              <w:overflowPunct/>
              <w:autoSpaceDE/>
              <w:autoSpaceDN/>
              <w:adjustRightInd/>
              <w:jc w:val="center"/>
              <w:textAlignment w:val="auto"/>
              <w:rPr>
                <w:b/>
                <w:bCs/>
                <w:caps/>
                <w:szCs w:val="24"/>
                <w:lang w:eastAsia="en-US"/>
              </w:rPr>
            </w:pPr>
            <w:r w:rsidRPr="00AF1811">
              <w:rPr>
                <w:b/>
                <w:bCs/>
                <w:caps/>
                <w:szCs w:val="24"/>
                <w:lang w:eastAsia="en-US"/>
              </w:rPr>
              <w:t>№</w:t>
            </w:r>
          </w:p>
          <w:p w:rsidR="00E277A2" w:rsidRPr="00AF1811" w:rsidRDefault="00E277A2" w:rsidP="00C63DF0">
            <w:pPr>
              <w:overflowPunct/>
              <w:autoSpaceDE/>
              <w:autoSpaceDN/>
              <w:adjustRightInd/>
              <w:jc w:val="center"/>
              <w:textAlignment w:val="auto"/>
              <w:rPr>
                <w:b/>
                <w:bCs/>
                <w:caps/>
                <w:szCs w:val="24"/>
                <w:lang w:eastAsia="en-US"/>
              </w:rPr>
            </w:pPr>
          </w:p>
        </w:tc>
        <w:tc>
          <w:tcPr>
            <w:tcW w:w="8797" w:type="dxa"/>
            <w:vAlign w:val="center"/>
          </w:tcPr>
          <w:p w:rsidR="00E277A2" w:rsidRPr="00AF1811" w:rsidRDefault="00E277A2" w:rsidP="00C63DF0">
            <w:pPr>
              <w:overflowPunct/>
              <w:autoSpaceDE/>
              <w:autoSpaceDN/>
              <w:adjustRightInd/>
              <w:jc w:val="center"/>
              <w:textAlignment w:val="auto"/>
              <w:rPr>
                <w:b/>
                <w:bCs/>
                <w:caps/>
                <w:szCs w:val="24"/>
                <w:lang w:eastAsia="en-US"/>
              </w:rPr>
            </w:pPr>
            <w:r w:rsidRPr="00AF1811">
              <w:rPr>
                <w:b/>
                <w:bCs/>
                <w:caps/>
                <w:szCs w:val="24"/>
                <w:lang w:eastAsia="en-US"/>
              </w:rPr>
              <w:t>тема</w:t>
            </w:r>
          </w:p>
        </w:tc>
        <w:tc>
          <w:tcPr>
            <w:tcW w:w="496" w:type="dxa"/>
            <w:vAlign w:val="center"/>
          </w:tcPr>
          <w:p w:rsidR="00E277A2" w:rsidRPr="00AF1811" w:rsidRDefault="00AF1811" w:rsidP="00C63DF0">
            <w:pPr>
              <w:overflowPunct/>
              <w:autoSpaceDE/>
              <w:autoSpaceDN/>
              <w:adjustRightInd/>
              <w:jc w:val="center"/>
              <w:textAlignment w:val="auto"/>
              <w:rPr>
                <w:b/>
                <w:bCs/>
                <w:szCs w:val="24"/>
                <w:lang w:eastAsia="en-US"/>
              </w:rPr>
            </w:pPr>
            <w:r w:rsidRPr="00AF1811">
              <w:rPr>
                <w:b/>
                <w:bCs/>
                <w:szCs w:val="24"/>
                <w:lang w:eastAsia="en-US"/>
              </w:rPr>
              <w:t>Ча</w:t>
            </w:r>
            <w:r>
              <w:rPr>
                <w:b/>
                <w:bCs/>
                <w:szCs w:val="24"/>
                <w:lang w:eastAsia="en-US"/>
              </w:rPr>
              <w:softHyphen/>
            </w:r>
            <w:r w:rsidRPr="00AF1811">
              <w:rPr>
                <w:b/>
                <w:bCs/>
                <w:szCs w:val="24"/>
                <w:lang w:eastAsia="en-US"/>
              </w:rPr>
              <w:t>сове</w:t>
            </w:r>
          </w:p>
          <w:p w:rsidR="00E277A2" w:rsidRPr="00AF1811" w:rsidRDefault="00E277A2" w:rsidP="00AF1811">
            <w:pPr>
              <w:overflowPunct/>
              <w:autoSpaceDE/>
              <w:autoSpaceDN/>
              <w:adjustRightInd/>
              <w:ind w:left="140"/>
              <w:jc w:val="center"/>
              <w:textAlignment w:val="auto"/>
              <w:rPr>
                <w:b/>
                <w:bCs/>
                <w:caps/>
                <w:szCs w:val="24"/>
                <w:lang w:eastAsia="en-US"/>
              </w:rPr>
            </w:pP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1</w:t>
            </w:r>
          </w:p>
        </w:tc>
        <w:tc>
          <w:tcPr>
            <w:tcW w:w="8797" w:type="dxa"/>
            <w:vAlign w:val="center"/>
          </w:tcPr>
          <w:p w:rsidR="00E277A2" w:rsidRPr="00AF1811" w:rsidRDefault="00E277A2" w:rsidP="00C63DF0">
            <w:pPr>
              <w:overflowPunct/>
              <w:autoSpaceDE/>
              <w:autoSpaceDN/>
              <w:adjustRightInd/>
              <w:textAlignment w:val="auto"/>
              <w:rPr>
                <w:szCs w:val="24"/>
                <w:lang w:eastAsia="en-US"/>
              </w:rPr>
            </w:pPr>
            <w:r w:rsidRPr="00AF1811">
              <w:rPr>
                <w:szCs w:val="24"/>
                <w:lang w:eastAsia="en-US"/>
              </w:rPr>
              <w:t>Същност на финансовия мениджмънт. Роля и функции на финансите.</w:t>
            </w:r>
          </w:p>
        </w:tc>
        <w:tc>
          <w:tcPr>
            <w:tcW w:w="496" w:type="dxa"/>
            <w:vAlign w:val="center"/>
          </w:tcPr>
          <w:p w:rsidR="00E277A2" w:rsidRPr="00AF1811" w:rsidRDefault="00E277A2" w:rsidP="00C63DF0">
            <w:pPr>
              <w:overflowPunct/>
              <w:autoSpaceDE/>
              <w:autoSpaceDN/>
              <w:adjustRightInd/>
              <w:jc w:val="center"/>
              <w:textAlignment w:val="auto"/>
              <w:rPr>
                <w:szCs w:val="24"/>
                <w:lang w:eastAsia="en-US"/>
              </w:rPr>
            </w:pPr>
            <w:r w:rsidRPr="00AF1811">
              <w:rPr>
                <w:szCs w:val="24"/>
                <w:lang w:eastAsia="en-US"/>
              </w:rPr>
              <w:t>5</w:t>
            </w: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2</w:t>
            </w:r>
          </w:p>
        </w:tc>
        <w:tc>
          <w:tcPr>
            <w:tcW w:w="8797" w:type="dxa"/>
            <w:vAlign w:val="center"/>
          </w:tcPr>
          <w:p w:rsidR="00E277A2" w:rsidRPr="00AF1811" w:rsidRDefault="00E277A2" w:rsidP="00AE7AD2">
            <w:pPr>
              <w:overflowPunct/>
              <w:autoSpaceDE/>
              <w:autoSpaceDN/>
              <w:adjustRightInd/>
              <w:jc w:val="both"/>
              <w:textAlignment w:val="auto"/>
              <w:rPr>
                <w:szCs w:val="24"/>
                <w:lang w:eastAsia="en-US"/>
              </w:rPr>
            </w:pPr>
            <w:r w:rsidRPr="00AF1811">
              <w:rPr>
                <w:szCs w:val="24"/>
                <w:lang w:eastAsia="en-US"/>
              </w:rPr>
              <w:t>Особености на фин</w:t>
            </w:r>
            <w:r w:rsidR="00AE7AD2">
              <w:rPr>
                <w:szCs w:val="24"/>
                <w:lang w:eastAsia="en-US"/>
              </w:rPr>
              <w:t xml:space="preserve">ансовото управление на здр. </w:t>
            </w:r>
            <w:r w:rsidRPr="00AF1811">
              <w:rPr>
                <w:szCs w:val="24"/>
                <w:lang w:eastAsia="en-US"/>
              </w:rPr>
              <w:t>заведения в пазарни условия.</w:t>
            </w:r>
          </w:p>
        </w:tc>
        <w:tc>
          <w:tcPr>
            <w:tcW w:w="496" w:type="dxa"/>
          </w:tcPr>
          <w:p w:rsidR="00E277A2" w:rsidRPr="00AF1811" w:rsidRDefault="00E277A2" w:rsidP="00C63DF0">
            <w:pPr>
              <w:overflowPunct/>
              <w:autoSpaceDE/>
              <w:autoSpaceDN/>
              <w:adjustRightInd/>
              <w:jc w:val="center"/>
              <w:textAlignment w:val="auto"/>
              <w:rPr>
                <w:szCs w:val="24"/>
                <w:lang w:eastAsia="en-US"/>
              </w:rPr>
            </w:pPr>
            <w:r w:rsidRPr="00AF1811">
              <w:rPr>
                <w:szCs w:val="24"/>
                <w:lang w:eastAsia="en-US"/>
              </w:rPr>
              <w:t>5</w:t>
            </w: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3</w:t>
            </w:r>
          </w:p>
        </w:tc>
        <w:tc>
          <w:tcPr>
            <w:tcW w:w="8797"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Управление на приходите и разходите</w:t>
            </w:r>
          </w:p>
        </w:tc>
        <w:tc>
          <w:tcPr>
            <w:tcW w:w="496" w:type="dxa"/>
          </w:tcPr>
          <w:p w:rsidR="00E277A2" w:rsidRPr="00AF1811" w:rsidRDefault="00E277A2" w:rsidP="00C63DF0">
            <w:pPr>
              <w:overflowPunct/>
              <w:autoSpaceDE/>
              <w:autoSpaceDN/>
              <w:adjustRightInd/>
              <w:jc w:val="center"/>
              <w:textAlignment w:val="auto"/>
              <w:rPr>
                <w:szCs w:val="24"/>
                <w:lang w:eastAsia="en-US"/>
              </w:rPr>
            </w:pPr>
            <w:r w:rsidRPr="00AF1811">
              <w:rPr>
                <w:szCs w:val="24"/>
                <w:lang w:eastAsia="en-US"/>
              </w:rPr>
              <w:t>5</w:t>
            </w: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4</w:t>
            </w:r>
          </w:p>
        </w:tc>
        <w:tc>
          <w:tcPr>
            <w:tcW w:w="8797"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Управление на инвестициите. Бизнес планиране.</w:t>
            </w:r>
          </w:p>
        </w:tc>
        <w:tc>
          <w:tcPr>
            <w:tcW w:w="496" w:type="dxa"/>
          </w:tcPr>
          <w:p w:rsidR="00E277A2" w:rsidRPr="00AF1811" w:rsidRDefault="00E277A2" w:rsidP="00C63DF0">
            <w:pPr>
              <w:overflowPunct/>
              <w:autoSpaceDE/>
              <w:autoSpaceDN/>
              <w:adjustRightInd/>
              <w:jc w:val="center"/>
              <w:textAlignment w:val="auto"/>
              <w:rPr>
                <w:szCs w:val="24"/>
                <w:lang w:eastAsia="en-US"/>
              </w:rPr>
            </w:pPr>
            <w:r w:rsidRPr="00AF1811">
              <w:rPr>
                <w:szCs w:val="24"/>
                <w:lang w:eastAsia="en-US"/>
              </w:rPr>
              <w:t>5</w:t>
            </w: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r w:rsidRPr="00AF1811">
              <w:rPr>
                <w:szCs w:val="24"/>
                <w:lang w:eastAsia="en-US"/>
              </w:rPr>
              <w:t>5</w:t>
            </w:r>
          </w:p>
        </w:tc>
        <w:tc>
          <w:tcPr>
            <w:tcW w:w="8797" w:type="dxa"/>
            <w:vAlign w:val="center"/>
          </w:tcPr>
          <w:p w:rsidR="00E277A2" w:rsidRPr="00AF1811" w:rsidRDefault="00E277A2" w:rsidP="00C63DF0">
            <w:pPr>
              <w:overflowPunct/>
              <w:autoSpaceDE/>
              <w:autoSpaceDN/>
              <w:adjustRightInd/>
              <w:textAlignment w:val="auto"/>
              <w:rPr>
                <w:szCs w:val="24"/>
                <w:lang w:eastAsia="en-US"/>
              </w:rPr>
            </w:pPr>
            <w:r w:rsidRPr="00AF1811">
              <w:rPr>
                <w:szCs w:val="24"/>
                <w:lang w:eastAsia="en-US"/>
              </w:rPr>
              <w:t>Финансово-счетоводни анализи. Управленско счетоводство.</w:t>
            </w:r>
          </w:p>
        </w:tc>
        <w:tc>
          <w:tcPr>
            <w:tcW w:w="496" w:type="dxa"/>
          </w:tcPr>
          <w:p w:rsidR="00E277A2" w:rsidRPr="00AF1811" w:rsidRDefault="00E277A2" w:rsidP="00C63DF0">
            <w:pPr>
              <w:overflowPunct/>
              <w:autoSpaceDE/>
              <w:autoSpaceDN/>
              <w:adjustRightInd/>
              <w:jc w:val="center"/>
              <w:textAlignment w:val="auto"/>
              <w:rPr>
                <w:szCs w:val="24"/>
                <w:lang w:eastAsia="en-US"/>
              </w:rPr>
            </w:pPr>
            <w:r w:rsidRPr="00AF1811">
              <w:rPr>
                <w:szCs w:val="24"/>
                <w:lang w:eastAsia="en-US"/>
              </w:rPr>
              <w:t>5</w:t>
            </w:r>
          </w:p>
        </w:tc>
      </w:tr>
      <w:tr w:rsidR="00E277A2" w:rsidRPr="00AF1811" w:rsidTr="00AF1811">
        <w:trPr>
          <w:jc w:val="center"/>
        </w:trPr>
        <w:tc>
          <w:tcPr>
            <w:tcW w:w="488" w:type="dxa"/>
            <w:vAlign w:val="center"/>
          </w:tcPr>
          <w:p w:rsidR="00E277A2" w:rsidRPr="00AF1811" w:rsidRDefault="00E277A2" w:rsidP="00C63DF0">
            <w:pPr>
              <w:overflowPunct/>
              <w:autoSpaceDE/>
              <w:autoSpaceDN/>
              <w:adjustRightInd/>
              <w:jc w:val="both"/>
              <w:textAlignment w:val="auto"/>
              <w:rPr>
                <w:szCs w:val="24"/>
                <w:lang w:eastAsia="en-US"/>
              </w:rPr>
            </w:pPr>
          </w:p>
        </w:tc>
        <w:tc>
          <w:tcPr>
            <w:tcW w:w="8797" w:type="dxa"/>
            <w:vAlign w:val="center"/>
          </w:tcPr>
          <w:p w:rsidR="00E277A2" w:rsidRPr="00AF1811" w:rsidRDefault="00E277A2" w:rsidP="00C63DF0">
            <w:pPr>
              <w:keepNext/>
              <w:overflowPunct/>
              <w:autoSpaceDE/>
              <w:autoSpaceDN/>
              <w:adjustRightInd/>
              <w:jc w:val="center"/>
              <w:textAlignment w:val="auto"/>
              <w:outlineLvl w:val="1"/>
              <w:rPr>
                <w:b/>
                <w:bCs/>
                <w:caps/>
                <w:szCs w:val="24"/>
                <w:lang w:eastAsia="en-US"/>
              </w:rPr>
            </w:pPr>
            <w:r w:rsidRPr="00AF1811">
              <w:rPr>
                <w:b/>
                <w:bCs/>
                <w:caps/>
                <w:szCs w:val="24"/>
                <w:lang w:eastAsia="en-US"/>
              </w:rPr>
              <w:t>общо:</w:t>
            </w:r>
          </w:p>
        </w:tc>
        <w:tc>
          <w:tcPr>
            <w:tcW w:w="496" w:type="dxa"/>
            <w:vAlign w:val="center"/>
          </w:tcPr>
          <w:p w:rsidR="00E277A2" w:rsidRPr="00AF1811" w:rsidRDefault="00E277A2" w:rsidP="00C63DF0">
            <w:pPr>
              <w:overflowPunct/>
              <w:autoSpaceDE/>
              <w:autoSpaceDN/>
              <w:adjustRightInd/>
              <w:jc w:val="center"/>
              <w:textAlignment w:val="auto"/>
              <w:rPr>
                <w:b/>
                <w:szCs w:val="24"/>
                <w:lang w:eastAsia="en-US"/>
              </w:rPr>
            </w:pPr>
            <w:r w:rsidRPr="00AF1811">
              <w:rPr>
                <w:b/>
                <w:szCs w:val="24"/>
                <w:lang w:eastAsia="en-US"/>
              </w:rPr>
              <w:t>25</w:t>
            </w:r>
          </w:p>
        </w:tc>
      </w:tr>
    </w:tbl>
    <w:p w:rsidR="00D12763" w:rsidRDefault="00D12763" w:rsidP="00420AE9">
      <w:pPr>
        <w:widowControl w:val="0"/>
        <w:tabs>
          <w:tab w:val="left" w:pos="709"/>
        </w:tabs>
        <w:jc w:val="center"/>
        <w:rPr>
          <w:szCs w:val="24"/>
          <w:lang w:eastAsia="en-US"/>
        </w:rPr>
      </w:pPr>
    </w:p>
    <w:p w:rsidR="00E77DC4" w:rsidRDefault="00E77DC4" w:rsidP="00420AE9">
      <w:pPr>
        <w:widowControl w:val="0"/>
        <w:tabs>
          <w:tab w:val="left" w:pos="709"/>
        </w:tabs>
        <w:jc w:val="center"/>
        <w:rPr>
          <w:szCs w:val="24"/>
          <w:lang w:eastAsia="en-US"/>
        </w:rPr>
      </w:pPr>
    </w:p>
    <w:p w:rsidR="00E77DC4" w:rsidRDefault="00E77DC4" w:rsidP="00420AE9">
      <w:pPr>
        <w:widowControl w:val="0"/>
        <w:tabs>
          <w:tab w:val="left" w:pos="709"/>
        </w:tabs>
        <w:jc w:val="center"/>
        <w:rPr>
          <w:szCs w:val="24"/>
          <w:lang w:eastAsia="en-US"/>
        </w:rPr>
      </w:pPr>
    </w:p>
    <w:p w:rsidR="00E77DC4" w:rsidRPr="00AF1811" w:rsidRDefault="00E77DC4" w:rsidP="00420AE9">
      <w:pPr>
        <w:widowControl w:val="0"/>
        <w:tabs>
          <w:tab w:val="left" w:pos="709"/>
        </w:tabs>
        <w:jc w:val="center"/>
        <w:rPr>
          <w:szCs w:val="24"/>
          <w:lang w:eastAsia="en-US"/>
        </w:rPr>
      </w:pPr>
    </w:p>
    <w:p w:rsidR="00D12763" w:rsidRPr="00AF1811" w:rsidRDefault="003779C4" w:rsidP="00420AE9">
      <w:pPr>
        <w:overflowPunct/>
        <w:autoSpaceDE/>
        <w:autoSpaceDN/>
        <w:adjustRightInd/>
        <w:ind w:firstLine="564"/>
        <w:jc w:val="both"/>
        <w:textAlignment w:val="auto"/>
        <w:rPr>
          <w:b/>
          <w:caps/>
          <w:szCs w:val="24"/>
        </w:rPr>
      </w:pPr>
      <w:r w:rsidRPr="00AF1811">
        <w:rPr>
          <w:b/>
          <w:caps/>
          <w:szCs w:val="24"/>
        </w:rPr>
        <w:t xml:space="preserve">6. </w:t>
      </w:r>
      <w:r w:rsidR="00D12763" w:rsidRPr="00AF1811">
        <w:rPr>
          <w:b/>
          <w:caps/>
          <w:szCs w:val="24"/>
        </w:rPr>
        <w:t xml:space="preserve">ТЕЗИСИ НА ЛЕКЦИИТЕ ПО </w:t>
      </w:r>
      <w:r w:rsidR="0040521C" w:rsidRPr="00AF1811">
        <w:rPr>
          <w:b/>
          <w:caps/>
          <w:szCs w:val="24"/>
        </w:rPr>
        <w:t>„</w:t>
      </w:r>
      <w:r w:rsidR="00420AE9" w:rsidRPr="00AF1811">
        <w:rPr>
          <w:b/>
          <w:caps/>
          <w:szCs w:val="24"/>
        </w:rPr>
        <w:t>финансов мениджмънт</w:t>
      </w:r>
      <w:r w:rsidR="0040521C" w:rsidRPr="00AF1811">
        <w:rPr>
          <w:b/>
          <w:caps/>
          <w:szCs w:val="24"/>
        </w:rPr>
        <w:t>”</w:t>
      </w:r>
    </w:p>
    <w:p w:rsidR="00AE7AD2" w:rsidRPr="00AE7AD2" w:rsidRDefault="00C63DF0" w:rsidP="00F6515C">
      <w:pPr>
        <w:numPr>
          <w:ilvl w:val="0"/>
          <w:numId w:val="9"/>
        </w:numPr>
        <w:tabs>
          <w:tab w:val="clear" w:pos="720"/>
          <w:tab w:val="num" w:pos="-1440"/>
        </w:tabs>
        <w:overflowPunct/>
        <w:autoSpaceDE/>
        <w:autoSpaceDN/>
        <w:adjustRightInd/>
        <w:ind w:left="360"/>
        <w:jc w:val="both"/>
        <w:textAlignment w:val="auto"/>
        <w:rPr>
          <w:bCs/>
          <w:szCs w:val="24"/>
          <w:lang w:eastAsia="en-US"/>
        </w:rPr>
      </w:pPr>
      <w:r w:rsidRPr="00AF1811">
        <w:rPr>
          <w:b/>
          <w:szCs w:val="24"/>
          <w:u w:val="single"/>
          <w:lang w:eastAsia="en-US"/>
        </w:rPr>
        <w:t xml:space="preserve">Същност на финансовия мениджмънт. Роля и функции на финансите </w:t>
      </w:r>
      <w:r w:rsidR="00AE7AD2">
        <w:rPr>
          <w:b/>
          <w:bCs/>
          <w:szCs w:val="24"/>
          <w:u w:val="single"/>
          <w:lang w:eastAsia="en-US"/>
        </w:rPr>
        <w:t>(5 ч.</w:t>
      </w:r>
      <w:r w:rsidRPr="00AF1811">
        <w:rPr>
          <w:b/>
          <w:bCs/>
          <w:szCs w:val="24"/>
          <w:u w:val="single"/>
          <w:lang w:eastAsia="en-US"/>
        </w:rPr>
        <w:t xml:space="preserve">). </w:t>
      </w:r>
    </w:p>
    <w:p w:rsidR="00C63DF0" w:rsidRPr="00AF1811" w:rsidRDefault="00C63DF0" w:rsidP="00AE7AD2">
      <w:pPr>
        <w:overflowPunct/>
        <w:autoSpaceDE/>
        <w:autoSpaceDN/>
        <w:adjustRightInd/>
        <w:jc w:val="both"/>
        <w:textAlignment w:val="auto"/>
        <w:rPr>
          <w:bCs/>
          <w:szCs w:val="24"/>
          <w:lang w:eastAsia="en-US"/>
        </w:rPr>
      </w:pPr>
      <w:r w:rsidRPr="00AF1811">
        <w:rPr>
          <w:bCs/>
          <w:szCs w:val="24"/>
          <w:lang w:eastAsia="en-US"/>
        </w:rPr>
        <w:t xml:space="preserve">Управление на икономическата система - финансово-счетоводни аспекти. Теоретични основи на финансите и на финансовия мениджмънт. Икономическа роля на държавата като основа за еволюцията на публичните финанси. Финансова система и финансова политика. </w:t>
      </w:r>
    </w:p>
    <w:p w:rsidR="00C63DF0" w:rsidRPr="00AF1811" w:rsidRDefault="00C63DF0" w:rsidP="00420AE9">
      <w:pPr>
        <w:tabs>
          <w:tab w:val="left" w:pos="360"/>
        </w:tabs>
        <w:overflowPunct/>
        <w:autoSpaceDE/>
        <w:autoSpaceDN/>
        <w:adjustRightInd/>
        <w:jc w:val="both"/>
        <w:textAlignment w:val="auto"/>
        <w:rPr>
          <w:bCs/>
          <w:szCs w:val="24"/>
          <w:lang w:eastAsia="en-US"/>
        </w:rPr>
      </w:pPr>
    </w:p>
    <w:p w:rsidR="00AE7AD2" w:rsidRDefault="00C63DF0" w:rsidP="00F6515C">
      <w:pPr>
        <w:numPr>
          <w:ilvl w:val="0"/>
          <w:numId w:val="9"/>
        </w:numPr>
        <w:tabs>
          <w:tab w:val="clear" w:pos="720"/>
          <w:tab w:val="num" w:pos="-1080"/>
        </w:tabs>
        <w:overflowPunct/>
        <w:autoSpaceDE/>
        <w:autoSpaceDN/>
        <w:adjustRightInd/>
        <w:ind w:left="360"/>
        <w:jc w:val="both"/>
        <w:textAlignment w:val="auto"/>
        <w:rPr>
          <w:szCs w:val="24"/>
          <w:lang w:eastAsia="en-US"/>
        </w:rPr>
      </w:pPr>
      <w:r w:rsidRPr="00AF1811">
        <w:rPr>
          <w:b/>
          <w:bCs/>
          <w:szCs w:val="24"/>
          <w:u w:val="single"/>
          <w:lang w:eastAsia="en-US"/>
        </w:rPr>
        <w:t>Особености на финансовото управление на здр</w:t>
      </w:r>
      <w:r w:rsidR="00AE7AD2">
        <w:rPr>
          <w:b/>
          <w:bCs/>
          <w:szCs w:val="24"/>
          <w:u w:val="single"/>
          <w:lang w:eastAsia="en-US"/>
        </w:rPr>
        <w:t>.</w:t>
      </w:r>
      <w:r w:rsidRPr="00AF1811">
        <w:rPr>
          <w:b/>
          <w:bCs/>
          <w:szCs w:val="24"/>
          <w:u w:val="single"/>
          <w:lang w:eastAsia="en-US"/>
        </w:rPr>
        <w:t xml:space="preserve"> заведения </w:t>
      </w:r>
      <w:r w:rsidR="00AE7AD2">
        <w:rPr>
          <w:b/>
          <w:bCs/>
          <w:szCs w:val="24"/>
          <w:u w:val="single"/>
          <w:lang w:eastAsia="en-US"/>
        </w:rPr>
        <w:t>в пазарни условия (5 ч</w:t>
      </w:r>
      <w:r w:rsidRPr="00AF1811">
        <w:rPr>
          <w:b/>
          <w:bCs/>
          <w:szCs w:val="24"/>
          <w:u w:val="single"/>
          <w:lang w:eastAsia="en-US"/>
        </w:rPr>
        <w:t>).</w:t>
      </w:r>
      <w:r w:rsidRPr="00AF1811">
        <w:rPr>
          <w:szCs w:val="24"/>
          <w:lang w:eastAsia="en-US"/>
        </w:rPr>
        <w:t xml:space="preserve"> </w:t>
      </w:r>
    </w:p>
    <w:p w:rsidR="00C63DF0" w:rsidRPr="00AF1811" w:rsidRDefault="00C63DF0" w:rsidP="00AE7AD2">
      <w:pPr>
        <w:overflowPunct/>
        <w:autoSpaceDE/>
        <w:autoSpaceDN/>
        <w:adjustRightInd/>
        <w:jc w:val="both"/>
        <w:textAlignment w:val="auto"/>
        <w:rPr>
          <w:szCs w:val="24"/>
          <w:lang w:eastAsia="en-US"/>
        </w:rPr>
      </w:pPr>
      <w:r w:rsidRPr="00AF1811">
        <w:rPr>
          <w:szCs w:val="24"/>
          <w:lang w:eastAsia="en-US"/>
        </w:rPr>
        <w:t>Цели и задачи на финансовото управление. Основни категории на финансите: пари, капитал, активи и пасиви; приходи и разходи. Капиталови разходи. Правно-организационна форма на здравните заведения. Видове търговски дружества, медицински кооперации, еднолични търговци, свободна професия.</w:t>
      </w:r>
    </w:p>
    <w:p w:rsidR="00C63DF0" w:rsidRPr="00AF1811" w:rsidRDefault="00C63DF0" w:rsidP="00420AE9">
      <w:pPr>
        <w:tabs>
          <w:tab w:val="left" w:pos="360"/>
        </w:tabs>
        <w:overflowPunct/>
        <w:autoSpaceDE/>
        <w:autoSpaceDN/>
        <w:adjustRightInd/>
        <w:jc w:val="both"/>
        <w:textAlignment w:val="auto"/>
        <w:rPr>
          <w:szCs w:val="24"/>
          <w:lang w:eastAsia="en-US"/>
        </w:rPr>
      </w:pPr>
    </w:p>
    <w:p w:rsidR="00AE7AD2" w:rsidRPr="00AE7AD2" w:rsidRDefault="00C63DF0" w:rsidP="00F6515C">
      <w:pPr>
        <w:numPr>
          <w:ilvl w:val="0"/>
          <w:numId w:val="9"/>
        </w:numPr>
        <w:tabs>
          <w:tab w:val="clear" w:pos="720"/>
          <w:tab w:val="num" w:pos="-720"/>
        </w:tabs>
        <w:overflowPunct/>
        <w:autoSpaceDE/>
        <w:autoSpaceDN/>
        <w:adjustRightInd/>
        <w:ind w:left="360"/>
        <w:jc w:val="both"/>
        <w:textAlignment w:val="auto"/>
        <w:rPr>
          <w:szCs w:val="24"/>
          <w:lang w:eastAsia="en-US"/>
        </w:rPr>
      </w:pPr>
      <w:r w:rsidRPr="00AF1811">
        <w:rPr>
          <w:b/>
          <w:bCs/>
          <w:szCs w:val="24"/>
          <w:u w:val="single"/>
          <w:lang w:eastAsia="en-US"/>
        </w:rPr>
        <w:t>Управление на прих</w:t>
      </w:r>
      <w:r w:rsidR="00AE7AD2">
        <w:rPr>
          <w:b/>
          <w:bCs/>
          <w:szCs w:val="24"/>
          <w:u w:val="single"/>
          <w:lang w:eastAsia="en-US"/>
        </w:rPr>
        <w:t>одите и разходите (5 ч.</w:t>
      </w:r>
      <w:r w:rsidRPr="00AF1811">
        <w:rPr>
          <w:b/>
          <w:bCs/>
          <w:szCs w:val="24"/>
          <w:u w:val="single"/>
          <w:lang w:eastAsia="en-US"/>
        </w:rPr>
        <w:t>).</w:t>
      </w:r>
      <w:r w:rsidRPr="00AF1811">
        <w:rPr>
          <w:b/>
          <w:bCs/>
          <w:szCs w:val="24"/>
          <w:lang w:eastAsia="en-US"/>
        </w:rPr>
        <w:t xml:space="preserve"> </w:t>
      </w:r>
    </w:p>
    <w:p w:rsidR="00C63DF0" w:rsidRPr="00AF1811" w:rsidRDefault="00C63DF0" w:rsidP="00AE7AD2">
      <w:pPr>
        <w:overflowPunct/>
        <w:autoSpaceDE/>
        <w:autoSpaceDN/>
        <w:adjustRightInd/>
        <w:jc w:val="both"/>
        <w:textAlignment w:val="auto"/>
        <w:rPr>
          <w:szCs w:val="24"/>
          <w:lang w:eastAsia="en-US"/>
        </w:rPr>
      </w:pPr>
      <w:r w:rsidRPr="00AF1811">
        <w:rPr>
          <w:szCs w:val="24"/>
          <w:lang w:eastAsia="en-US"/>
        </w:rPr>
        <w:t xml:space="preserve">Видове приходи и разходи на здравното заведение. Стратегии за повишаване на приходите и намаляване на разходите. Амортизации и амортизационна политика. Методи за амортизация. </w:t>
      </w:r>
    </w:p>
    <w:p w:rsidR="00C63DF0" w:rsidRPr="00AF1811" w:rsidRDefault="00C63DF0" w:rsidP="00420AE9">
      <w:pPr>
        <w:tabs>
          <w:tab w:val="left" w:pos="360"/>
        </w:tabs>
        <w:overflowPunct/>
        <w:autoSpaceDE/>
        <w:autoSpaceDN/>
        <w:adjustRightInd/>
        <w:jc w:val="both"/>
        <w:textAlignment w:val="auto"/>
        <w:rPr>
          <w:b/>
          <w:bCs/>
          <w:szCs w:val="24"/>
          <w:lang w:eastAsia="en-US"/>
        </w:rPr>
      </w:pPr>
    </w:p>
    <w:p w:rsidR="00AE7AD2" w:rsidRDefault="00C63DF0" w:rsidP="00F6515C">
      <w:pPr>
        <w:numPr>
          <w:ilvl w:val="0"/>
          <w:numId w:val="9"/>
        </w:numPr>
        <w:tabs>
          <w:tab w:val="clear" w:pos="720"/>
          <w:tab w:val="num" w:pos="-360"/>
        </w:tabs>
        <w:overflowPunct/>
        <w:autoSpaceDE/>
        <w:autoSpaceDN/>
        <w:adjustRightInd/>
        <w:ind w:left="360"/>
        <w:jc w:val="both"/>
        <w:textAlignment w:val="auto"/>
        <w:rPr>
          <w:b/>
          <w:bCs/>
          <w:szCs w:val="24"/>
          <w:lang w:eastAsia="en-US"/>
        </w:rPr>
      </w:pPr>
      <w:r w:rsidRPr="00AF1811">
        <w:rPr>
          <w:b/>
          <w:bCs/>
          <w:szCs w:val="24"/>
          <w:u w:val="single"/>
          <w:lang w:eastAsia="en-US"/>
        </w:rPr>
        <w:t>Управление на инвестициите.</w:t>
      </w:r>
      <w:r w:rsidR="00AE7AD2">
        <w:rPr>
          <w:b/>
          <w:bCs/>
          <w:szCs w:val="24"/>
          <w:u w:val="single"/>
          <w:lang w:eastAsia="en-US"/>
        </w:rPr>
        <w:t xml:space="preserve"> Бизнес планиране (</w:t>
      </w:r>
      <w:r w:rsidR="000E77B6">
        <w:rPr>
          <w:b/>
          <w:bCs/>
          <w:szCs w:val="24"/>
          <w:u w:val="single"/>
          <w:lang w:val="en-US" w:eastAsia="en-US"/>
        </w:rPr>
        <w:t>5</w:t>
      </w:r>
      <w:r w:rsidR="00AE7AD2">
        <w:rPr>
          <w:b/>
          <w:bCs/>
          <w:szCs w:val="24"/>
          <w:u w:val="single"/>
          <w:lang w:eastAsia="en-US"/>
        </w:rPr>
        <w:t xml:space="preserve"> ч.</w:t>
      </w:r>
      <w:r w:rsidRPr="00AF1811">
        <w:rPr>
          <w:b/>
          <w:bCs/>
          <w:szCs w:val="24"/>
          <w:u w:val="single"/>
          <w:lang w:eastAsia="en-US"/>
        </w:rPr>
        <w:t>)</w:t>
      </w:r>
      <w:r w:rsidRPr="00AF1811">
        <w:rPr>
          <w:b/>
          <w:bCs/>
          <w:szCs w:val="24"/>
          <w:lang w:eastAsia="en-US"/>
        </w:rPr>
        <w:t xml:space="preserve">. </w:t>
      </w:r>
    </w:p>
    <w:p w:rsidR="00C63DF0" w:rsidRPr="00AF1811" w:rsidRDefault="00C63DF0" w:rsidP="00AE7AD2">
      <w:pPr>
        <w:overflowPunct/>
        <w:autoSpaceDE/>
        <w:autoSpaceDN/>
        <w:adjustRightInd/>
        <w:jc w:val="both"/>
        <w:textAlignment w:val="auto"/>
        <w:rPr>
          <w:b/>
          <w:bCs/>
          <w:szCs w:val="24"/>
          <w:lang w:eastAsia="en-US"/>
        </w:rPr>
      </w:pPr>
      <w:r w:rsidRPr="00AF1811">
        <w:rPr>
          <w:szCs w:val="24"/>
          <w:lang w:eastAsia="en-US"/>
        </w:rPr>
        <w:t>Видове инвестиции в и от здравното заведение. Инвестиционни проекти. Икономическа целесъобразност на проекта. Бизнес планиране на здравното заведение.  Бизнес случай и бизнес план.</w:t>
      </w:r>
    </w:p>
    <w:p w:rsidR="00C63DF0" w:rsidRPr="00AF1811" w:rsidRDefault="00C63DF0" w:rsidP="00420AE9">
      <w:pPr>
        <w:tabs>
          <w:tab w:val="left" w:pos="360"/>
        </w:tabs>
        <w:overflowPunct/>
        <w:autoSpaceDE/>
        <w:autoSpaceDN/>
        <w:adjustRightInd/>
        <w:jc w:val="both"/>
        <w:textAlignment w:val="auto"/>
        <w:rPr>
          <w:b/>
          <w:bCs/>
          <w:szCs w:val="24"/>
          <w:lang w:eastAsia="en-US"/>
        </w:rPr>
      </w:pPr>
    </w:p>
    <w:p w:rsidR="00AE7AD2" w:rsidRPr="00AE7AD2" w:rsidRDefault="00C63DF0" w:rsidP="00F6515C">
      <w:pPr>
        <w:numPr>
          <w:ilvl w:val="0"/>
          <w:numId w:val="9"/>
        </w:numPr>
        <w:tabs>
          <w:tab w:val="num" w:pos="-360"/>
        </w:tabs>
        <w:overflowPunct/>
        <w:autoSpaceDE/>
        <w:autoSpaceDN/>
        <w:adjustRightInd/>
        <w:ind w:left="360"/>
        <w:jc w:val="both"/>
        <w:textAlignment w:val="auto"/>
        <w:rPr>
          <w:szCs w:val="24"/>
          <w:lang w:eastAsia="en-US"/>
        </w:rPr>
      </w:pPr>
      <w:r w:rsidRPr="00AF1811">
        <w:rPr>
          <w:b/>
          <w:bCs/>
          <w:szCs w:val="24"/>
          <w:u w:val="single"/>
          <w:lang w:eastAsia="en-US"/>
        </w:rPr>
        <w:t>Финансово-счетоводни анализи. Управлен</w:t>
      </w:r>
      <w:r w:rsidR="00AE7AD2">
        <w:rPr>
          <w:b/>
          <w:bCs/>
          <w:szCs w:val="24"/>
          <w:u w:val="single"/>
          <w:lang w:eastAsia="en-US"/>
        </w:rPr>
        <w:t>ско счетоводство. (5 ч.</w:t>
      </w:r>
      <w:r w:rsidRPr="00AF1811">
        <w:rPr>
          <w:b/>
          <w:bCs/>
          <w:szCs w:val="24"/>
          <w:u w:val="single"/>
          <w:lang w:eastAsia="en-US"/>
        </w:rPr>
        <w:t>)</w:t>
      </w:r>
      <w:r w:rsidRPr="00AF1811">
        <w:rPr>
          <w:b/>
          <w:bCs/>
          <w:szCs w:val="24"/>
          <w:lang w:eastAsia="en-US"/>
        </w:rPr>
        <w:t xml:space="preserve">. </w:t>
      </w:r>
    </w:p>
    <w:p w:rsidR="00C63DF0" w:rsidRPr="00AF1811" w:rsidRDefault="00C63DF0" w:rsidP="00AE7AD2">
      <w:pPr>
        <w:overflowPunct/>
        <w:autoSpaceDE/>
        <w:autoSpaceDN/>
        <w:adjustRightInd/>
        <w:jc w:val="both"/>
        <w:textAlignment w:val="auto"/>
        <w:rPr>
          <w:szCs w:val="24"/>
          <w:lang w:eastAsia="en-US"/>
        </w:rPr>
      </w:pPr>
      <w:r w:rsidRPr="00AF1811">
        <w:rPr>
          <w:szCs w:val="24"/>
          <w:lang w:eastAsia="en-US"/>
        </w:rPr>
        <w:t>Финансово-счетоводни отчети и показатели. Подходи за формиране на положителен финансов резултат. Анализ на баланса. Финансов анализ. Характер, особености и изисквания към икономическата информация, използвана за нуждите на финансово-счетоводния анализ.</w:t>
      </w:r>
    </w:p>
    <w:p w:rsidR="00A06E60" w:rsidRPr="00AF1811" w:rsidRDefault="00A06E60" w:rsidP="00A06E60">
      <w:pPr>
        <w:ind w:firstLine="567"/>
        <w:jc w:val="both"/>
        <w:rPr>
          <w:b/>
          <w:szCs w:val="24"/>
          <w:u w:val="single"/>
        </w:rPr>
      </w:pPr>
    </w:p>
    <w:p w:rsidR="007C6EF6" w:rsidRPr="00AF1811" w:rsidRDefault="003779C4" w:rsidP="007C6EF6">
      <w:pPr>
        <w:ind w:firstLine="567"/>
        <w:jc w:val="both"/>
        <w:rPr>
          <w:b/>
          <w:szCs w:val="24"/>
        </w:rPr>
      </w:pPr>
      <w:r w:rsidRPr="00AF1811">
        <w:rPr>
          <w:b/>
          <w:szCs w:val="24"/>
        </w:rPr>
        <w:t xml:space="preserve">7. </w:t>
      </w:r>
      <w:r w:rsidR="007C6EF6" w:rsidRPr="00AF1811">
        <w:rPr>
          <w:b/>
          <w:szCs w:val="24"/>
        </w:rPr>
        <w:t>МЕТОДИ ЗА КОНТРОЛ:</w:t>
      </w:r>
    </w:p>
    <w:p w:rsidR="007C6EF6" w:rsidRPr="00AF1811" w:rsidRDefault="007C6EF6" w:rsidP="007C6EF6">
      <w:pPr>
        <w:ind w:firstLine="567"/>
        <w:jc w:val="both"/>
        <w:rPr>
          <w:szCs w:val="24"/>
        </w:rPr>
      </w:pPr>
      <w:r w:rsidRPr="00AF1811">
        <w:rPr>
          <w:szCs w:val="24"/>
        </w:rPr>
        <w:t xml:space="preserve">Оценяване знанията на студентите се базира на предварително дефинирани критерии и се формира от </w:t>
      </w:r>
      <w:r w:rsidRPr="00AF1811">
        <w:rPr>
          <w:b/>
          <w:szCs w:val="24"/>
        </w:rPr>
        <w:t>текущ контрол</w:t>
      </w:r>
      <w:r w:rsidRPr="00AF1811">
        <w:rPr>
          <w:szCs w:val="24"/>
        </w:rPr>
        <w:t xml:space="preserve"> и з</w:t>
      </w:r>
      <w:r w:rsidRPr="00AF1811">
        <w:rPr>
          <w:b/>
          <w:szCs w:val="24"/>
        </w:rPr>
        <w:t>аключителен контрол</w:t>
      </w:r>
      <w:r w:rsidR="003779C4" w:rsidRPr="00AF1811">
        <w:rPr>
          <w:szCs w:val="24"/>
        </w:rPr>
        <w:t xml:space="preserve"> с критерии за </w:t>
      </w:r>
      <w:r w:rsidR="003779C4" w:rsidRPr="00AF1811">
        <w:rPr>
          <w:b/>
          <w:szCs w:val="24"/>
        </w:rPr>
        <w:t>формиране</w:t>
      </w:r>
      <w:r w:rsidR="005F0C83" w:rsidRPr="00AF1811">
        <w:rPr>
          <w:b/>
          <w:szCs w:val="24"/>
        </w:rPr>
        <w:t xml:space="preserve"> на крайна</w:t>
      </w:r>
      <w:r w:rsidR="003779C4" w:rsidRPr="00AF1811">
        <w:rPr>
          <w:b/>
          <w:szCs w:val="24"/>
        </w:rPr>
        <w:t xml:space="preserve"> оценка</w:t>
      </w:r>
      <w:r w:rsidRPr="00AF1811">
        <w:rPr>
          <w:b/>
          <w:szCs w:val="24"/>
        </w:rPr>
        <w:t xml:space="preserve">. </w:t>
      </w:r>
      <w:r w:rsidRPr="00AF1811">
        <w:rPr>
          <w:szCs w:val="24"/>
        </w:rPr>
        <w:t>В методите за контрол, като критерии за оценка на знанията се имат предвид:</w:t>
      </w:r>
    </w:p>
    <w:p w:rsidR="007C6EF6" w:rsidRPr="00AF1811" w:rsidRDefault="007C6EF6" w:rsidP="00F6515C">
      <w:pPr>
        <w:numPr>
          <w:ilvl w:val="0"/>
          <w:numId w:val="4"/>
        </w:numPr>
        <w:jc w:val="both"/>
        <w:rPr>
          <w:szCs w:val="24"/>
        </w:rPr>
      </w:pPr>
      <w:r w:rsidRPr="00AF1811">
        <w:rPr>
          <w:szCs w:val="24"/>
        </w:rPr>
        <w:t>Пълнота на усвояване на учебния материал;</w:t>
      </w:r>
    </w:p>
    <w:p w:rsidR="007C6EF6" w:rsidRPr="00AF1811" w:rsidRDefault="007C6EF6" w:rsidP="00F6515C">
      <w:pPr>
        <w:numPr>
          <w:ilvl w:val="0"/>
          <w:numId w:val="4"/>
        </w:numPr>
        <w:jc w:val="both"/>
        <w:rPr>
          <w:szCs w:val="24"/>
        </w:rPr>
      </w:pPr>
      <w:r w:rsidRPr="00AF1811">
        <w:rPr>
          <w:szCs w:val="24"/>
        </w:rPr>
        <w:t>Усвоена терминология;</w:t>
      </w:r>
    </w:p>
    <w:p w:rsidR="007C6EF6" w:rsidRPr="00AF1811" w:rsidRDefault="007C6EF6" w:rsidP="00F6515C">
      <w:pPr>
        <w:numPr>
          <w:ilvl w:val="0"/>
          <w:numId w:val="4"/>
        </w:numPr>
        <w:jc w:val="both"/>
        <w:rPr>
          <w:szCs w:val="24"/>
        </w:rPr>
      </w:pPr>
      <w:r w:rsidRPr="00AF1811">
        <w:rPr>
          <w:szCs w:val="24"/>
        </w:rPr>
        <w:t>Съобразителност при работа с тестови системи;</w:t>
      </w:r>
    </w:p>
    <w:p w:rsidR="007C6EF6" w:rsidRPr="00AF1811" w:rsidRDefault="007C6EF6" w:rsidP="00F6515C">
      <w:pPr>
        <w:numPr>
          <w:ilvl w:val="0"/>
          <w:numId w:val="4"/>
        </w:numPr>
        <w:jc w:val="both"/>
        <w:rPr>
          <w:szCs w:val="24"/>
        </w:rPr>
      </w:pPr>
      <w:r w:rsidRPr="00AF1811">
        <w:rPr>
          <w:szCs w:val="24"/>
        </w:rPr>
        <w:t>Аналитични умения и способности;</w:t>
      </w:r>
    </w:p>
    <w:p w:rsidR="007C6EF6" w:rsidRPr="00AF1811" w:rsidRDefault="007C6EF6" w:rsidP="00F6515C">
      <w:pPr>
        <w:numPr>
          <w:ilvl w:val="0"/>
          <w:numId w:val="4"/>
        </w:numPr>
        <w:jc w:val="both"/>
        <w:rPr>
          <w:szCs w:val="24"/>
        </w:rPr>
      </w:pPr>
      <w:r w:rsidRPr="00AF1811">
        <w:rPr>
          <w:szCs w:val="24"/>
        </w:rPr>
        <w:t>Умения за формиране на изводи и обобщения;</w:t>
      </w:r>
    </w:p>
    <w:p w:rsidR="007C6EF6" w:rsidRPr="00AF1811" w:rsidRDefault="007C6EF6" w:rsidP="007C6EF6">
      <w:pPr>
        <w:ind w:left="1287"/>
        <w:jc w:val="both"/>
        <w:rPr>
          <w:szCs w:val="24"/>
        </w:rPr>
      </w:pPr>
    </w:p>
    <w:p w:rsidR="007C6EF6" w:rsidRPr="00AF1811" w:rsidRDefault="003779C4" w:rsidP="003779C4">
      <w:pPr>
        <w:ind w:left="567"/>
        <w:jc w:val="both"/>
        <w:rPr>
          <w:b/>
          <w:szCs w:val="24"/>
        </w:rPr>
      </w:pPr>
      <w:r w:rsidRPr="00AF1811">
        <w:rPr>
          <w:b/>
          <w:szCs w:val="24"/>
        </w:rPr>
        <w:t>7.1.</w:t>
      </w:r>
      <w:r w:rsidR="007C6EF6" w:rsidRPr="00AF1811">
        <w:rPr>
          <w:b/>
          <w:szCs w:val="24"/>
        </w:rPr>
        <w:t xml:space="preserve"> ТЕКУЩ КОНТРОЛ:</w:t>
      </w:r>
    </w:p>
    <w:p w:rsidR="002A075F" w:rsidRDefault="002A075F" w:rsidP="002A075F">
      <w:pPr>
        <w:ind w:firstLine="567"/>
        <w:jc w:val="both"/>
        <w:rPr>
          <w:i/>
          <w:color w:val="FF0000"/>
          <w:szCs w:val="24"/>
        </w:rPr>
      </w:pPr>
      <w:r>
        <w:rPr>
          <w:szCs w:val="24"/>
        </w:rPr>
        <w:t xml:space="preserve">Текущият контрол включва полагане на тестове за самоподготовка в ЕСДО. Всеки студент има право на пет теста като в системата се регистрира най-високата постигната оценка.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   </w:t>
      </w:r>
      <w:r>
        <w:rPr>
          <w:i/>
          <w:color w:val="FF0000"/>
          <w:szCs w:val="24"/>
        </w:rPr>
        <w:t xml:space="preserve"> </w:t>
      </w:r>
    </w:p>
    <w:p w:rsidR="00555647" w:rsidRPr="000B6D08" w:rsidRDefault="002A075F" w:rsidP="002A075F">
      <w:pPr>
        <w:ind w:firstLine="567"/>
        <w:jc w:val="both"/>
        <w:rPr>
          <w:w w:val="102"/>
        </w:rPr>
      </w:pPr>
      <w:r>
        <w:rPr>
          <w:w w:val="102"/>
        </w:rPr>
        <w:t>П</w:t>
      </w:r>
      <w:r w:rsidR="00555647">
        <w:rPr>
          <w:w w:val="102"/>
        </w:rPr>
        <w:t xml:space="preserve">олучената </w:t>
      </w:r>
      <w:r w:rsidR="00F2680A">
        <w:rPr>
          <w:w w:val="102"/>
        </w:rPr>
        <w:t>най-висока</w:t>
      </w:r>
      <w:r>
        <w:rPr>
          <w:w w:val="102"/>
        </w:rPr>
        <w:t xml:space="preserve"> оценка от </w:t>
      </w:r>
      <w:r w:rsidR="00555647">
        <w:rPr>
          <w:w w:val="102"/>
        </w:rPr>
        <w:t xml:space="preserve">тестове </w:t>
      </w:r>
      <w:r>
        <w:rPr>
          <w:w w:val="102"/>
        </w:rPr>
        <w:t xml:space="preserve">за самоподготовка </w:t>
      </w:r>
      <w:r w:rsidR="00555647">
        <w:rPr>
          <w:w w:val="102"/>
        </w:rPr>
        <w:t>влиза в състава на кр</w:t>
      </w:r>
      <w:r w:rsidR="0080007F">
        <w:rPr>
          <w:w w:val="102"/>
        </w:rPr>
        <w:t>айната оценка, като съставлява 2</w:t>
      </w:r>
      <w:r w:rsidR="00555647">
        <w:rPr>
          <w:w w:val="102"/>
        </w:rPr>
        <w:t>0% от нея.</w:t>
      </w:r>
      <w:r w:rsidR="00C34852" w:rsidRPr="00C34852">
        <w:rPr>
          <w:w w:val="102"/>
        </w:rPr>
        <w:t xml:space="preserve"> </w:t>
      </w:r>
      <w:r w:rsidR="00DA6DB0">
        <w:rPr>
          <w:w w:val="102"/>
        </w:rPr>
        <w:t>Всеки студент има право да направи до 5 теста преди заключителния изпит</w:t>
      </w:r>
      <w:r w:rsidR="00995208">
        <w:rPr>
          <w:w w:val="102"/>
        </w:rPr>
        <w:t>. За оценяването важат правилата, разписани в т.7.2, касаещи теста при заключителния контрол.</w:t>
      </w:r>
    </w:p>
    <w:p w:rsidR="007C6EF6" w:rsidRPr="00AF1811" w:rsidRDefault="00F2680A" w:rsidP="00F2680A">
      <w:pPr>
        <w:tabs>
          <w:tab w:val="left" w:pos="4335"/>
        </w:tabs>
        <w:ind w:firstLine="567"/>
        <w:jc w:val="both"/>
        <w:rPr>
          <w:w w:val="102"/>
        </w:rPr>
      </w:pPr>
      <w:r>
        <w:rPr>
          <w:w w:val="102"/>
        </w:rPr>
        <w:tab/>
      </w:r>
    </w:p>
    <w:p w:rsidR="007C6EF6" w:rsidRPr="00AF1811" w:rsidRDefault="003779C4" w:rsidP="003779C4">
      <w:pPr>
        <w:ind w:left="567"/>
        <w:jc w:val="both"/>
        <w:rPr>
          <w:b/>
          <w:szCs w:val="24"/>
        </w:rPr>
      </w:pPr>
      <w:r w:rsidRPr="00AF1811">
        <w:rPr>
          <w:b/>
          <w:szCs w:val="24"/>
        </w:rPr>
        <w:t xml:space="preserve">7.2. </w:t>
      </w:r>
      <w:r w:rsidR="007C6EF6" w:rsidRPr="00AF1811">
        <w:rPr>
          <w:b/>
          <w:szCs w:val="24"/>
        </w:rPr>
        <w:t>ЗАКЛЮЧИТЕЛЕН КОНТРОЛ:</w:t>
      </w:r>
    </w:p>
    <w:p w:rsidR="00797FB7" w:rsidRPr="00AF1811" w:rsidRDefault="007C6EF6" w:rsidP="00797FB7">
      <w:pPr>
        <w:ind w:firstLine="567"/>
        <w:jc w:val="both"/>
        <w:rPr>
          <w:szCs w:val="24"/>
        </w:rPr>
      </w:pPr>
      <w:r w:rsidRPr="00AF1811">
        <w:rPr>
          <w:szCs w:val="24"/>
        </w:rPr>
        <w:t xml:space="preserve">Заключителният контрол предвижда провеждане на писмен изпит (ПИ) в сесията за </w:t>
      </w:r>
      <w:r w:rsidR="007C0B51">
        <w:rPr>
          <w:szCs w:val="24"/>
        </w:rPr>
        <w:t>трети</w:t>
      </w:r>
      <w:r w:rsidRPr="00AF1811">
        <w:rPr>
          <w:szCs w:val="24"/>
        </w:rPr>
        <w:t xml:space="preserve"> семестър. По изключение, след съгласуване с </w:t>
      </w:r>
      <w:r w:rsidR="00907842" w:rsidRPr="00AF1811">
        <w:rPr>
          <w:szCs w:val="24"/>
        </w:rPr>
        <w:t>декана на ФОЗ</w:t>
      </w:r>
      <w:r w:rsidRPr="00AF1811">
        <w:rPr>
          <w:szCs w:val="24"/>
        </w:rPr>
        <w:t xml:space="preserve"> и преподавателя, заключителният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 Той се състои от затворен тест с </w:t>
      </w:r>
      <w:r w:rsidR="000F41B4">
        <w:rPr>
          <w:szCs w:val="24"/>
        </w:rPr>
        <w:t>30</w:t>
      </w:r>
      <w:r w:rsidRPr="00AF1811">
        <w:rPr>
          <w:szCs w:val="24"/>
        </w:rPr>
        <w:t xml:space="preserve"> въпроса</w:t>
      </w:r>
      <w:r w:rsidR="000F41B4">
        <w:rPr>
          <w:szCs w:val="24"/>
        </w:rPr>
        <w:t xml:space="preserve">, като </w:t>
      </w:r>
      <w:r w:rsidR="00DA6DB0">
        <w:rPr>
          <w:szCs w:val="24"/>
        </w:rPr>
        <w:t>всеки</w:t>
      </w:r>
      <w:r w:rsidR="000F41B4">
        <w:rPr>
          <w:szCs w:val="24"/>
        </w:rPr>
        <w:t xml:space="preserve"> въпрос</w:t>
      </w:r>
      <w:r w:rsidR="00DA6DB0">
        <w:rPr>
          <w:szCs w:val="24"/>
        </w:rPr>
        <w:t xml:space="preserve"> има по един верен отговор</w:t>
      </w:r>
      <w:r w:rsidR="000F41B4">
        <w:rPr>
          <w:szCs w:val="24"/>
        </w:rPr>
        <w:t xml:space="preserve">. </w:t>
      </w:r>
      <w:r w:rsidR="00995208">
        <w:rPr>
          <w:szCs w:val="24"/>
        </w:rPr>
        <w:t xml:space="preserve">За всеки правилно отговорен въпрос се начислява по 1 точка. За грешен отговор или при неотговорен въпрос не се начисляват точки. </w:t>
      </w:r>
      <w:r w:rsidRPr="00AF1811">
        <w:rPr>
          <w:szCs w:val="24"/>
        </w:rPr>
        <w:t xml:space="preserve">Времето за решаване на теста е </w:t>
      </w:r>
      <w:r w:rsidR="002A075F">
        <w:rPr>
          <w:szCs w:val="24"/>
        </w:rPr>
        <w:t>4</w:t>
      </w:r>
      <w:r w:rsidR="000F41B4">
        <w:rPr>
          <w:szCs w:val="24"/>
        </w:rPr>
        <w:t>0 минути</w:t>
      </w:r>
      <w:r w:rsidRPr="00AF1811">
        <w:rPr>
          <w:szCs w:val="24"/>
        </w:rPr>
        <w:t xml:space="preserve">. </w:t>
      </w:r>
    </w:p>
    <w:p w:rsidR="007C6EF6" w:rsidRPr="00111CDA" w:rsidRDefault="00995208" w:rsidP="00797FB7">
      <w:pPr>
        <w:ind w:firstLine="567"/>
        <w:jc w:val="both"/>
        <w:rPr>
          <w:b/>
          <w:szCs w:val="24"/>
        </w:rPr>
      </w:pPr>
      <w:r w:rsidRPr="00111CDA">
        <w:rPr>
          <w:b/>
          <w:szCs w:val="24"/>
        </w:rPr>
        <w:t>Скала за оценяване:</w:t>
      </w:r>
    </w:p>
    <w:p w:rsidR="00995208" w:rsidRDefault="00995208" w:rsidP="00F6515C">
      <w:pPr>
        <w:pStyle w:val="ListParagraph"/>
        <w:numPr>
          <w:ilvl w:val="0"/>
          <w:numId w:val="12"/>
        </w:numPr>
        <w:jc w:val="both"/>
        <w:rPr>
          <w:szCs w:val="24"/>
        </w:rPr>
      </w:pPr>
      <w:r w:rsidRPr="00111CDA">
        <w:rPr>
          <w:b/>
          <w:szCs w:val="24"/>
        </w:rPr>
        <w:t>Отличен (6)</w:t>
      </w:r>
      <w:r>
        <w:rPr>
          <w:szCs w:val="24"/>
        </w:rPr>
        <w:t xml:space="preserve"> – за добро познаване на същността на финансовия мениджмънт в здравеопазването, задълбочено овладени ключови и допълнителни знания и умения, относно моделите на финансиране на здравеопазването, методите за управление на паричните потоци на здравните организации, осмислено и правилно разбиране на материята, умения за решаване на сложни задачи, вземане на инвестиционни решения в здравеопазването, избор на източници на финансиране, анализ и оценка на финансовото състояние на организацията и др. Нивото на правилните отговори </w:t>
      </w:r>
      <w:r w:rsidR="00111CDA">
        <w:rPr>
          <w:szCs w:val="24"/>
        </w:rPr>
        <w:t>и решения на поставените въпроси, казуси и задачи е над 90% (от 28 до 30 верни отговора) от максималния сбор точки.</w:t>
      </w:r>
    </w:p>
    <w:p w:rsidR="00111CDA" w:rsidRDefault="00111CDA" w:rsidP="00F6515C">
      <w:pPr>
        <w:pStyle w:val="ListParagraph"/>
        <w:numPr>
          <w:ilvl w:val="0"/>
          <w:numId w:val="12"/>
        </w:numPr>
        <w:jc w:val="both"/>
        <w:rPr>
          <w:szCs w:val="24"/>
        </w:rPr>
      </w:pPr>
      <w:r>
        <w:rPr>
          <w:b/>
          <w:szCs w:val="24"/>
        </w:rPr>
        <w:t xml:space="preserve">Много добър (5) </w:t>
      </w:r>
      <w:r>
        <w:rPr>
          <w:szCs w:val="24"/>
        </w:rPr>
        <w:t>– за много добре овладени ключови и допълнителни знания, осмислено и правилно разбиране на материята, умения за прилагане на наученото при сложни казуси и задачи. Правилните отговори и решения на поставените въпроси, казуси и задачи е над 75% до 90% от максималния сбор точки (от 23 до 27 верни отговора).</w:t>
      </w:r>
    </w:p>
    <w:p w:rsidR="00111CDA" w:rsidRDefault="00111CDA" w:rsidP="00F6515C">
      <w:pPr>
        <w:pStyle w:val="ListParagraph"/>
        <w:numPr>
          <w:ilvl w:val="0"/>
          <w:numId w:val="12"/>
        </w:numPr>
        <w:jc w:val="both"/>
        <w:rPr>
          <w:szCs w:val="24"/>
        </w:rPr>
      </w:pPr>
      <w:r>
        <w:rPr>
          <w:b/>
          <w:szCs w:val="24"/>
        </w:rPr>
        <w:t xml:space="preserve">Добър (4) </w:t>
      </w:r>
      <w:r>
        <w:rPr>
          <w:szCs w:val="24"/>
        </w:rPr>
        <w:t>– за овладени ключови и допълнителни знания за решаване на казуси и задачи, но без да може да ги приложи напълно при решаване на поставените казуси и задачи. Правилните отговори и решения на поставените въпроси, казуси и задачи е над 60% до 75% от максималния сбор точки. (</w:t>
      </w:r>
      <w:r w:rsidR="00F77A24">
        <w:rPr>
          <w:szCs w:val="24"/>
        </w:rPr>
        <w:t>от 19 до 23 верни отговора).</w:t>
      </w:r>
    </w:p>
    <w:p w:rsidR="00F77A24" w:rsidRDefault="00F77A24" w:rsidP="00F6515C">
      <w:pPr>
        <w:pStyle w:val="ListParagraph"/>
        <w:numPr>
          <w:ilvl w:val="0"/>
          <w:numId w:val="12"/>
        </w:numPr>
        <w:jc w:val="both"/>
        <w:rPr>
          <w:szCs w:val="24"/>
        </w:rPr>
      </w:pPr>
      <w:r>
        <w:rPr>
          <w:b/>
          <w:szCs w:val="24"/>
        </w:rPr>
        <w:t xml:space="preserve">Среден (3) </w:t>
      </w:r>
      <w:r>
        <w:rPr>
          <w:szCs w:val="24"/>
        </w:rPr>
        <w:t>–за усвоени ключови знания и умения, без възможност за решаване на казуси и задачи с по- висока степен на сложност. Правилните отговори и решения на поставените въпроси, казуси и задачи е над 50% до 60% от максималния сбор точки. (от 16 до 19 верни отговора).</w:t>
      </w:r>
    </w:p>
    <w:p w:rsidR="00F77A24" w:rsidRPr="00995208" w:rsidRDefault="00F77A24" w:rsidP="00F6515C">
      <w:pPr>
        <w:pStyle w:val="ListParagraph"/>
        <w:numPr>
          <w:ilvl w:val="0"/>
          <w:numId w:val="12"/>
        </w:numPr>
        <w:jc w:val="both"/>
        <w:rPr>
          <w:szCs w:val="24"/>
        </w:rPr>
      </w:pPr>
      <w:r w:rsidRPr="00F6515C">
        <w:rPr>
          <w:b/>
          <w:szCs w:val="24"/>
        </w:rPr>
        <w:t>Слаб (2)</w:t>
      </w:r>
      <w:r>
        <w:rPr>
          <w:szCs w:val="24"/>
        </w:rPr>
        <w:t xml:space="preserve"> – не отговаря на нито едно от изискванията по-горе. Нивото на правилните отговори и решения на поставените въпроси, казуси и задачи е </w:t>
      </w:r>
      <w:r w:rsidR="00F6515C">
        <w:rPr>
          <w:szCs w:val="24"/>
        </w:rPr>
        <w:t xml:space="preserve">50% и </w:t>
      </w:r>
      <w:r>
        <w:rPr>
          <w:szCs w:val="24"/>
        </w:rPr>
        <w:t>под 50 %</w:t>
      </w:r>
      <w:r w:rsidR="00F6515C">
        <w:rPr>
          <w:szCs w:val="24"/>
        </w:rPr>
        <w:t xml:space="preserve"> от максималния сбор точки (15 и по-малко верни отговора).</w:t>
      </w:r>
    </w:p>
    <w:p w:rsidR="007C6EF6" w:rsidRPr="00AF1811" w:rsidRDefault="007C6EF6" w:rsidP="007C6EF6">
      <w:pPr>
        <w:ind w:firstLine="567"/>
        <w:jc w:val="both"/>
        <w:rPr>
          <w:szCs w:val="24"/>
        </w:rPr>
      </w:pPr>
    </w:p>
    <w:p w:rsidR="007C6EF6" w:rsidRPr="00AF1811" w:rsidRDefault="005F0C83" w:rsidP="005F0C83">
      <w:pPr>
        <w:ind w:left="567"/>
        <w:jc w:val="both"/>
        <w:rPr>
          <w:b/>
          <w:szCs w:val="24"/>
        </w:rPr>
      </w:pPr>
      <w:r w:rsidRPr="00AF1811">
        <w:rPr>
          <w:b/>
          <w:szCs w:val="24"/>
        </w:rPr>
        <w:t xml:space="preserve">7.3. </w:t>
      </w:r>
      <w:r w:rsidR="007C6EF6" w:rsidRPr="00AF1811">
        <w:rPr>
          <w:b/>
          <w:szCs w:val="24"/>
        </w:rPr>
        <w:t>ФОРМИРАНЕ НА КРАЙНА ОЦЕНКА:</w:t>
      </w:r>
    </w:p>
    <w:p w:rsidR="00C34852" w:rsidRDefault="00C34852" w:rsidP="00F6515C">
      <w:pPr>
        <w:numPr>
          <w:ilvl w:val="0"/>
          <w:numId w:val="10"/>
        </w:numPr>
        <w:overflowPunct/>
        <w:autoSpaceDE/>
        <w:autoSpaceDN/>
        <w:adjustRightInd/>
        <w:textAlignment w:val="auto"/>
        <w:rPr>
          <w:szCs w:val="24"/>
        </w:rPr>
      </w:pPr>
      <w:r w:rsidRPr="000B6D08">
        <w:rPr>
          <w:szCs w:val="24"/>
        </w:rPr>
        <w:t>текущ контрол – тестове за самоподготовка</w:t>
      </w:r>
      <w:r>
        <w:rPr>
          <w:szCs w:val="24"/>
        </w:rPr>
        <w:t xml:space="preserve"> – </w:t>
      </w:r>
      <w:r w:rsidRPr="002F4A86">
        <w:rPr>
          <w:szCs w:val="24"/>
        </w:rPr>
        <w:t>2</w:t>
      </w:r>
      <w:r>
        <w:rPr>
          <w:szCs w:val="24"/>
        </w:rPr>
        <w:t>0% от крайната оценка</w:t>
      </w:r>
    </w:p>
    <w:p w:rsidR="00C34852" w:rsidRPr="000B6D08" w:rsidRDefault="00C34852" w:rsidP="00F6515C">
      <w:pPr>
        <w:numPr>
          <w:ilvl w:val="0"/>
          <w:numId w:val="10"/>
        </w:numPr>
        <w:overflowPunct/>
        <w:autoSpaceDE/>
        <w:autoSpaceDN/>
        <w:adjustRightInd/>
        <w:textAlignment w:val="auto"/>
        <w:rPr>
          <w:szCs w:val="24"/>
        </w:rPr>
      </w:pPr>
      <w:r w:rsidRPr="000B6D08">
        <w:rPr>
          <w:szCs w:val="24"/>
        </w:rPr>
        <w:t>заключителен контрол: тест</w:t>
      </w:r>
      <w:r>
        <w:rPr>
          <w:szCs w:val="24"/>
        </w:rPr>
        <w:t xml:space="preserve"> – </w:t>
      </w:r>
      <w:r w:rsidR="007A7B43">
        <w:rPr>
          <w:szCs w:val="24"/>
        </w:rPr>
        <w:t>8</w:t>
      </w:r>
      <w:r>
        <w:rPr>
          <w:szCs w:val="24"/>
        </w:rPr>
        <w:t>0% от крайната оценка</w:t>
      </w:r>
    </w:p>
    <w:p w:rsidR="007C6EF6" w:rsidRPr="00AF1811" w:rsidRDefault="007C6EF6" w:rsidP="007C6EF6">
      <w:pPr>
        <w:ind w:firstLine="567"/>
        <w:jc w:val="both"/>
        <w:rPr>
          <w:szCs w:val="24"/>
        </w:rPr>
      </w:pPr>
    </w:p>
    <w:p w:rsidR="007C6EF6" w:rsidRDefault="007C6EF6" w:rsidP="007C6EF6">
      <w:pPr>
        <w:ind w:firstLine="567"/>
        <w:jc w:val="both"/>
        <w:rPr>
          <w:szCs w:val="24"/>
        </w:rPr>
      </w:pPr>
      <w:r w:rsidRPr="00AF1811">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DB6EA1" w:rsidRPr="00AF1811" w:rsidRDefault="00DB6EA1" w:rsidP="007C6EF6">
      <w:pPr>
        <w:ind w:firstLine="567"/>
        <w:jc w:val="both"/>
        <w:rPr>
          <w:szCs w:val="24"/>
        </w:rPr>
      </w:pPr>
    </w:p>
    <w:p w:rsidR="007C6EF6" w:rsidRPr="00AF1811" w:rsidRDefault="007C6EF6" w:rsidP="007C6EF6">
      <w:pPr>
        <w:ind w:firstLine="567"/>
        <w:jc w:val="both"/>
        <w:rPr>
          <w:b/>
          <w:szCs w:val="24"/>
        </w:rPr>
      </w:pPr>
    </w:p>
    <w:p w:rsidR="007973A3" w:rsidRPr="00AF1811" w:rsidRDefault="005F0C83" w:rsidP="007973A3">
      <w:pPr>
        <w:ind w:firstLine="567"/>
        <w:jc w:val="both"/>
        <w:rPr>
          <w:b/>
          <w:szCs w:val="24"/>
        </w:rPr>
      </w:pPr>
      <w:r w:rsidRPr="00AF1811">
        <w:rPr>
          <w:b/>
          <w:szCs w:val="24"/>
        </w:rPr>
        <w:t xml:space="preserve">8. </w:t>
      </w:r>
      <w:r w:rsidR="007973A3" w:rsidRPr="00AF1811">
        <w:rPr>
          <w:b/>
          <w:szCs w:val="24"/>
        </w:rPr>
        <w:t>СИСТЕМА ЗА НАБИРАНЕ НА КРЕДИТИ:</w:t>
      </w:r>
    </w:p>
    <w:p w:rsidR="007973A3" w:rsidRPr="00AF1811" w:rsidRDefault="007973A3" w:rsidP="007973A3">
      <w:pPr>
        <w:ind w:firstLine="567"/>
        <w:jc w:val="both"/>
        <w:rPr>
          <w:szCs w:val="24"/>
        </w:rPr>
      </w:pPr>
      <w:r w:rsidRPr="00AF1811">
        <w:rPr>
          <w:szCs w:val="24"/>
        </w:rPr>
        <w:t>Общ брой кредити:</w:t>
      </w:r>
      <w:r w:rsidRPr="00AF1811">
        <w:rPr>
          <w:b/>
          <w:szCs w:val="24"/>
        </w:rPr>
        <w:t xml:space="preserve"> </w:t>
      </w:r>
      <w:r w:rsidR="00C63DF0" w:rsidRPr="00AF1811">
        <w:rPr>
          <w:b/>
          <w:szCs w:val="24"/>
        </w:rPr>
        <w:t>4</w:t>
      </w:r>
      <w:r w:rsidRPr="00AF1811">
        <w:rPr>
          <w:szCs w:val="24"/>
        </w:rPr>
        <w:t xml:space="preserve"> </w:t>
      </w:r>
    </w:p>
    <w:p w:rsidR="007973A3" w:rsidRPr="00AF1811" w:rsidRDefault="007973A3" w:rsidP="007973A3">
      <w:pPr>
        <w:ind w:firstLine="567"/>
        <w:jc w:val="both"/>
        <w:rPr>
          <w:szCs w:val="24"/>
        </w:rPr>
      </w:pPr>
      <w:r w:rsidRPr="00AF1811">
        <w:rPr>
          <w:szCs w:val="24"/>
        </w:rPr>
        <w:t>Сумарната кредитна оценка се формира от:</w:t>
      </w:r>
    </w:p>
    <w:p w:rsidR="007A6AE8" w:rsidRPr="00AF1811" w:rsidRDefault="007A6AE8" w:rsidP="00F6515C">
      <w:pPr>
        <w:numPr>
          <w:ilvl w:val="0"/>
          <w:numId w:val="5"/>
        </w:numPr>
        <w:jc w:val="both"/>
        <w:rPr>
          <w:b/>
          <w:szCs w:val="24"/>
        </w:rPr>
      </w:pPr>
      <w:r w:rsidRPr="00AF1811">
        <w:rPr>
          <w:szCs w:val="24"/>
        </w:rPr>
        <w:t>присъствие на лекции</w:t>
      </w:r>
      <w:r w:rsidR="00C63DF0" w:rsidRPr="00AF1811">
        <w:rPr>
          <w:szCs w:val="24"/>
        </w:rPr>
        <w:t xml:space="preserve"> и дискусии</w:t>
      </w:r>
      <w:r w:rsidR="00130521" w:rsidRPr="00AF1811">
        <w:rPr>
          <w:szCs w:val="24"/>
        </w:rPr>
        <w:t>;</w:t>
      </w:r>
    </w:p>
    <w:p w:rsidR="007973A3" w:rsidRPr="00AF1811" w:rsidRDefault="007F4DA6" w:rsidP="00F6515C">
      <w:pPr>
        <w:numPr>
          <w:ilvl w:val="0"/>
          <w:numId w:val="5"/>
        </w:numPr>
        <w:jc w:val="both"/>
        <w:rPr>
          <w:szCs w:val="24"/>
        </w:rPr>
      </w:pPr>
      <w:r w:rsidRPr="00AF1811">
        <w:rPr>
          <w:szCs w:val="24"/>
        </w:rPr>
        <w:t>дистанционно обсъждане на проблемите</w:t>
      </w:r>
      <w:r w:rsidR="00130521" w:rsidRPr="00AF1811">
        <w:rPr>
          <w:szCs w:val="24"/>
        </w:rPr>
        <w:t>;</w:t>
      </w:r>
    </w:p>
    <w:p w:rsidR="007973A3" w:rsidRPr="00AF1811" w:rsidRDefault="00B92523" w:rsidP="00F6515C">
      <w:pPr>
        <w:numPr>
          <w:ilvl w:val="0"/>
          <w:numId w:val="5"/>
        </w:numPr>
        <w:jc w:val="both"/>
        <w:rPr>
          <w:b/>
          <w:szCs w:val="24"/>
        </w:rPr>
      </w:pPr>
      <w:r w:rsidRPr="00AF1811">
        <w:rPr>
          <w:rFonts w:eastAsia="Calibri"/>
          <w:szCs w:val="24"/>
          <w:lang w:eastAsia="en-US"/>
        </w:rPr>
        <w:t>самостоятелна</w:t>
      </w:r>
      <w:r w:rsidRPr="00AF1811">
        <w:rPr>
          <w:szCs w:val="24"/>
        </w:rPr>
        <w:t xml:space="preserve"> </w:t>
      </w:r>
      <w:r w:rsidR="007973A3" w:rsidRPr="00AF1811">
        <w:rPr>
          <w:szCs w:val="24"/>
        </w:rPr>
        <w:t>подготовка</w:t>
      </w:r>
      <w:r w:rsidR="007F4DA6" w:rsidRPr="00AF1811">
        <w:rPr>
          <w:szCs w:val="24"/>
        </w:rPr>
        <w:t xml:space="preserve"> и решаване на тестове</w:t>
      </w:r>
      <w:r w:rsidR="00130521" w:rsidRPr="00AF1811">
        <w:rPr>
          <w:szCs w:val="24"/>
        </w:rPr>
        <w:t>;</w:t>
      </w:r>
    </w:p>
    <w:p w:rsidR="007973A3" w:rsidRPr="00AF1811" w:rsidRDefault="00B92523" w:rsidP="00F6515C">
      <w:pPr>
        <w:numPr>
          <w:ilvl w:val="0"/>
          <w:numId w:val="5"/>
        </w:numPr>
        <w:jc w:val="both"/>
        <w:rPr>
          <w:b/>
          <w:szCs w:val="24"/>
        </w:rPr>
      </w:pPr>
      <w:r w:rsidRPr="00AF1811">
        <w:rPr>
          <w:rFonts w:eastAsia="Calibri"/>
          <w:szCs w:val="24"/>
          <w:lang w:eastAsia="en-US"/>
        </w:rPr>
        <w:t>полагане на семестриален изпит</w:t>
      </w:r>
      <w:r w:rsidR="00130521" w:rsidRPr="00AF1811">
        <w:rPr>
          <w:szCs w:val="24"/>
        </w:rPr>
        <w:t>.</w:t>
      </w:r>
    </w:p>
    <w:p w:rsidR="00383DC1" w:rsidRPr="00AF1811" w:rsidRDefault="00383DC1" w:rsidP="00C35BF8">
      <w:pPr>
        <w:ind w:firstLine="567"/>
        <w:rPr>
          <w:b/>
          <w:caps/>
          <w:szCs w:val="24"/>
        </w:rPr>
      </w:pPr>
    </w:p>
    <w:p w:rsidR="00CF5A90" w:rsidRPr="00AF1811" w:rsidRDefault="005F0C83" w:rsidP="00C35BF8">
      <w:pPr>
        <w:ind w:firstLine="567"/>
        <w:rPr>
          <w:b/>
          <w:caps/>
          <w:szCs w:val="24"/>
        </w:rPr>
      </w:pPr>
      <w:r w:rsidRPr="00AF1811">
        <w:rPr>
          <w:b/>
          <w:caps/>
          <w:szCs w:val="24"/>
        </w:rPr>
        <w:t xml:space="preserve">9. </w:t>
      </w:r>
      <w:r w:rsidR="00CF5A90" w:rsidRPr="00AF1811">
        <w:rPr>
          <w:b/>
          <w:caps/>
          <w:szCs w:val="24"/>
        </w:rPr>
        <w:t>Изпитен конспект</w:t>
      </w:r>
      <w:r w:rsidR="005867A8" w:rsidRPr="00AF1811">
        <w:rPr>
          <w:b/>
          <w:caps/>
          <w:szCs w:val="24"/>
        </w:rPr>
        <w:t>:</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Управление на икономическата система - финансово-счетоводни аспекти.</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Теоретични основи на финансите и на финансовия мениджмънт. Икономическа роля на държавата като основа за еволюцията на публичните финанси.</w:t>
      </w:r>
    </w:p>
    <w:p w:rsidR="007F4DA6" w:rsidRPr="00AF1811" w:rsidRDefault="00CC350D" w:rsidP="00F6515C">
      <w:pPr>
        <w:numPr>
          <w:ilvl w:val="0"/>
          <w:numId w:val="11"/>
        </w:numPr>
        <w:overflowPunct/>
        <w:autoSpaceDE/>
        <w:autoSpaceDN/>
        <w:adjustRightInd/>
        <w:jc w:val="both"/>
        <w:textAlignment w:val="auto"/>
        <w:rPr>
          <w:szCs w:val="24"/>
        </w:rPr>
      </w:pPr>
      <w:hyperlink r:id="rId8" w:history="1">
        <w:r w:rsidR="007F4DA6" w:rsidRPr="00AF1811">
          <w:rPr>
            <w:rStyle w:val="Hyperlink"/>
            <w:color w:val="auto"/>
            <w:szCs w:val="24"/>
            <w:u w:val="none"/>
          </w:rPr>
          <w:t xml:space="preserve">Финансова система и финансова политика. </w:t>
        </w:r>
      </w:hyperlink>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Основни категории на финансите : пари, капитал, активи и пасиви; приходи и разходи. Капиталови разходи.</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 xml:space="preserve">Обща теория на данъка.  Същност на данъка, данъчни теории. Елементи на данъка. </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Принципи на данъчното облагане. Начини на облагане с данъци. Видове данъци, отбягване и прехвърляне. Данъчна система на РБългария.</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Правно-организационна форма на здравните заведения. Видове търговски дружества, медицински кооперации, еднолични търговци, свободна професия.</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Същност на финансовото управление на здравното заведение в пазарни условия. Цели и задачи на финансовото управление.</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 xml:space="preserve">Амортизация и амортизационна политика. Методи за амортизация. </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Инвестиции в здравеопазването. Ефективност на инвестицията. Изменение на стойността на парите във времето. Дисконтиране.</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Управление на приходите. Видове приходи на лечебното/ здравното заведение. Стратегии за повишаване на приходите.</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Управление на разходите. Видове разходи на здравното заведение. Стратегии за намаляване на разходите.</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Стратегии за управление на печалбата, фактори за формиране на печалбата. Видове печалба.</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Същност на финансово-счетоводния анализ. Обществено-полезни функции и методи.</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Характер, особености и изисквания към икономическата информация, използвана за нуждите на финансово-счетоводния анализ.</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 xml:space="preserve">Финансово-счетоводни отчети. </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Финансово-счетоводни показатели. Рентабилност. Ликвидност. Ефективност.</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Финансово и управленско счетоводство – сходства и различия.</w:t>
      </w:r>
    </w:p>
    <w:p w:rsidR="007F4DA6" w:rsidRPr="00AF1811" w:rsidRDefault="007F4DA6" w:rsidP="00F6515C">
      <w:pPr>
        <w:numPr>
          <w:ilvl w:val="0"/>
          <w:numId w:val="11"/>
        </w:numPr>
        <w:overflowPunct/>
        <w:autoSpaceDE/>
        <w:autoSpaceDN/>
        <w:adjustRightInd/>
        <w:jc w:val="both"/>
        <w:textAlignment w:val="auto"/>
        <w:rPr>
          <w:szCs w:val="24"/>
        </w:rPr>
      </w:pPr>
      <w:r w:rsidRPr="00AF1811">
        <w:rPr>
          <w:szCs w:val="24"/>
        </w:rPr>
        <w:t xml:space="preserve">Бизнес планиране на лечебното/ здравното заведение. Структура и съдържание  на бизнес-плана. </w:t>
      </w:r>
    </w:p>
    <w:p w:rsidR="007F4DA6" w:rsidRDefault="007F4DA6" w:rsidP="00F6515C">
      <w:pPr>
        <w:numPr>
          <w:ilvl w:val="0"/>
          <w:numId w:val="11"/>
        </w:numPr>
        <w:overflowPunct/>
        <w:autoSpaceDE/>
        <w:autoSpaceDN/>
        <w:adjustRightInd/>
        <w:textAlignment w:val="auto"/>
        <w:rPr>
          <w:szCs w:val="24"/>
        </w:rPr>
      </w:pPr>
      <w:r w:rsidRPr="00AF1811">
        <w:rPr>
          <w:szCs w:val="24"/>
        </w:rPr>
        <w:t>Подходи за оптимизиране на финансовото управление в здравеопазването. Финансов контрол</w:t>
      </w:r>
    </w:p>
    <w:p w:rsidR="00A561D3" w:rsidRDefault="00A561D3" w:rsidP="00A561D3">
      <w:pPr>
        <w:overflowPunct/>
        <w:autoSpaceDE/>
        <w:autoSpaceDN/>
        <w:adjustRightInd/>
        <w:textAlignment w:val="auto"/>
        <w:rPr>
          <w:szCs w:val="24"/>
        </w:rPr>
      </w:pPr>
    </w:p>
    <w:p w:rsidR="007F4DA6" w:rsidRPr="00AF1811" w:rsidRDefault="007F4DA6" w:rsidP="00D12CD9">
      <w:pPr>
        <w:tabs>
          <w:tab w:val="num" w:pos="1070"/>
          <w:tab w:val="left" w:pos="1134"/>
        </w:tabs>
        <w:jc w:val="both"/>
        <w:rPr>
          <w:b/>
          <w:caps/>
          <w:szCs w:val="24"/>
        </w:rPr>
      </w:pPr>
    </w:p>
    <w:p w:rsidR="00CF5A90" w:rsidRPr="00AF1811" w:rsidRDefault="00F93ED4" w:rsidP="00C35BF8">
      <w:pPr>
        <w:ind w:firstLine="567"/>
        <w:jc w:val="both"/>
        <w:rPr>
          <w:b/>
          <w:caps/>
          <w:szCs w:val="24"/>
        </w:rPr>
      </w:pPr>
      <w:r w:rsidRPr="00AF1811">
        <w:rPr>
          <w:b/>
          <w:caps/>
          <w:szCs w:val="24"/>
        </w:rPr>
        <w:t xml:space="preserve">10. </w:t>
      </w:r>
      <w:r w:rsidR="00CF5A90" w:rsidRPr="00AF1811">
        <w:rPr>
          <w:b/>
          <w:caps/>
          <w:szCs w:val="24"/>
        </w:rPr>
        <w:t>Препоръчвана литература</w:t>
      </w:r>
      <w:r w:rsidRPr="00AF1811">
        <w:rPr>
          <w:b/>
          <w:caps/>
          <w:szCs w:val="24"/>
        </w:rPr>
        <w:t>.</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Адамов, В. Теория на финансите (Държавни финанси) V прераб. изд., В. Търново, Абагар, 2002, 568 с.</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Добинс, Р. Практически съвети по финансов мениджмънт, изд. Аскана, 2005.</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Евростат. Бази данни. http://ec.europa.eu/eurostat</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Закон за корпоративно подоходно облагане.</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Закон за облагане на доходите на физическите лица.</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Закон за счетоводството.</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Здравни индикатори. http://ncpha.government.bg/index.php?option=com_content&amp;view=article&amp;id=251:%D0%B7%D0%B4%D1%80-%D0%B8%D0%BD%D0%B4%D0%B8%D0%BA%D0%B0%D1%82&amp;catid=165&amp;lang=bg</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Издания на национален статистически институт. http://nsi.bg/bg</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Издания на НЦОЗА. http://ncpha.government.bg/index.php?lang=bg</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Колев, Цв. и кол., Публични финанси., Стено, Варна.</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Национална здравна стратегия 20</w:t>
      </w:r>
      <w:r w:rsidR="00797FB7" w:rsidRPr="00AF1811">
        <w:rPr>
          <w:szCs w:val="24"/>
        </w:rPr>
        <w:t>14</w:t>
      </w:r>
      <w:r w:rsidRPr="00AF1811">
        <w:rPr>
          <w:szCs w:val="24"/>
        </w:rPr>
        <w:t>-20</w:t>
      </w:r>
      <w:r w:rsidR="00797FB7" w:rsidRPr="00AF1811">
        <w:rPr>
          <w:szCs w:val="24"/>
        </w:rPr>
        <w:t>20</w:t>
      </w:r>
      <w:r w:rsidRPr="00AF1811">
        <w:rPr>
          <w:szCs w:val="24"/>
        </w:rPr>
        <w:t>. Интернет сайт на МЗ.</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Павлова, Ж. Финансов мениджмънт в здравеопазването, С., Симелпринт, 2009. ІІ изд. е-Книги ООД, 2011, http://e-knigi.net/index.php?page=shop.product_details&amp;category_id=48&amp;flypage=flypage.tpl&amp;product_id=217&amp;vmcchk=1&amp;option=com_virtuemart&amp;Itemid=195</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Саев, С. Финансов анализ на дейността на фирмата., Сиела, 2007.Трифонов, Т., С. Трифонова, Финансов анализ на фирмата, София, Ciela Soft and publ., 2001.</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Счетоводни стандарти.</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Финансиране и управление на здравеопазването. Министерство на Финансите, www.minfin.bg/document, 299с.</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Христов, М., Основи на финансите” (учебно помагало), С., 2006.</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Dixon, A. et al. Facing the challenges of health care financing. USAID Conf. Washington, DC 29-31.07.2002.</w:t>
      </w:r>
    </w:p>
    <w:p w:rsidR="007F4DA6" w:rsidRPr="00AF1811" w:rsidRDefault="007F4DA6" w:rsidP="00F6515C">
      <w:pPr>
        <w:pStyle w:val="a0"/>
        <w:numPr>
          <w:ilvl w:val="0"/>
          <w:numId w:val="3"/>
        </w:numPr>
        <w:overflowPunct/>
        <w:autoSpaceDE/>
        <w:autoSpaceDN/>
        <w:adjustRightInd/>
        <w:textAlignment w:val="auto"/>
        <w:rPr>
          <w:szCs w:val="24"/>
        </w:rPr>
      </w:pPr>
      <w:r w:rsidRPr="00AF1811">
        <w:rPr>
          <w:szCs w:val="24"/>
        </w:rPr>
        <w:t>Novicki, M., The Financial Management of Hospitals and Healthcare Organizations (Spiral-bound). USA, Chicago, Janet Davis ed., 2004.</w:t>
      </w:r>
    </w:p>
    <w:p w:rsidR="007F4DA6" w:rsidRDefault="007F4DA6" w:rsidP="00F6515C">
      <w:pPr>
        <w:pStyle w:val="a0"/>
        <w:numPr>
          <w:ilvl w:val="0"/>
          <w:numId w:val="3"/>
        </w:numPr>
        <w:overflowPunct/>
        <w:autoSpaceDE/>
        <w:autoSpaceDN/>
        <w:adjustRightInd/>
        <w:textAlignment w:val="auto"/>
        <w:rPr>
          <w:szCs w:val="24"/>
        </w:rPr>
      </w:pPr>
      <w:r w:rsidRPr="00AF1811">
        <w:rPr>
          <w:szCs w:val="24"/>
        </w:rPr>
        <w:t>Zelman, W., et al., Financial management of health care organizations. Wiley publishing, USA, 2009.</w:t>
      </w:r>
    </w:p>
    <w:p w:rsidR="00A561D3" w:rsidRDefault="00A561D3" w:rsidP="00A561D3">
      <w:pPr>
        <w:pStyle w:val="a0"/>
        <w:numPr>
          <w:ilvl w:val="0"/>
          <w:numId w:val="0"/>
        </w:numPr>
        <w:overflowPunct/>
        <w:autoSpaceDE/>
        <w:autoSpaceDN/>
        <w:adjustRightInd/>
        <w:ind w:left="360"/>
        <w:textAlignment w:val="auto"/>
        <w:rPr>
          <w:szCs w:val="24"/>
        </w:rPr>
      </w:pPr>
    </w:p>
    <w:p w:rsidR="00A561D3" w:rsidRDefault="00A561D3" w:rsidP="00A561D3">
      <w:pPr>
        <w:pStyle w:val="a0"/>
        <w:numPr>
          <w:ilvl w:val="0"/>
          <w:numId w:val="0"/>
        </w:numPr>
        <w:overflowPunct/>
        <w:autoSpaceDE/>
        <w:autoSpaceDN/>
        <w:adjustRightInd/>
        <w:ind w:left="360"/>
        <w:textAlignment w:val="auto"/>
        <w:rPr>
          <w:szCs w:val="24"/>
        </w:rPr>
      </w:pPr>
    </w:p>
    <w:p w:rsidR="00A561D3" w:rsidRPr="00AF1811" w:rsidRDefault="00A561D3" w:rsidP="00A561D3">
      <w:pPr>
        <w:pStyle w:val="a0"/>
        <w:numPr>
          <w:ilvl w:val="0"/>
          <w:numId w:val="0"/>
        </w:numPr>
        <w:overflowPunct/>
        <w:autoSpaceDE/>
        <w:autoSpaceDN/>
        <w:adjustRightInd/>
        <w:ind w:left="360"/>
        <w:textAlignment w:val="auto"/>
        <w:rPr>
          <w:szCs w:val="24"/>
        </w:rPr>
      </w:pPr>
    </w:p>
    <w:p w:rsidR="00CF5A90" w:rsidRPr="00AF1811" w:rsidRDefault="00F93ED4" w:rsidP="00C35BF8">
      <w:pPr>
        <w:tabs>
          <w:tab w:val="left" w:pos="360"/>
        </w:tabs>
        <w:ind w:firstLine="567"/>
        <w:jc w:val="both"/>
        <w:rPr>
          <w:b/>
          <w:szCs w:val="24"/>
        </w:rPr>
      </w:pPr>
      <w:r w:rsidRPr="00AF1811">
        <w:rPr>
          <w:b/>
          <w:szCs w:val="24"/>
        </w:rPr>
        <w:t xml:space="preserve">11. </w:t>
      </w:r>
      <w:r w:rsidR="00101672" w:rsidRPr="00AF1811">
        <w:rPr>
          <w:b/>
          <w:szCs w:val="24"/>
        </w:rPr>
        <w:t>АВТОР</w:t>
      </w:r>
      <w:r w:rsidR="00CF5A90" w:rsidRPr="00AF1811">
        <w:rPr>
          <w:b/>
          <w:szCs w:val="24"/>
        </w:rPr>
        <w:t xml:space="preserve"> НА УЧЕБНАТА ПРОГРАМА:</w:t>
      </w:r>
    </w:p>
    <w:p w:rsidR="00101672" w:rsidRPr="00AF1811" w:rsidRDefault="00F93ED4" w:rsidP="007F4DA6">
      <w:pPr>
        <w:pStyle w:val="a0"/>
        <w:numPr>
          <w:ilvl w:val="0"/>
          <w:numId w:val="0"/>
        </w:numPr>
        <w:ind w:left="207"/>
        <w:rPr>
          <w:szCs w:val="24"/>
        </w:rPr>
      </w:pPr>
      <w:r w:rsidRPr="00AF1811">
        <w:rPr>
          <w:szCs w:val="24"/>
        </w:rPr>
        <w:tab/>
      </w:r>
      <w:r w:rsidR="007F4DA6" w:rsidRPr="00AF1811">
        <w:rPr>
          <w:szCs w:val="24"/>
        </w:rPr>
        <w:t xml:space="preserve">Доц. </w:t>
      </w:r>
      <w:r w:rsidR="00A561D3">
        <w:rPr>
          <w:szCs w:val="24"/>
        </w:rPr>
        <w:t>д-р Пенка Стефанова</w:t>
      </w:r>
      <w:r w:rsidR="007F4DA6" w:rsidRPr="00AF1811">
        <w:rPr>
          <w:szCs w:val="24"/>
        </w:rPr>
        <w:t>, дм</w:t>
      </w:r>
      <w:r w:rsidR="00101672" w:rsidRPr="00AF1811">
        <w:rPr>
          <w:szCs w:val="24"/>
        </w:rPr>
        <w:tab/>
      </w:r>
    </w:p>
    <w:p w:rsidR="00383DC1" w:rsidRPr="00AF1811" w:rsidRDefault="00383DC1" w:rsidP="00156362">
      <w:pPr>
        <w:pStyle w:val="a0"/>
        <w:numPr>
          <w:ilvl w:val="0"/>
          <w:numId w:val="0"/>
        </w:numPr>
        <w:ind w:left="207"/>
        <w:rPr>
          <w:szCs w:val="24"/>
        </w:rPr>
      </w:pPr>
    </w:p>
    <w:p w:rsidR="00AF1811" w:rsidRPr="00AF1811" w:rsidRDefault="00AF1811" w:rsidP="00AF1811">
      <w:pPr>
        <w:spacing w:line="276" w:lineRule="auto"/>
        <w:ind w:firstLine="567"/>
        <w:jc w:val="both"/>
        <w:rPr>
          <w:szCs w:val="24"/>
        </w:rPr>
      </w:pPr>
      <w:r w:rsidRPr="00AF1811">
        <w:rPr>
          <w:szCs w:val="24"/>
        </w:rPr>
        <w:t xml:space="preserve">Учебната програмата е разгледана на катедрен съвет на катедра „Общественоздравни науки“ с Протокол № </w:t>
      </w:r>
      <w:r w:rsidR="00C34852">
        <w:rPr>
          <w:szCs w:val="24"/>
        </w:rPr>
        <w:t>..... от ...........2019</w:t>
      </w:r>
      <w:r w:rsidRPr="00AF1811">
        <w:rPr>
          <w:szCs w:val="24"/>
        </w:rPr>
        <w:t xml:space="preserve"> год., приета е от Програмен съвет на Факултет Обществено здраве с протокол от ………… год. и е утвърдена от факултетен съвет на факултет „Обществено здраве“ с Протокол ……/№/…………от ……...….год.</w:t>
      </w:r>
    </w:p>
    <w:p w:rsidR="00AF1811" w:rsidRDefault="00AF1811" w:rsidP="00AF1811">
      <w:pPr>
        <w:rPr>
          <w:szCs w:val="24"/>
        </w:rPr>
      </w:pPr>
    </w:p>
    <w:p w:rsidR="009127CA" w:rsidRDefault="009127CA" w:rsidP="00AF1811">
      <w:pPr>
        <w:rPr>
          <w:szCs w:val="24"/>
        </w:rPr>
      </w:pPr>
      <w:bookmarkStart w:id="0" w:name="_GoBack"/>
      <w:bookmarkEnd w:id="0"/>
    </w:p>
    <w:sectPr w:rsidR="009127CA" w:rsidSect="00C35BF8">
      <w:headerReference w:type="default" r:id="rId9"/>
      <w:footerReference w:type="even" r:id="rId10"/>
      <w:headerReference w:type="first" r:id="rId11"/>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06" w:rsidRDefault="007E7F06">
      <w:r>
        <w:separator/>
      </w:r>
    </w:p>
  </w:endnote>
  <w:endnote w:type="continuationSeparator" w:id="0">
    <w:p w:rsidR="007E7F06" w:rsidRDefault="007E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06" w:rsidRDefault="007E7F06">
      <w:r>
        <w:separator/>
      </w:r>
    </w:p>
  </w:footnote>
  <w:footnote w:type="continuationSeparator" w:id="0">
    <w:p w:rsidR="007E7F06" w:rsidRDefault="007E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CC350D"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31622040"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Индекс: Фо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CC350D">
            <w:rPr>
              <w:rStyle w:val="PageNumber"/>
              <w:noProof/>
            </w:rPr>
            <w:t>6</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CC350D">
            <w:rPr>
              <w:rStyle w:val="PageNumber"/>
              <w:noProof/>
            </w:rPr>
            <w:t>7</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CC350D"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622041"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Индекс: Фо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2F0EFE">
            <w:rPr>
              <w:rStyle w:val="PageNumber"/>
              <w:noProof/>
            </w:rPr>
            <w:t>12</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6BB6364"/>
    <w:multiLevelType w:val="hybridMultilevel"/>
    <w:tmpl w:val="69FE9D4E"/>
    <w:lvl w:ilvl="0" w:tplc="861A126C">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10E1C9B"/>
    <w:multiLevelType w:val="hybridMultilevel"/>
    <w:tmpl w:val="1486B62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C5640B"/>
    <w:multiLevelType w:val="hybridMultilevel"/>
    <w:tmpl w:val="1024AB3E"/>
    <w:lvl w:ilvl="0" w:tplc="737A9F02">
      <w:start w:val="1"/>
      <w:numFmt w:val="decimal"/>
      <w:pStyle w:val="a0"/>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730"/>
        </w:tabs>
        <w:ind w:left="730" w:hanging="360"/>
      </w:pPr>
    </w:lvl>
    <w:lvl w:ilvl="2" w:tplc="0402001B" w:tentative="1">
      <w:start w:val="1"/>
      <w:numFmt w:val="lowerRoman"/>
      <w:lvlText w:val="%3."/>
      <w:lvlJc w:val="right"/>
      <w:pPr>
        <w:tabs>
          <w:tab w:val="num" w:pos="1450"/>
        </w:tabs>
        <w:ind w:left="1450" w:hanging="180"/>
      </w:pPr>
    </w:lvl>
    <w:lvl w:ilvl="3" w:tplc="0402000F" w:tentative="1">
      <w:start w:val="1"/>
      <w:numFmt w:val="decimal"/>
      <w:lvlText w:val="%4."/>
      <w:lvlJc w:val="left"/>
      <w:pPr>
        <w:tabs>
          <w:tab w:val="num" w:pos="2170"/>
        </w:tabs>
        <w:ind w:left="2170" w:hanging="360"/>
      </w:pPr>
    </w:lvl>
    <w:lvl w:ilvl="4" w:tplc="04020019" w:tentative="1">
      <w:start w:val="1"/>
      <w:numFmt w:val="lowerLetter"/>
      <w:lvlText w:val="%5."/>
      <w:lvlJc w:val="left"/>
      <w:pPr>
        <w:tabs>
          <w:tab w:val="num" w:pos="2890"/>
        </w:tabs>
        <w:ind w:left="2890" w:hanging="360"/>
      </w:pPr>
    </w:lvl>
    <w:lvl w:ilvl="5" w:tplc="0402001B" w:tentative="1">
      <w:start w:val="1"/>
      <w:numFmt w:val="lowerRoman"/>
      <w:lvlText w:val="%6."/>
      <w:lvlJc w:val="right"/>
      <w:pPr>
        <w:tabs>
          <w:tab w:val="num" w:pos="3610"/>
        </w:tabs>
        <w:ind w:left="3610" w:hanging="180"/>
      </w:pPr>
    </w:lvl>
    <w:lvl w:ilvl="6" w:tplc="0402000F" w:tentative="1">
      <w:start w:val="1"/>
      <w:numFmt w:val="decimal"/>
      <w:lvlText w:val="%7."/>
      <w:lvlJc w:val="left"/>
      <w:pPr>
        <w:tabs>
          <w:tab w:val="num" w:pos="4330"/>
        </w:tabs>
        <w:ind w:left="4330" w:hanging="360"/>
      </w:pPr>
    </w:lvl>
    <w:lvl w:ilvl="7" w:tplc="04020019" w:tentative="1">
      <w:start w:val="1"/>
      <w:numFmt w:val="lowerLetter"/>
      <w:lvlText w:val="%8."/>
      <w:lvlJc w:val="left"/>
      <w:pPr>
        <w:tabs>
          <w:tab w:val="num" w:pos="5050"/>
        </w:tabs>
        <w:ind w:left="5050" w:hanging="360"/>
      </w:pPr>
    </w:lvl>
    <w:lvl w:ilvl="8" w:tplc="0402001B" w:tentative="1">
      <w:start w:val="1"/>
      <w:numFmt w:val="lowerRoman"/>
      <w:lvlText w:val="%9."/>
      <w:lvlJc w:val="right"/>
      <w:pPr>
        <w:tabs>
          <w:tab w:val="num" w:pos="5770"/>
        </w:tabs>
        <w:ind w:left="5770" w:hanging="180"/>
      </w:pPr>
    </w:lvl>
  </w:abstractNum>
  <w:abstractNum w:abstractNumId="6" w15:restartNumberingAfterBreak="0">
    <w:nsid w:val="7DC72011"/>
    <w:multiLevelType w:val="hybridMultilevel"/>
    <w:tmpl w:val="DB084AF8"/>
    <w:lvl w:ilvl="0" w:tplc="111007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AA1CAE"/>
    <w:multiLevelType w:val="hybridMultilevel"/>
    <w:tmpl w:val="05248FEA"/>
    <w:lvl w:ilvl="0" w:tplc="F13ADC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B46D02"/>
    <w:multiLevelType w:val="hybridMultilevel"/>
    <w:tmpl w:val="6D6AD70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startOverride w:val="1"/>
    </w:lvlOverride>
  </w:num>
  <w:num w:numId="4">
    <w:abstractNumId w:val="2"/>
  </w:num>
  <w:num w:numId="5">
    <w:abstractNumId w:val="8"/>
  </w:num>
  <w:num w:numId="6">
    <w:abstractNumId w:val="6"/>
  </w:num>
  <w:num w:numId="7">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8">
    <w:abstractNumId w:val="0"/>
    <w:lvlOverride w:ilvl="0">
      <w:lvl w:ilvl="0">
        <w:numFmt w:val="bullet"/>
        <w:pStyle w:val="a"/>
        <w:lvlText w:val=""/>
        <w:legacy w:legacy="1" w:legacySpace="0" w:legacyIndent="360"/>
        <w:lvlJc w:val="left"/>
        <w:pPr>
          <w:ind w:left="1080" w:hanging="360"/>
        </w:pPr>
        <w:rPr>
          <w:rFonts w:ascii="Symbol" w:hAnsi="Symbol" w:hint="default"/>
        </w:rPr>
      </w:lvl>
    </w:lvlOverride>
  </w:num>
  <w:num w:numId="9">
    <w:abstractNumId w:val="4"/>
  </w:num>
  <w:num w:numId="10">
    <w:abstractNumId w:val="7"/>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3548"/>
    <w:rsid w:val="0004700C"/>
    <w:rsid w:val="00051110"/>
    <w:rsid w:val="00051C08"/>
    <w:rsid w:val="000621A2"/>
    <w:rsid w:val="000644BC"/>
    <w:rsid w:val="000708F1"/>
    <w:rsid w:val="00071691"/>
    <w:rsid w:val="00072E1E"/>
    <w:rsid w:val="00074E03"/>
    <w:rsid w:val="00082523"/>
    <w:rsid w:val="00082AE2"/>
    <w:rsid w:val="00083526"/>
    <w:rsid w:val="000A223C"/>
    <w:rsid w:val="000A6366"/>
    <w:rsid w:val="000B04B1"/>
    <w:rsid w:val="000B1578"/>
    <w:rsid w:val="000C72CB"/>
    <w:rsid w:val="000D0901"/>
    <w:rsid w:val="000D566C"/>
    <w:rsid w:val="000D70B6"/>
    <w:rsid w:val="000E77B6"/>
    <w:rsid w:val="000F41B4"/>
    <w:rsid w:val="000F5255"/>
    <w:rsid w:val="000F6B2A"/>
    <w:rsid w:val="00101672"/>
    <w:rsid w:val="0010462F"/>
    <w:rsid w:val="001054DA"/>
    <w:rsid w:val="00105C0D"/>
    <w:rsid w:val="00107EE9"/>
    <w:rsid w:val="001106FA"/>
    <w:rsid w:val="00110CED"/>
    <w:rsid w:val="00111CDA"/>
    <w:rsid w:val="00120622"/>
    <w:rsid w:val="00120F1A"/>
    <w:rsid w:val="00127B28"/>
    <w:rsid w:val="00130521"/>
    <w:rsid w:val="00135845"/>
    <w:rsid w:val="001437B7"/>
    <w:rsid w:val="00156362"/>
    <w:rsid w:val="001758C5"/>
    <w:rsid w:val="001802B9"/>
    <w:rsid w:val="001807D9"/>
    <w:rsid w:val="00182A2C"/>
    <w:rsid w:val="0019116A"/>
    <w:rsid w:val="0019228E"/>
    <w:rsid w:val="001A44F7"/>
    <w:rsid w:val="001B0CB9"/>
    <w:rsid w:val="001B1A9A"/>
    <w:rsid w:val="001C0E63"/>
    <w:rsid w:val="001D6547"/>
    <w:rsid w:val="001D74C8"/>
    <w:rsid w:val="001E041C"/>
    <w:rsid w:val="001F44C1"/>
    <w:rsid w:val="002123B8"/>
    <w:rsid w:val="0022391A"/>
    <w:rsid w:val="002352F3"/>
    <w:rsid w:val="0023637E"/>
    <w:rsid w:val="00244FDB"/>
    <w:rsid w:val="00247339"/>
    <w:rsid w:val="00256EA2"/>
    <w:rsid w:val="002632F3"/>
    <w:rsid w:val="00265A24"/>
    <w:rsid w:val="00272D7A"/>
    <w:rsid w:val="00281EE2"/>
    <w:rsid w:val="00283C5D"/>
    <w:rsid w:val="0028475A"/>
    <w:rsid w:val="002914D9"/>
    <w:rsid w:val="002972AA"/>
    <w:rsid w:val="002A075F"/>
    <w:rsid w:val="002B31B2"/>
    <w:rsid w:val="002B3AAE"/>
    <w:rsid w:val="002B6194"/>
    <w:rsid w:val="002D6762"/>
    <w:rsid w:val="002F0EFE"/>
    <w:rsid w:val="002F337B"/>
    <w:rsid w:val="0030431E"/>
    <w:rsid w:val="003067A7"/>
    <w:rsid w:val="00310653"/>
    <w:rsid w:val="00310E94"/>
    <w:rsid w:val="00316504"/>
    <w:rsid w:val="0031707B"/>
    <w:rsid w:val="00317CB4"/>
    <w:rsid w:val="003371CE"/>
    <w:rsid w:val="0034105A"/>
    <w:rsid w:val="003416D8"/>
    <w:rsid w:val="003627A5"/>
    <w:rsid w:val="0037322F"/>
    <w:rsid w:val="003771B0"/>
    <w:rsid w:val="003779C4"/>
    <w:rsid w:val="00383DC1"/>
    <w:rsid w:val="00387615"/>
    <w:rsid w:val="00393ABF"/>
    <w:rsid w:val="00393B03"/>
    <w:rsid w:val="003A3B58"/>
    <w:rsid w:val="003B0B39"/>
    <w:rsid w:val="003B4466"/>
    <w:rsid w:val="003B465D"/>
    <w:rsid w:val="003C16CC"/>
    <w:rsid w:val="003D11D1"/>
    <w:rsid w:val="003D1FE5"/>
    <w:rsid w:val="003D2873"/>
    <w:rsid w:val="003D7ADA"/>
    <w:rsid w:val="003E05D2"/>
    <w:rsid w:val="003E06CD"/>
    <w:rsid w:val="003E6EE9"/>
    <w:rsid w:val="003F624C"/>
    <w:rsid w:val="0040521C"/>
    <w:rsid w:val="004104E3"/>
    <w:rsid w:val="00420AE9"/>
    <w:rsid w:val="00421A20"/>
    <w:rsid w:val="0042357F"/>
    <w:rsid w:val="0043299C"/>
    <w:rsid w:val="004424EB"/>
    <w:rsid w:val="00447CCB"/>
    <w:rsid w:val="004516A7"/>
    <w:rsid w:val="00465D97"/>
    <w:rsid w:val="0047153F"/>
    <w:rsid w:val="0047370D"/>
    <w:rsid w:val="0049196D"/>
    <w:rsid w:val="00492397"/>
    <w:rsid w:val="00496501"/>
    <w:rsid w:val="0049776C"/>
    <w:rsid w:val="004B4F4D"/>
    <w:rsid w:val="004B5FBA"/>
    <w:rsid w:val="004B6D80"/>
    <w:rsid w:val="004C08A9"/>
    <w:rsid w:val="004D46B3"/>
    <w:rsid w:val="004E1F8F"/>
    <w:rsid w:val="004E37B1"/>
    <w:rsid w:val="004F663C"/>
    <w:rsid w:val="00507C0F"/>
    <w:rsid w:val="0051626B"/>
    <w:rsid w:val="005555BD"/>
    <w:rsid w:val="00555647"/>
    <w:rsid w:val="00556FBB"/>
    <w:rsid w:val="00572AC6"/>
    <w:rsid w:val="005743FB"/>
    <w:rsid w:val="005747A6"/>
    <w:rsid w:val="00575084"/>
    <w:rsid w:val="0058232F"/>
    <w:rsid w:val="005867A8"/>
    <w:rsid w:val="0059118F"/>
    <w:rsid w:val="00595C00"/>
    <w:rsid w:val="005B1035"/>
    <w:rsid w:val="005C5FB3"/>
    <w:rsid w:val="005D3194"/>
    <w:rsid w:val="005D59D4"/>
    <w:rsid w:val="005E3EDD"/>
    <w:rsid w:val="005F07F6"/>
    <w:rsid w:val="005F0C83"/>
    <w:rsid w:val="005F7418"/>
    <w:rsid w:val="005F7A54"/>
    <w:rsid w:val="00601758"/>
    <w:rsid w:val="00602447"/>
    <w:rsid w:val="00605A92"/>
    <w:rsid w:val="00607E3D"/>
    <w:rsid w:val="00610ADF"/>
    <w:rsid w:val="00611198"/>
    <w:rsid w:val="00620611"/>
    <w:rsid w:val="00631E8E"/>
    <w:rsid w:val="00634836"/>
    <w:rsid w:val="00635AC2"/>
    <w:rsid w:val="00650F13"/>
    <w:rsid w:val="0066353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32CE"/>
    <w:rsid w:val="006E3DBF"/>
    <w:rsid w:val="006E5CD1"/>
    <w:rsid w:val="006F59B6"/>
    <w:rsid w:val="00702E7F"/>
    <w:rsid w:val="00736DDD"/>
    <w:rsid w:val="00737123"/>
    <w:rsid w:val="00740F83"/>
    <w:rsid w:val="007418B2"/>
    <w:rsid w:val="007478EA"/>
    <w:rsid w:val="0075316B"/>
    <w:rsid w:val="00757F49"/>
    <w:rsid w:val="00760ED7"/>
    <w:rsid w:val="00761A1E"/>
    <w:rsid w:val="007669F1"/>
    <w:rsid w:val="00772C59"/>
    <w:rsid w:val="007775B4"/>
    <w:rsid w:val="007861B4"/>
    <w:rsid w:val="00787F77"/>
    <w:rsid w:val="00795CB9"/>
    <w:rsid w:val="00795F46"/>
    <w:rsid w:val="00796D40"/>
    <w:rsid w:val="007973A3"/>
    <w:rsid w:val="00797FB7"/>
    <w:rsid w:val="007A6AE8"/>
    <w:rsid w:val="007A7B43"/>
    <w:rsid w:val="007B07DA"/>
    <w:rsid w:val="007B2117"/>
    <w:rsid w:val="007C0B51"/>
    <w:rsid w:val="007C6EF6"/>
    <w:rsid w:val="007D01E5"/>
    <w:rsid w:val="007D370D"/>
    <w:rsid w:val="007E608F"/>
    <w:rsid w:val="007E7F06"/>
    <w:rsid w:val="007F0658"/>
    <w:rsid w:val="007F4DA6"/>
    <w:rsid w:val="0080007F"/>
    <w:rsid w:val="00801776"/>
    <w:rsid w:val="008162EF"/>
    <w:rsid w:val="00820F5C"/>
    <w:rsid w:val="00824561"/>
    <w:rsid w:val="0082608C"/>
    <w:rsid w:val="008261FD"/>
    <w:rsid w:val="00826F5E"/>
    <w:rsid w:val="00832DA9"/>
    <w:rsid w:val="00845B2E"/>
    <w:rsid w:val="008501CB"/>
    <w:rsid w:val="00851DE5"/>
    <w:rsid w:val="008605B3"/>
    <w:rsid w:val="0086477C"/>
    <w:rsid w:val="00870E75"/>
    <w:rsid w:val="00883832"/>
    <w:rsid w:val="00892009"/>
    <w:rsid w:val="00892C9C"/>
    <w:rsid w:val="00897A6E"/>
    <w:rsid w:val="008A635E"/>
    <w:rsid w:val="008A63CF"/>
    <w:rsid w:val="008B32EC"/>
    <w:rsid w:val="008B6F10"/>
    <w:rsid w:val="008D4158"/>
    <w:rsid w:val="008D6D8C"/>
    <w:rsid w:val="008E2588"/>
    <w:rsid w:val="008E64C6"/>
    <w:rsid w:val="008F2995"/>
    <w:rsid w:val="008F39DF"/>
    <w:rsid w:val="008F570E"/>
    <w:rsid w:val="00907842"/>
    <w:rsid w:val="009127CA"/>
    <w:rsid w:val="0092371C"/>
    <w:rsid w:val="009259E7"/>
    <w:rsid w:val="0094118C"/>
    <w:rsid w:val="00953569"/>
    <w:rsid w:val="009562A9"/>
    <w:rsid w:val="009600BF"/>
    <w:rsid w:val="0096520C"/>
    <w:rsid w:val="00984D78"/>
    <w:rsid w:val="00990B31"/>
    <w:rsid w:val="00995208"/>
    <w:rsid w:val="00996F24"/>
    <w:rsid w:val="009A1FBA"/>
    <w:rsid w:val="009C1E53"/>
    <w:rsid w:val="009D0C36"/>
    <w:rsid w:val="009D3182"/>
    <w:rsid w:val="009E5D0A"/>
    <w:rsid w:val="009E6807"/>
    <w:rsid w:val="009F0284"/>
    <w:rsid w:val="009F19CC"/>
    <w:rsid w:val="00A03FE9"/>
    <w:rsid w:val="00A04A07"/>
    <w:rsid w:val="00A058ED"/>
    <w:rsid w:val="00A06E60"/>
    <w:rsid w:val="00A32B30"/>
    <w:rsid w:val="00A37D92"/>
    <w:rsid w:val="00A461DF"/>
    <w:rsid w:val="00A470DA"/>
    <w:rsid w:val="00A50BB8"/>
    <w:rsid w:val="00A561D3"/>
    <w:rsid w:val="00A77EDA"/>
    <w:rsid w:val="00A85BEE"/>
    <w:rsid w:val="00A906E4"/>
    <w:rsid w:val="00A93A9D"/>
    <w:rsid w:val="00AA13AF"/>
    <w:rsid w:val="00AB2538"/>
    <w:rsid w:val="00AB2798"/>
    <w:rsid w:val="00AC04BC"/>
    <w:rsid w:val="00AD4125"/>
    <w:rsid w:val="00AE28D7"/>
    <w:rsid w:val="00AE2DBF"/>
    <w:rsid w:val="00AE6B78"/>
    <w:rsid w:val="00AE754E"/>
    <w:rsid w:val="00AE7AD2"/>
    <w:rsid w:val="00AF1811"/>
    <w:rsid w:val="00AF5E2F"/>
    <w:rsid w:val="00AF601C"/>
    <w:rsid w:val="00B07CA6"/>
    <w:rsid w:val="00B115C7"/>
    <w:rsid w:val="00B117FE"/>
    <w:rsid w:val="00B16374"/>
    <w:rsid w:val="00B17947"/>
    <w:rsid w:val="00B2346F"/>
    <w:rsid w:val="00B23E86"/>
    <w:rsid w:val="00B25A5E"/>
    <w:rsid w:val="00B27C7A"/>
    <w:rsid w:val="00B432C0"/>
    <w:rsid w:val="00B47E1C"/>
    <w:rsid w:val="00B5198D"/>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E0952"/>
    <w:rsid w:val="00BE1A5B"/>
    <w:rsid w:val="00BF7236"/>
    <w:rsid w:val="00BF7AF1"/>
    <w:rsid w:val="00C126AD"/>
    <w:rsid w:val="00C23941"/>
    <w:rsid w:val="00C24A67"/>
    <w:rsid w:val="00C2572E"/>
    <w:rsid w:val="00C27798"/>
    <w:rsid w:val="00C32378"/>
    <w:rsid w:val="00C33DDD"/>
    <w:rsid w:val="00C34852"/>
    <w:rsid w:val="00C35BF8"/>
    <w:rsid w:val="00C35F66"/>
    <w:rsid w:val="00C4064F"/>
    <w:rsid w:val="00C45270"/>
    <w:rsid w:val="00C573BE"/>
    <w:rsid w:val="00C63DF0"/>
    <w:rsid w:val="00C702FA"/>
    <w:rsid w:val="00C71987"/>
    <w:rsid w:val="00C75E6E"/>
    <w:rsid w:val="00C829DE"/>
    <w:rsid w:val="00C873E9"/>
    <w:rsid w:val="00C96559"/>
    <w:rsid w:val="00CA2B0A"/>
    <w:rsid w:val="00CA4F0F"/>
    <w:rsid w:val="00CB0649"/>
    <w:rsid w:val="00CC0896"/>
    <w:rsid w:val="00CC350D"/>
    <w:rsid w:val="00CE0FD5"/>
    <w:rsid w:val="00CF0C9A"/>
    <w:rsid w:val="00CF5A90"/>
    <w:rsid w:val="00D02FF4"/>
    <w:rsid w:val="00D12763"/>
    <w:rsid w:val="00D12CD9"/>
    <w:rsid w:val="00D16A70"/>
    <w:rsid w:val="00D20CE6"/>
    <w:rsid w:val="00D2578B"/>
    <w:rsid w:val="00D3206D"/>
    <w:rsid w:val="00D4608D"/>
    <w:rsid w:val="00D46184"/>
    <w:rsid w:val="00D5310C"/>
    <w:rsid w:val="00DA23F5"/>
    <w:rsid w:val="00DA6DB0"/>
    <w:rsid w:val="00DB3F18"/>
    <w:rsid w:val="00DB6AA8"/>
    <w:rsid w:val="00DB6EA1"/>
    <w:rsid w:val="00DC416A"/>
    <w:rsid w:val="00DD1B49"/>
    <w:rsid w:val="00DE2E52"/>
    <w:rsid w:val="00DE7A9E"/>
    <w:rsid w:val="00E063EA"/>
    <w:rsid w:val="00E10354"/>
    <w:rsid w:val="00E11DF1"/>
    <w:rsid w:val="00E126E4"/>
    <w:rsid w:val="00E20616"/>
    <w:rsid w:val="00E23149"/>
    <w:rsid w:val="00E262BF"/>
    <w:rsid w:val="00E277A2"/>
    <w:rsid w:val="00E33E24"/>
    <w:rsid w:val="00E45488"/>
    <w:rsid w:val="00E46DD3"/>
    <w:rsid w:val="00E5681E"/>
    <w:rsid w:val="00E6097A"/>
    <w:rsid w:val="00E6359C"/>
    <w:rsid w:val="00E64685"/>
    <w:rsid w:val="00E70205"/>
    <w:rsid w:val="00E74DED"/>
    <w:rsid w:val="00E77DC4"/>
    <w:rsid w:val="00E849AA"/>
    <w:rsid w:val="00E86CCC"/>
    <w:rsid w:val="00E87680"/>
    <w:rsid w:val="00E971AD"/>
    <w:rsid w:val="00EA4508"/>
    <w:rsid w:val="00EA4A20"/>
    <w:rsid w:val="00EB3431"/>
    <w:rsid w:val="00EB7594"/>
    <w:rsid w:val="00EC01F9"/>
    <w:rsid w:val="00EC6896"/>
    <w:rsid w:val="00ED297E"/>
    <w:rsid w:val="00ED4F9E"/>
    <w:rsid w:val="00ED7909"/>
    <w:rsid w:val="00EE5A39"/>
    <w:rsid w:val="00EE6D66"/>
    <w:rsid w:val="00EF176A"/>
    <w:rsid w:val="00F2680A"/>
    <w:rsid w:val="00F33821"/>
    <w:rsid w:val="00F361E6"/>
    <w:rsid w:val="00F37C6E"/>
    <w:rsid w:val="00F41636"/>
    <w:rsid w:val="00F41923"/>
    <w:rsid w:val="00F41E03"/>
    <w:rsid w:val="00F46B42"/>
    <w:rsid w:val="00F64E44"/>
    <w:rsid w:val="00F6515C"/>
    <w:rsid w:val="00F70821"/>
    <w:rsid w:val="00F76F56"/>
    <w:rsid w:val="00F77A24"/>
    <w:rsid w:val="00F90E16"/>
    <w:rsid w:val="00F93ED4"/>
    <w:rsid w:val="00F958E2"/>
    <w:rsid w:val="00FB0218"/>
    <w:rsid w:val="00FB46D8"/>
    <w:rsid w:val="00FB527F"/>
    <w:rsid w:val="00FC19C4"/>
    <w:rsid w:val="00FD7E82"/>
    <w:rsid w:val="00FE3DC4"/>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5E9423F-501F-42E1-B4BC-F3A597B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C63D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semiHidden/>
    <w:unhideWhenUsed/>
    <w:qFormat/>
    <w:rsid w:val="00C63DF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Heading2Char">
    <w:name w:val="Heading 2 Char"/>
    <w:basedOn w:val="DefaultParagraphFont"/>
    <w:link w:val="Heading2"/>
    <w:semiHidden/>
    <w:rsid w:val="00C63DF0"/>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semiHidden/>
    <w:rsid w:val="00C63DF0"/>
    <w:rPr>
      <w:rFonts w:asciiTheme="majorHAnsi" w:eastAsiaTheme="majorEastAsia" w:hAnsiTheme="majorHAnsi" w:cstheme="majorBidi"/>
      <w:i/>
      <w:iCs/>
      <w:color w:val="1F4D78" w:themeColor="accent1" w:themeShade="7F"/>
      <w:sz w:val="24"/>
    </w:rPr>
  </w:style>
  <w:style w:type="character" w:styleId="Hyperlink">
    <w:name w:val="Hyperlink"/>
    <w:rsid w:val="007F4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8188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ikonomika.com/2010/03/3_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0061-71F4-4359-BFA9-D80E0B3D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13353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Пенка Стефанова Костадинова</cp:lastModifiedBy>
  <cp:revision>3</cp:revision>
  <cp:lastPrinted>2017-09-13T17:18:00Z</cp:lastPrinted>
  <dcterms:created xsi:type="dcterms:W3CDTF">2019-10-03T12:34:00Z</dcterms:created>
  <dcterms:modified xsi:type="dcterms:W3CDTF">2019-10-03T12:34:00Z</dcterms:modified>
</cp:coreProperties>
</file>